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59" w:rsidRPr="00282040" w:rsidRDefault="00282040" w:rsidP="00D85F4C">
      <w:pPr>
        <w:spacing w:after="240"/>
        <w:jc w:val="center"/>
        <w:rPr>
          <w:b/>
          <w:bCs/>
          <w:iCs/>
          <w:color w:val="FF0000"/>
          <w:sz w:val="40"/>
          <w:szCs w:val="40"/>
        </w:rPr>
      </w:pPr>
      <w:r w:rsidRPr="00E07174">
        <w:rPr>
          <w:b/>
          <w:bCs/>
          <w:iCs/>
          <w:color w:val="FF0000"/>
          <w:sz w:val="40"/>
          <w:szCs w:val="40"/>
          <w:highlight w:val="lightGray"/>
        </w:rPr>
        <w:t>Activité n°14 la décroissance radioactive</w:t>
      </w:r>
    </w:p>
    <w:p w:rsidR="004D38DD" w:rsidRPr="00D85F4C" w:rsidRDefault="004D38DD" w:rsidP="00402849">
      <w:pPr>
        <w:pStyle w:val="Default"/>
        <w:ind w:firstLine="567"/>
        <w:jc w:val="both"/>
      </w:pPr>
      <w:r w:rsidRPr="00D85F4C">
        <w:rPr>
          <w:i/>
          <w:iCs/>
        </w:rPr>
        <w:t xml:space="preserve">Le noyau atomique est composé de </w:t>
      </w:r>
      <w:r w:rsidRPr="00D85F4C">
        <w:rPr>
          <w:b/>
          <w:bCs/>
          <w:i/>
          <w:iCs/>
        </w:rPr>
        <w:t xml:space="preserve">nucléons </w:t>
      </w:r>
      <w:r w:rsidRPr="00D85F4C">
        <w:rPr>
          <w:i/>
          <w:iCs/>
        </w:rPr>
        <w:t xml:space="preserve">(protons+neutrons). Le </w:t>
      </w:r>
      <w:r w:rsidRPr="00D85F4C">
        <w:rPr>
          <w:b/>
          <w:bCs/>
          <w:i/>
          <w:iCs/>
        </w:rPr>
        <w:t xml:space="preserve">proton </w:t>
      </w:r>
      <w:r w:rsidRPr="00D85F4C">
        <w:rPr>
          <w:i/>
          <w:iCs/>
        </w:rPr>
        <w:t xml:space="preserve">a une charge positive comparativement au </w:t>
      </w:r>
      <w:r w:rsidRPr="00D85F4C">
        <w:rPr>
          <w:b/>
          <w:bCs/>
          <w:i/>
          <w:iCs/>
        </w:rPr>
        <w:t xml:space="preserve">neutron </w:t>
      </w:r>
      <w:r w:rsidRPr="00D85F4C">
        <w:rPr>
          <w:i/>
          <w:iCs/>
        </w:rPr>
        <w:t xml:space="preserve">qui n'a pas de charge électrique. Ce dernier a une masse légèrement supérieure à celle du proton de l'ordre de 1/1400 et d'environ 56 875 fois supérieure à celle d'un électron. </w:t>
      </w:r>
    </w:p>
    <w:p w:rsidR="004D38DD" w:rsidRPr="00D85F4C" w:rsidRDefault="004D38DD" w:rsidP="00402849">
      <w:pPr>
        <w:pStyle w:val="Default"/>
        <w:ind w:firstLine="567"/>
        <w:jc w:val="both"/>
      </w:pPr>
      <w:r w:rsidRPr="00D85F4C">
        <w:rPr>
          <w:i/>
          <w:iCs/>
        </w:rPr>
        <w:t>Les nucléons se comportent comme de petites balles dures de 2,5. 10</w:t>
      </w:r>
      <w:r w:rsidRPr="00D85F4C">
        <w:rPr>
          <w:i/>
          <w:iCs/>
          <w:position w:val="10"/>
          <w:vertAlign w:val="superscript"/>
        </w:rPr>
        <w:t>-</w:t>
      </w:r>
      <w:smartTag w:uri="urn:schemas-microsoft-com:office:smarttags" w:element="metricconverter">
        <w:smartTagPr>
          <w:attr w:name="ProductID" w:val="15 m"/>
        </w:smartTagPr>
        <w:r w:rsidRPr="00D85F4C">
          <w:rPr>
            <w:i/>
            <w:iCs/>
            <w:position w:val="10"/>
            <w:vertAlign w:val="superscript"/>
          </w:rPr>
          <w:t xml:space="preserve">15 </w:t>
        </w:r>
        <w:r w:rsidRPr="00D85F4C">
          <w:rPr>
            <w:i/>
            <w:iCs/>
          </w:rPr>
          <w:t>m</w:t>
        </w:r>
      </w:smartTag>
      <w:r w:rsidRPr="00D85F4C">
        <w:rPr>
          <w:i/>
          <w:iCs/>
        </w:rPr>
        <w:t xml:space="preserve"> de diamètre. Leur masse connue, qui est environ égale à celle de l’atome l'hydrogène, est de 1,6.10</w:t>
      </w:r>
      <w:r w:rsidRPr="00D85F4C">
        <w:rPr>
          <w:i/>
          <w:iCs/>
          <w:position w:val="10"/>
          <w:vertAlign w:val="superscript"/>
        </w:rPr>
        <w:t>-27</w:t>
      </w:r>
      <w:r w:rsidRPr="00D85F4C">
        <w:rPr>
          <w:i/>
          <w:iCs/>
        </w:rPr>
        <w:t>kg, ce qui leur donne une densité très élevée.</w:t>
      </w:r>
    </w:p>
    <w:p w:rsidR="004D38DD" w:rsidRPr="00D85F4C" w:rsidRDefault="004D38DD" w:rsidP="00402849">
      <w:pPr>
        <w:pStyle w:val="Default"/>
        <w:ind w:firstLine="567"/>
        <w:jc w:val="both"/>
      </w:pPr>
      <w:r w:rsidRPr="00D85F4C">
        <w:rPr>
          <w:i/>
          <w:iCs/>
        </w:rPr>
        <w:t>A l’intérieur du noyau existe des forces répulsives d’origine électrostatique.</w:t>
      </w:r>
    </w:p>
    <w:p w:rsidR="004D38DD" w:rsidRPr="00D85F4C" w:rsidRDefault="004D38DD" w:rsidP="00402849">
      <w:pPr>
        <w:pStyle w:val="Default"/>
        <w:ind w:firstLine="567"/>
        <w:jc w:val="both"/>
      </w:pPr>
      <w:r w:rsidRPr="00D85F4C">
        <w:rPr>
          <w:i/>
          <w:iCs/>
        </w:rPr>
        <w:t>La cohésion du noyau est du à d’autre forces attractives appelées forces nucléaire ou interaction forte.</w:t>
      </w:r>
    </w:p>
    <w:p w:rsidR="004D38DD" w:rsidRPr="00D85F4C" w:rsidRDefault="004D38DD" w:rsidP="00402849">
      <w:pPr>
        <w:ind w:firstLine="567"/>
        <w:jc w:val="both"/>
      </w:pPr>
      <w:r w:rsidRPr="00D85F4C">
        <w:rPr>
          <w:i/>
          <w:iCs/>
        </w:rPr>
        <w:t>A faible distance l’intensité de ces forces est très importante devant les forces de gravitation ou les forces électrostatique.</w:t>
      </w:r>
    </w:p>
    <w:p w:rsidR="00D27825" w:rsidRPr="00D85F4C" w:rsidRDefault="00402849" w:rsidP="00402849">
      <w:pPr>
        <w:spacing w:before="120" w:after="120"/>
        <w:jc w:val="both"/>
        <w:rPr>
          <w:b/>
          <w:bCs/>
        </w:rPr>
      </w:pPr>
      <w:r w:rsidRPr="00D85F4C">
        <w:rPr>
          <w:b/>
          <w:bCs/>
        </w:rPr>
        <w:t>Exercice I:</w:t>
      </w:r>
      <w:r w:rsidR="00D27825" w:rsidRPr="00D85F4C">
        <w:rPr>
          <w:b/>
          <w:bCs/>
        </w:rPr>
        <w:t xml:space="preserve"> Ecrire les équations générales des désintégrations </w:t>
      </w:r>
      <w:r w:rsidR="00D27825" w:rsidRPr="00D85F4C">
        <w:rPr>
          <w:rFonts w:hint="cs"/>
          <w:b/>
          <w:bCs/>
        </w:rPr>
        <w:t>α</w:t>
      </w:r>
      <w:r w:rsidR="00D27825" w:rsidRPr="00D85F4C">
        <w:rPr>
          <w:b/>
          <w:bCs/>
        </w:rPr>
        <w:t xml:space="preserve">, </w:t>
      </w:r>
      <w:r w:rsidR="00D27825" w:rsidRPr="00D85F4C">
        <w:rPr>
          <w:rFonts w:hint="cs"/>
          <w:b/>
          <w:bCs/>
        </w:rPr>
        <w:t>β</w:t>
      </w:r>
      <w:r w:rsidR="00D27825" w:rsidRPr="00D85F4C">
        <w:rPr>
          <w:b/>
          <w:bCs/>
        </w:rPr>
        <w:t xml:space="preserve"> et </w:t>
      </w:r>
      <w:r w:rsidR="00D27825" w:rsidRPr="00D85F4C">
        <w:rPr>
          <w:rFonts w:hint="cs"/>
          <w:b/>
          <w:bCs/>
        </w:rPr>
        <w:t>γ</w:t>
      </w:r>
      <w:r w:rsidR="00D27825" w:rsidRPr="00D85F4C">
        <w:rPr>
          <w:b/>
          <w:bCs/>
        </w:rPr>
        <w:t>.</w:t>
      </w:r>
    </w:p>
    <w:p w:rsidR="004608BC" w:rsidRPr="00D85F4C" w:rsidRDefault="00402849" w:rsidP="009D5A8F">
      <w:pPr>
        <w:spacing w:before="120" w:after="120"/>
        <w:jc w:val="both"/>
        <w:rPr>
          <w:b/>
          <w:bCs/>
          <w:u w:val="single"/>
        </w:rPr>
      </w:pPr>
      <w:r w:rsidRPr="00D85F4C">
        <w:rPr>
          <w:b/>
          <w:bCs/>
        </w:rPr>
        <w:t>Exercice II:</w:t>
      </w:r>
      <w:r w:rsidR="004608BC" w:rsidRPr="00D85F4C">
        <w:rPr>
          <w:rFonts w:cs="Andalus"/>
          <w:b/>
          <w:bCs/>
          <w:u w:val="single"/>
          <w:lang w:bidi="ar-MA"/>
        </w:rPr>
        <w:t xml:space="preserve"> </w:t>
      </w:r>
      <w:r w:rsidR="004608BC" w:rsidRPr="00D85F4C">
        <w:rPr>
          <w:b/>
          <w:bCs/>
          <w:u w:val="single"/>
        </w:rPr>
        <w:t>Dangerosité et effet biologique</w:t>
      </w:r>
    </w:p>
    <w:p w:rsidR="004608BC" w:rsidRPr="00D85F4C" w:rsidRDefault="004608BC" w:rsidP="00402849">
      <w:pPr>
        <w:jc w:val="both"/>
        <w:rPr>
          <w:u w:val="single"/>
        </w:rPr>
      </w:pPr>
      <w:r w:rsidRPr="00D85F4C">
        <w:rPr>
          <w:u w:val="single"/>
        </w:rPr>
        <w:t xml:space="preserve">Compléter le paragraphe suivant par les mots suivants (ADN, grande, activité, dangereuse, distance, </w:t>
      </w:r>
      <w:r w:rsidRPr="00D85F4C">
        <w:t>réactions chimiques).</w:t>
      </w:r>
    </w:p>
    <w:p w:rsidR="004608BC" w:rsidRPr="00D85F4C" w:rsidRDefault="004608BC" w:rsidP="00402849">
      <w:pPr>
        <w:ind w:firstLine="567"/>
        <w:jc w:val="both"/>
      </w:pPr>
      <w:r w:rsidRPr="00D85F4C">
        <w:t xml:space="preserve">Plus l'activité d'une source est ….., plus elle est………... </w:t>
      </w:r>
    </w:p>
    <w:p w:rsidR="004608BC" w:rsidRPr="00D85F4C" w:rsidRDefault="004608BC" w:rsidP="00402849">
      <w:pPr>
        <w:ind w:firstLine="567"/>
        <w:jc w:val="both"/>
      </w:pPr>
      <w:r w:rsidRPr="00D85F4C">
        <w:t xml:space="preserve">L'action sur les tissus vivants dépend de plusieurs paramètres, du nombre de particules reçues par seconde, qui dépend de …….. A et de la ……de la source; de l'énergie et de la nature des particules ; du fractionnement de la dose reçue et de la nature des tissus touchés. </w:t>
      </w:r>
    </w:p>
    <w:p w:rsidR="004608BC" w:rsidRPr="00D85F4C" w:rsidRDefault="004608BC" w:rsidP="004608BC">
      <w:pPr>
        <w:jc w:val="both"/>
      </w:pPr>
      <w:r w:rsidRPr="00D85F4C">
        <w:t xml:space="preserve">Cela peut provoquer des </w:t>
      </w:r>
      <w:r w:rsidRPr="00D85F4C">
        <w:rPr>
          <w:rFonts w:hint="cs"/>
          <w:rtl/>
        </w:rPr>
        <w:t>.................</w:t>
      </w:r>
      <w:r w:rsidRPr="00D85F4C">
        <w:t>et des modifications de ….</w:t>
      </w:r>
    </w:p>
    <w:p w:rsidR="00D27825" w:rsidRPr="00D85F4C" w:rsidRDefault="00402849" w:rsidP="009D5A8F">
      <w:pPr>
        <w:spacing w:before="120" w:after="120"/>
        <w:jc w:val="both"/>
        <w:rPr>
          <w:b/>
          <w:bCs/>
          <w:i/>
        </w:rPr>
      </w:pPr>
      <w:r w:rsidRPr="00D85F4C">
        <w:rPr>
          <w:b/>
          <w:bCs/>
        </w:rPr>
        <w:t>Exercice III:</w:t>
      </w:r>
      <w:r w:rsidR="009D5A8F" w:rsidRPr="00D85F4C">
        <w:rPr>
          <w:b/>
          <w:bCs/>
        </w:rPr>
        <w:t xml:space="preserve"> Détermination graphique</w:t>
      </w:r>
    </w:p>
    <w:p w:rsidR="00EB0743" w:rsidRPr="00AA6E95" w:rsidRDefault="00E07174" w:rsidP="00EB0743">
      <w:pPr>
        <w:jc w:val="center"/>
        <w:rPr>
          <w:b/>
          <w:bCs/>
          <w:i/>
          <w:sz w:val="40"/>
          <w:szCs w:val="40"/>
        </w:rPr>
      </w:pPr>
      <w:r>
        <w:rPr>
          <w:b/>
          <w:bCs/>
          <w:i/>
          <w:noProof/>
        </w:rPr>
        <w:drawing>
          <wp:inline distT="0" distB="0" distL="0" distR="0">
            <wp:extent cx="6838950" cy="336232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21C" w:rsidRPr="00AA6E95" w:rsidRDefault="003F021C" w:rsidP="003F021C">
      <w:pPr>
        <w:jc w:val="both"/>
        <w:rPr>
          <w:b/>
          <w:bCs/>
          <w:i/>
          <w:sz w:val="40"/>
          <w:szCs w:val="40"/>
        </w:rPr>
      </w:pPr>
    </w:p>
    <w:sectPr w:rsidR="003F021C" w:rsidRPr="00AA6E95" w:rsidSect="00402849">
      <w:footerReference w:type="even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EBE" w:rsidRDefault="00291EBE">
      <w:r>
        <w:separator/>
      </w:r>
    </w:p>
  </w:endnote>
  <w:endnote w:type="continuationSeparator" w:id="1">
    <w:p w:rsidR="00291EBE" w:rsidRDefault="00291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AE8" w:rsidRDefault="00D32AE8" w:rsidP="00EE4ED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32AE8" w:rsidRDefault="00D32AE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AE8" w:rsidRDefault="00D32AE8" w:rsidP="00EE4ED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07174">
      <w:rPr>
        <w:rStyle w:val="Numrodepage"/>
        <w:noProof/>
      </w:rPr>
      <w:t>1</w:t>
    </w:r>
    <w:r>
      <w:rPr>
        <w:rStyle w:val="Numrodepage"/>
      </w:rPr>
      <w:fldChar w:fldCharType="end"/>
    </w:r>
  </w:p>
  <w:p w:rsidR="00D32AE8" w:rsidRDefault="00D32AE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EBE" w:rsidRDefault="00291EBE">
      <w:r>
        <w:separator/>
      </w:r>
    </w:p>
  </w:footnote>
  <w:footnote w:type="continuationSeparator" w:id="1">
    <w:p w:rsidR="00291EBE" w:rsidRDefault="00291E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125D"/>
    <w:rsid w:val="00021166"/>
    <w:rsid w:val="00101092"/>
    <w:rsid w:val="00137BC4"/>
    <w:rsid w:val="001429AD"/>
    <w:rsid w:val="00212F73"/>
    <w:rsid w:val="00282040"/>
    <w:rsid w:val="00291EBE"/>
    <w:rsid w:val="003F021C"/>
    <w:rsid w:val="00402849"/>
    <w:rsid w:val="004608BC"/>
    <w:rsid w:val="004B24BD"/>
    <w:rsid w:val="004D38DD"/>
    <w:rsid w:val="00666469"/>
    <w:rsid w:val="0071541B"/>
    <w:rsid w:val="0073521B"/>
    <w:rsid w:val="00776E97"/>
    <w:rsid w:val="00787003"/>
    <w:rsid w:val="007C7715"/>
    <w:rsid w:val="00804259"/>
    <w:rsid w:val="008F17CC"/>
    <w:rsid w:val="00982015"/>
    <w:rsid w:val="009D5A8F"/>
    <w:rsid w:val="009E35B9"/>
    <w:rsid w:val="00A25954"/>
    <w:rsid w:val="00A30635"/>
    <w:rsid w:val="00AA6E95"/>
    <w:rsid w:val="00AC6ACD"/>
    <w:rsid w:val="00C73D42"/>
    <w:rsid w:val="00D27825"/>
    <w:rsid w:val="00D32AE8"/>
    <w:rsid w:val="00D85F4C"/>
    <w:rsid w:val="00DC46DD"/>
    <w:rsid w:val="00DD125D"/>
    <w:rsid w:val="00E07174"/>
    <w:rsid w:val="00E56130"/>
    <w:rsid w:val="00E572F9"/>
    <w:rsid w:val="00E86B4C"/>
    <w:rsid w:val="00EB0743"/>
    <w:rsid w:val="00ED591B"/>
    <w:rsid w:val="00EE4EDE"/>
    <w:rsid w:val="00F5405C"/>
    <w:rsid w:val="00F65CA1"/>
    <w:rsid w:val="00F8614B"/>
    <w:rsid w:val="00FC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DD125D"/>
    <w:pPr>
      <w:spacing w:before="240" w:after="60"/>
      <w:outlineLvl w:val="0"/>
    </w:pPr>
    <w:rPr>
      <w:color w:val="800000"/>
      <w:kern w:val="28"/>
      <w:sz w:val="28"/>
      <w:szCs w:val="20"/>
    </w:rPr>
  </w:style>
  <w:style w:type="paragraph" w:styleId="Titre2">
    <w:name w:val="heading 2"/>
    <w:basedOn w:val="Normal"/>
    <w:next w:val="Normal"/>
    <w:qFormat/>
    <w:rsid w:val="00DD125D"/>
    <w:pPr>
      <w:spacing w:before="240" w:after="60"/>
      <w:ind w:left="284"/>
      <w:outlineLvl w:val="1"/>
    </w:pPr>
    <w:rPr>
      <w:sz w:val="28"/>
      <w:szCs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next w:val="Titre1"/>
    <w:qFormat/>
    <w:rsid w:val="00DD125D"/>
    <w:pPr>
      <w:jc w:val="center"/>
    </w:pPr>
    <w:rPr>
      <w:i/>
      <w:color w:val="0000FF"/>
      <w:sz w:val="32"/>
      <w:szCs w:val="20"/>
    </w:rPr>
  </w:style>
  <w:style w:type="table" w:styleId="Grilledutableau">
    <w:name w:val="Table Grid"/>
    <w:basedOn w:val="TableauNormal"/>
    <w:rsid w:val="008042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rsid w:val="0010109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01092"/>
  </w:style>
  <w:style w:type="paragraph" w:customStyle="1" w:styleId="Default">
    <w:name w:val="Default"/>
    <w:rsid w:val="004D38D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ACTIVITEE N°2: Ondes mécaniques progressives périodiques</vt:lpstr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ACTIVITEE N°2: Ondes mécaniques progressives périodiques</dc:title>
  <dc:creator>dataelouardi</dc:creator>
  <cp:keywords>la décroissance radioactive</cp:keywords>
  <cp:lastModifiedBy>solaymane</cp:lastModifiedBy>
  <cp:revision>2</cp:revision>
  <dcterms:created xsi:type="dcterms:W3CDTF">2019-09-10T19:27:00Z</dcterms:created>
  <dcterms:modified xsi:type="dcterms:W3CDTF">2019-09-10T19:27:00Z</dcterms:modified>
</cp:coreProperties>
</file>