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3C0" w:rsidRPr="001D6012" w:rsidRDefault="001D6012" w:rsidP="001D6012">
      <w:pPr>
        <w:pStyle w:val="Default"/>
        <w:jc w:val="center"/>
        <w:rPr>
          <w:b/>
          <w:bCs/>
          <w:color w:val="FF0000"/>
          <w:sz w:val="28"/>
          <w:szCs w:val="28"/>
        </w:rPr>
      </w:pPr>
      <w:r w:rsidRPr="001D6012">
        <w:rPr>
          <w:b/>
          <w:bCs/>
          <w:color w:val="FF0000"/>
          <w:sz w:val="28"/>
          <w:szCs w:val="28"/>
        </w:rPr>
        <w:t>Le squelette carboné des molécules organiques</w:t>
      </w:r>
    </w:p>
    <w:p w:rsidR="001D6012" w:rsidRDefault="008C3DEC" w:rsidP="00263D18">
      <w:pPr>
        <w:pStyle w:val="Default"/>
        <w:jc w:val="both"/>
        <w:rPr>
          <w:b/>
          <w:bCs/>
          <w:sz w:val="28"/>
          <w:szCs w:val="28"/>
        </w:rPr>
      </w:pPr>
      <w:r>
        <w:rPr>
          <w:b/>
          <w:bCs/>
          <w:noProof/>
          <w:sz w:val="28"/>
          <w:szCs w:val="28"/>
        </w:rPr>
        <w:drawing>
          <wp:inline distT="0" distB="0" distL="0" distR="0">
            <wp:extent cx="6392545" cy="6321425"/>
            <wp:effectExtent l="1905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392545" cy="6321425"/>
                    </a:xfrm>
                    <a:prstGeom prst="rect">
                      <a:avLst/>
                    </a:prstGeom>
                    <a:noFill/>
                    <a:ln w="9525">
                      <a:noFill/>
                      <a:miter lim="800000"/>
                      <a:headEnd/>
                      <a:tailEnd/>
                    </a:ln>
                  </pic:spPr>
                </pic:pic>
              </a:graphicData>
            </a:graphic>
          </wp:inline>
        </w:drawing>
      </w:r>
    </w:p>
    <w:p w:rsidR="00263D18" w:rsidRPr="0094082A" w:rsidRDefault="0094082A" w:rsidP="001D6012">
      <w:pPr>
        <w:pStyle w:val="Default"/>
        <w:jc w:val="both"/>
        <w:rPr>
          <w:b/>
          <w:bCs/>
          <w:color w:val="FF0000"/>
          <w:sz w:val="28"/>
          <w:szCs w:val="28"/>
        </w:rPr>
      </w:pPr>
      <w:r w:rsidRPr="0094082A">
        <w:rPr>
          <w:b/>
          <w:bCs/>
          <w:color w:val="FF0000"/>
          <w:sz w:val="28"/>
          <w:szCs w:val="28"/>
        </w:rPr>
        <w:t>I</w:t>
      </w:r>
      <w:r w:rsidR="001D6012" w:rsidRPr="0094082A">
        <w:rPr>
          <w:b/>
          <w:bCs/>
          <w:color w:val="FF0000"/>
          <w:sz w:val="28"/>
          <w:szCs w:val="28"/>
        </w:rPr>
        <w:t>- Structure d’une</w:t>
      </w:r>
      <w:r w:rsidR="00263D18" w:rsidRPr="0094082A">
        <w:rPr>
          <w:b/>
          <w:bCs/>
          <w:color w:val="FF0000"/>
          <w:sz w:val="28"/>
          <w:szCs w:val="28"/>
        </w:rPr>
        <w:t xml:space="preserve"> molécule organique</w:t>
      </w:r>
    </w:p>
    <w:p w:rsidR="001D6012" w:rsidRPr="005C5056" w:rsidRDefault="005C5056" w:rsidP="0094082A">
      <w:pPr>
        <w:pStyle w:val="Default"/>
        <w:jc w:val="both"/>
        <w:rPr>
          <w:b/>
          <w:bCs/>
          <w:color w:val="C00000"/>
        </w:rPr>
      </w:pPr>
      <w:r w:rsidRPr="005C5056">
        <w:rPr>
          <w:b/>
          <w:bCs/>
          <w:color w:val="C00000"/>
        </w:rPr>
        <w:t xml:space="preserve">1- </w:t>
      </w:r>
      <w:r w:rsidR="001D6012" w:rsidRPr="005C5056">
        <w:rPr>
          <w:b/>
          <w:bCs/>
          <w:color w:val="C00000"/>
        </w:rPr>
        <w:t>Définition</w:t>
      </w:r>
    </w:p>
    <w:p w:rsidR="001762CE" w:rsidRDefault="00E33D21" w:rsidP="005C5056">
      <w:pPr>
        <w:pStyle w:val="Default"/>
        <w:shd w:val="clear" w:color="auto" w:fill="DDD9C3"/>
        <w:ind w:firstLine="708"/>
        <w:jc w:val="both"/>
      </w:pPr>
      <w:r w:rsidRPr="003A281C">
        <w:t>On appelle chaîne carbonée ou squelette carboné l'enchaînement des atomes de carbone constituant une molécule organique</w:t>
      </w:r>
      <w:r>
        <w:t>.</w:t>
      </w:r>
    </w:p>
    <w:p w:rsidR="001D6012" w:rsidRPr="001C48C4" w:rsidRDefault="001C48C4" w:rsidP="001D6012">
      <w:pPr>
        <w:pStyle w:val="Default"/>
        <w:jc w:val="both"/>
        <w:rPr>
          <w:b/>
          <w:bCs/>
          <w:color w:val="C00000"/>
        </w:rPr>
      </w:pPr>
      <w:r w:rsidRPr="001C48C4">
        <w:rPr>
          <w:b/>
          <w:bCs/>
          <w:color w:val="C00000"/>
        </w:rPr>
        <w:t>2</w:t>
      </w:r>
      <w:r w:rsidR="001D6012" w:rsidRPr="001C48C4">
        <w:rPr>
          <w:b/>
          <w:bCs/>
          <w:color w:val="C00000"/>
        </w:rPr>
        <w:t>- Représentation des molécules organiques</w:t>
      </w:r>
    </w:p>
    <w:p w:rsidR="006E1125" w:rsidRPr="00F25D89" w:rsidRDefault="001C48C4" w:rsidP="006E1125">
      <w:pPr>
        <w:rPr>
          <w:b/>
          <w:bCs/>
          <w:color w:val="C00000"/>
          <w:u w:val="single"/>
        </w:rPr>
      </w:pPr>
      <w:r>
        <w:rPr>
          <w:b/>
          <w:bCs/>
          <w:color w:val="C00000"/>
          <w:u w:val="single"/>
        </w:rPr>
        <w:t xml:space="preserve">2- </w:t>
      </w:r>
      <w:r w:rsidR="006E1125" w:rsidRPr="00F25D89">
        <w:rPr>
          <w:b/>
          <w:bCs/>
          <w:color w:val="C00000"/>
          <w:u w:val="single"/>
        </w:rPr>
        <w:t>1- Formule brute</w:t>
      </w:r>
    </w:p>
    <w:p w:rsidR="006E1125" w:rsidRPr="009C55C3" w:rsidRDefault="006E1125" w:rsidP="006E1125">
      <w:pPr>
        <w:ind w:left="-10"/>
      </w:pPr>
      <w:r w:rsidRPr="009C55C3">
        <w:t xml:space="preserve">Elle est du type </w:t>
      </w:r>
      <w:proofErr w:type="spellStart"/>
      <w:r w:rsidRPr="009C55C3">
        <w:t>C</w:t>
      </w:r>
      <w:r w:rsidRPr="009C55C3">
        <w:rPr>
          <w:vertAlign w:val="subscript"/>
        </w:rPr>
        <w:t>x</w:t>
      </w:r>
      <w:r w:rsidRPr="009C55C3">
        <w:t>H</w:t>
      </w:r>
      <w:r w:rsidRPr="009C55C3">
        <w:rPr>
          <w:vertAlign w:val="subscript"/>
        </w:rPr>
        <w:t>y</w:t>
      </w:r>
      <w:r w:rsidRPr="009C55C3">
        <w:t>O</w:t>
      </w:r>
      <w:r w:rsidRPr="009C55C3">
        <w:rPr>
          <w:vertAlign w:val="subscript"/>
        </w:rPr>
        <w:t>z</w:t>
      </w:r>
      <w:r w:rsidRPr="009C55C3">
        <w:t>N</w:t>
      </w:r>
      <w:r w:rsidRPr="009C55C3">
        <w:rPr>
          <w:vertAlign w:val="subscript"/>
        </w:rPr>
        <w:t>t</w:t>
      </w:r>
      <w:proofErr w:type="spellEnd"/>
      <w:r w:rsidRPr="009C55C3">
        <w:t xml:space="preserve">. </w:t>
      </w:r>
      <w:r w:rsidRPr="009C55C3">
        <w:tab/>
      </w:r>
      <w:r w:rsidRPr="009C55C3">
        <w:tab/>
        <w:t>Ex : C</w:t>
      </w:r>
      <w:r w:rsidRPr="009C55C3">
        <w:rPr>
          <w:vertAlign w:val="subscript"/>
        </w:rPr>
        <w:t>6</w:t>
      </w:r>
      <w:r w:rsidRPr="009C55C3">
        <w:t>H</w:t>
      </w:r>
      <w:r w:rsidRPr="009C55C3">
        <w:rPr>
          <w:vertAlign w:val="subscript"/>
        </w:rPr>
        <w:t>12</w:t>
      </w:r>
      <w:r w:rsidRPr="009C55C3">
        <w:t>O</w:t>
      </w:r>
      <w:r w:rsidRPr="009C55C3">
        <w:rPr>
          <w:vertAlign w:val="subscript"/>
        </w:rPr>
        <w:t>6</w:t>
      </w:r>
      <w:r w:rsidRPr="009C55C3">
        <w:t xml:space="preserve"> pour le glucose. </w:t>
      </w:r>
    </w:p>
    <w:p w:rsidR="006E1125" w:rsidRPr="009C55C3" w:rsidRDefault="008C3DEC" w:rsidP="006E1125">
      <w:pPr>
        <w:ind w:left="-10"/>
      </w:pPr>
      <w:r>
        <w:rPr>
          <w:noProof/>
        </w:rPr>
        <w:drawing>
          <wp:anchor distT="0" distB="0" distL="114300" distR="114300" simplePos="0" relativeHeight="251657728" behindDoc="1" locked="0" layoutInCell="1" allowOverlap="1">
            <wp:simplePos x="0" y="0"/>
            <wp:positionH relativeFrom="column">
              <wp:posOffset>5341620</wp:posOffset>
            </wp:positionH>
            <wp:positionV relativeFrom="paragraph">
              <wp:posOffset>159385</wp:posOffset>
            </wp:positionV>
            <wp:extent cx="1566545" cy="1153160"/>
            <wp:effectExtent l="19050" t="0" r="0" b="0"/>
            <wp:wrapThrough wrapText="bothSides">
              <wp:wrapPolygon edited="0">
                <wp:start x="-263" y="0"/>
                <wp:lineTo x="-263" y="21410"/>
                <wp:lineTo x="21539" y="21410"/>
                <wp:lineTo x="21539" y="0"/>
                <wp:lineTo x="-263" y="0"/>
              </wp:wrapPolygon>
            </wp:wrapThrough>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srcRect/>
                    <a:stretch>
                      <a:fillRect/>
                    </a:stretch>
                  </pic:blipFill>
                  <pic:spPr bwMode="auto">
                    <a:xfrm>
                      <a:off x="0" y="0"/>
                      <a:ext cx="1566545" cy="1153160"/>
                    </a:xfrm>
                    <a:prstGeom prst="rect">
                      <a:avLst/>
                    </a:prstGeom>
                    <a:noFill/>
                    <a:ln w="9525">
                      <a:noFill/>
                      <a:miter lim="800000"/>
                      <a:headEnd/>
                      <a:tailEnd/>
                    </a:ln>
                  </pic:spPr>
                </pic:pic>
              </a:graphicData>
            </a:graphic>
          </wp:anchor>
        </w:drawing>
      </w:r>
      <w:r w:rsidR="006E1125" w:rsidRPr="009C55C3">
        <w:t>Elle renseigne sur la nature et le nombre d’atomes dans la molécule.</w:t>
      </w:r>
    </w:p>
    <w:p w:rsidR="00F25D89" w:rsidRPr="007944E6" w:rsidRDefault="001C48C4" w:rsidP="001D6012">
      <w:pPr>
        <w:pStyle w:val="Default"/>
        <w:jc w:val="both"/>
        <w:rPr>
          <w:b/>
          <w:bCs/>
          <w:color w:val="C00000"/>
        </w:rPr>
      </w:pPr>
      <w:r>
        <w:rPr>
          <w:b/>
          <w:bCs/>
          <w:color w:val="C00000"/>
        </w:rPr>
        <w:t xml:space="preserve">2- </w:t>
      </w:r>
      <w:r w:rsidR="006E1125" w:rsidRPr="007944E6">
        <w:rPr>
          <w:b/>
          <w:bCs/>
          <w:color w:val="C00000"/>
        </w:rPr>
        <w:t>2- Formules développées</w:t>
      </w:r>
    </w:p>
    <w:p w:rsidR="00F25D89" w:rsidRDefault="00F25D89" w:rsidP="00F25D89">
      <w:pPr>
        <w:pStyle w:val="Default"/>
        <w:jc w:val="center"/>
      </w:pPr>
    </w:p>
    <w:p w:rsidR="00F25D89" w:rsidRPr="007944E6" w:rsidRDefault="00F25D89" w:rsidP="005E7D04">
      <w:pPr>
        <w:autoSpaceDE w:val="0"/>
        <w:autoSpaceDN w:val="0"/>
        <w:adjustRightInd w:val="0"/>
        <w:ind w:firstLine="708"/>
        <w:jc w:val="both"/>
      </w:pPr>
      <w:r w:rsidRPr="007944E6">
        <w:rPr>
          <w:rFonts w:eastAsia="ArialMT"/>
        </w:rPr>
        <w:t xml:space="preserve">Dans une formule développée plane, toutes les liaisons existant entre les atomes constitutifs sont représentées par des tirets. Cette représentation indique les atomes qui sont directement liés les uns aux autres. On l’obtient à partir des schémas de Lewis correspondant en ne faisant pas figurer les doublets </w:t>
      </w:r>
      <w:r w:rsidR="005E7D04">
        <w:rPr>
          <w:rFonts w:eastAsia="ArialMT"/>
        </w:rPr>
        <w:t>libres.</w:t>
      </w:r>
    </w:p>
    <w:p w:rsidR="001D6012" w:rsidRPr="007944E6" w:rsidRDefault="001C48C4" w:rsidP="00F25D89">
      <w:pPr>
        <w:pStyle w:val="Default"/>
        <w:jc w:val="both"/>
        <w:rPr>
          <w:b/>
          <w:bCs/>
          <w:color w:val="C00000"/>
        </w:rPr>
      </w:pPr>
      <w:r>
        <w:rPr>
          <w:b/>
          <w:bCs/>
          <w:color w:val="C00000"/>
        </w:rPr>
        <w:t xml:space="preserve">2- </w:t>
      </w:r>
      <w:r w:rsidR="00F25D89" w:rsidRPr="007944E6">
        <w:rPr>
          <w:b/>
          <w:bCs/>
          <w:color w:val="C00000"/>
        </w:rPr>
        <w:t>3-</w:t>
      </w:r>
      <w:r w:rsidR="006E1125" w:rsidRPr="007944E6">
        <w:rPr>
          <w:b/>
          <w:bCs/>
          <w:color w:val="C00000"/>
        </w:rPr>
        <w:t xml:space="preserve"> </w:t>
      </w:r>
      <w:r w:rsidR="00F25D89" w:rsidRPr="007944E6">
        <w:rPr>
          <w:b/>
          <w:bCs/>
          <w:color w:val="C00000"/>
        </w:rPr>
        <w:t xml:space="preserve">Formules </w:t>
      </w:r>
      <w:r w:rsidR="006E1125" w:rsidRPr="007944E6">
        <w:rPr>
          <w:b/>
          <w:bCs/>
          <w:color w:val="C00000"/>
        </w:rPr>
        <w:t>semi développées</w:t>
      </w:r>
    </w:p>
    <w:p w:rsidR="00F25D89" w:rsidRPr="007944E6" w:rsidRDefault="00F25D89" w:rsidP="00F25D89">
      <w:pPr>
        <w:autoSpaceDE w:val="0"/>
        <w:autoSpaceDN w:val="0"/>
        <w:adjustRightInd w:val="0"/>
        <w:jc w:val="both"/>
        <w:rPr>
          <w:rFonts w:eastAsia="ArialMT"/>
        </w:rPr>
      </w:pPr>
      <w:r w:rsidRPr="007944E6">
        <w:rPr>
          <w:rFonts w:eastAsia="ArialMT"/>
        </w:rPr>
        <w:t xml:space="preserve">Dans une formule semi développée seules les liaisons carbone-carbone sont représentées par des tirets simples, doubles ou triples selon la nature de la liaison. Les liaisons carbone-hydrogène ne </w:t>
      </w:r>
      <w:r w:rsidRPr="007944E6">
        <w:rPr>
          <w:rFonts w:eastAsia="ArialMT"/>
        </w:rPr>
        <w:lastRenderedPageBreak/>
        <w:t>sont pas représentées, seul le nombre d’atomes d’hydrogène directement liés aux atomes de carbone est indiqué.</w:t>
      </w:r>
    </w:p>
    <w:p w:rsidR="00693180" w:rsidRPr="006E57D6" w:rsidRDefault="001C48C4" w:rsidP="00FD7A67">
      <w:pPr>
        <w:autoSpaceDE w:val="0"/>
        <w:autoSpaceDN w:val="0"/>
        <w:adjustRightInd w:val="0"/>
        <w:jc w:val="both"/>
        <w:rPr>
          <w:b/>
          <w:bCs/>
          <w:color w:val="C00000"/>
        </w:rPr>
      </w:pPr>
      <w:r w:rsidRPr="006E57D6">
        <w:rPr>
          <w:b/>
          <w:bCs/>
          <w:color w:val="C00000"/>
        </w:rPr>
        <w:t>2- 4</w:t>
      </w:r>
      <w:r w:rsidR="00FD7A67" w:rsidRPr="006E57D6">
        <w:rPr>
          <w:b/>
          <w:bCs/>
          <w:color w:val="C00000"/>
        </w:rPr>
        <w:t>- Formule topologique</w:t>
      </w:r>
    </w:p>
    <w:p w:rsidR="00693180" w:rsidRPr="00FD7A67" w:rsidRDefault="00693180" w:rsidP="00693180">
      <w:pPr>
        <w:autoSpaceDE w:val="0"/>
        <w:autoSpaceDN w:val="0"/>
        <w:adjustRightInd w:val="0"/>
        <w:jc w:val="both"/>
      </w:pPr>
      <w:r w:rsidRPr="00FD7A67">
        <w:t>C’est de loin le type de représentation le plus utilisé en chimie organique de part sa simplicité d’écriture. Elle nécessite toutefois un entraînement afin de bien la maîtriser.</w:t>
      </w:r>
    </w:p>
    <w:p w:rsidR="00693180" w:rsidRPr="00FD7A67" w:rsidRDefault="00693180" w:rsidP="00693180">
      <w:pPr>
        <w:autoSpaceDE w:val="0"/>
        <w:autoSpaceDN w:val="0"/>
        <w:adjustRightInd w:val="0"/>
        <w:jc w:val="both"/>
      </w:pPr>
      <w:r w:rsidRPr="00FD7A67">
        <w:t>Les conventions sont les suivantes :</w:t>
      </w:r>
    </w:p>
    <w:p w:rsidR="00693180" w:rsidRPr="00FD7A67" w:rsidRDefault="00693180" w:rsidP="00693180">
      <w:pPr>
        <w:autoSpaceDE w:val="0"/>
        <w:autoSpaceDN w:val="0"/>
        <w:adjustRightInd w:val="0"/>
        <w:jc w:val="both"/>
      </w:pPr>
      <w:r w:rsidRPr="00FD7A67">
        <w:t>i) les liaisons C − C sont représentées par des lignes brisées, éventuellement multiples si la liaison est multiple ;</w:t>
      </w:r>
    </w:p>
    <w:p w:rsidR="00693180" w:rsidRPr="00FD7A67" w:rsidRDefault="00693180" w:rsidP="00693180">
      <w:pPr>
        <w:autoSpaceDE w:val="0"/>
        <w:autoSpaceDN w:val="0"/>
        <w:adjustRightInd w:val="0"/>
        <w:jc w:val="both"/>
      </w:pPr>
      <w:r w:rsidRPr="00FD7A67">
        <w:t>ii) les atomes de carbone ne sont plus représentés et chaque extrémité d’un segment représente un atome de carbone ;</w:t>
      </w:r>
    </w:p>
    <w:p w:rsidR="00693180" w:rsidRPr="00FD7A67" w:rsidRDefault="00693180" w:rsidP="00693180">
      <w:pPr>
        <w:autoSpaceDE w:val="0"/>
        <w:autoSpaceDN w:val="0"/>
        <w:adjustRightInd w:val="0"/>
        <w:jc w:val="both"/>
        <w:rPr>
          <w:b/>
          <w:bCs/>
        </w:rPr>
      </w:pPr>
      <w:r w:rsidRPr="00FD7A67">
        <w:t>iii) les atomes d’hydrogène liés à des atomes de carbone ne sont pas représentés ;</w:t>
      </w:r>
    </w:p>
    <w:p w:rsidR="001D6012" w:rsidRPr="0094082A" w:rsidRDefault="008A41D4" w:rsidP="001D6012">
      <w:pPr>
        <w:pStyle w:val="Default"/>
        <w:jc w:val="both"/>
        <w:rPr>
          <w:b/>
          <w:bCs/>
          <w:color w:val="FF0000"/>
          <w:sz w:val="28"/>
          <w:szCs w:val="28"/>
        </w:rPr>
      </w:pPr>
      <w:r>
        <w:rPr>
          <w:b/>
          <w:bCs/>
          <w:color w:val="FF0000"/>
          <w:sz w:val="28"/>
          <w:szCs w:val="28"/>
        </w:rPr>
        <w:t>II</w:t>
      </w:r>
      <w:r w:rsidR="001D6012" w:rsidRPr="0094082A">
        <w:rPr>
          <w:b/>
          <w:bCs/>
          <w:color w:val="FF0000"/>
          <w:sz w:val="28"/>
          <w:szCs w:val="28"/>
        </w:rPr>
        <w:t xml:space="preserve">- </w:t>
      </w:r>
      <w:r w:rsidR="00263D18" w:rsidRPr="0094082A">
        <w:rPr>
          <w:b/>
          <w:bCs/>
          <w:color w:val="FF0000"/>
          <w:sz w:val="28"/>
          <w:szCs w:val="28"/>
        </w:rPr>
        <w:t>Diversité des chaînes carbonées</w:t>
      </w:r>
    </w:p>
    <w:p w:rsidR="001D6012" w:rsidRDefault="001D6012" w:rsidP="0094082A">
      <w:pPr>
        <w:pStyle w:val="Default"/>
        <w:jc w:val="both"/>
        <w:rPr>
          <w:b/>
          <w:bCs/>
          <w:color w:val="C00000"/>
          <w:sz w:val="28"/>
          <w:szCs w:val="28"/>
        </w:rPr>
      </w:pPr>
      <w:r>
        <w:rPr>
          <w:b/>
          <w:bCs/>
          <w:color w:val="C00000"/>
          <w:sz w:val="28"/>
          <w:szCs w:val="28"/>
        </w:rPr>
        <w:t>1-</w:t>
      </w:r>
      <w:r w:rsidRPr="001D6012">
        <w:rPr>
          <w:b/>
          <w:bCs/>
          <w:color w:val="C00000"/>
          <w:sz w:val="28"/>
          <w:szCs w:val="28"/>
        </w:rPr>
        <w:t xml:space="preserve"> chaînes</w:t>
      </w:r>
      <w:r>
        <w:rPr>
          <w:b/>
          <w:bCs/>
          <w:color w:val="C00000"/>
          <w:sz w:val="28"/>
          <w:szCs w:val="28"/>
        </w:rPr>
        <w:t xml:space="preserve"> ouvertes et chaines cycliques</w:t>
      </w:r>
    </w:p>
    <w:p w:rsidR="002A667A" w:rsidRDefault="008C3DEC" w:rsidP="00693180">
      <w:pPr>
        <w:pStyle w:val="Default"/>
        <w:jc w:val="center"/>
        <w:rPr>
          <w:b/>
          <w:bCs/>
          <w:color w:val="C00000"/>
          <w:sz w:val="28"/>
          <w:szCs w:val="28"/>
        </w:rPr>
      </w:pPr>
      <w:r>
        <w:rPr>
          <w:noProof/>
        </w:rPr>
        <w:drawing>
          <wp:inline distT="0" distB="0" distL="0" distR="0">
            <wp:extent cx="922655" cy="106553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22655" cy="1065530"/>
                    </a:xfrm>
                    <a:prstGeom prst="rect">
                      <a:avLst/>
                    </a:prstGeom>
                    <a:noFill/>
                    <a:ln w="9525">
                      <a:noFill/>
                      <a:miter lim="800000"/>
                      <a:headEnd/>
                      <a:tailEnd/>
                    </a:ln>
                  </pic:spPr>
                </pic:pic>
              </a:graphicData>
            </a:graphic>
          </wp:inline>
        </w:drawing>
      </w:r>
    </w:p>
    <w:p w:rsidR="001D6012" w:rsidRDefault="001D6012" w:rsidP="001D6012">
      <w:pPr>
        <w:pStyle w:val="Default"/>
        <w:jc w:val="both"/>
        <w:rPr>
          <w:b/>
          <w:bCs/>
          <w:color w:val="C00000"/>
          <w:sz w:val="28"/>
          <w:szCs w:val="28"/>
        </w:rPr>
      </w:pPr>
      <w:r>
        <w:rPr>
          <w:b/>
          <w:bCs/>
          <w:color w:val="C00000"/>
          <w:sz w:val="28"/>
          <w:szCs w:val="28"/>
        </w:rPr>
        <w:t>2-</w:t>
      </w:r>
      <w:r w:rsidRPr="001D6012">
        <w:rPr>
          <w:b/>
          <w:bCs/>
          <w:color w:val="C00000"/>
          <w:sz w:val="28"/>
          <w:szCs w:val="28"/>
        </w:rPr>
        <w:t xml:space="preserve"> chaînes</w:t>
      </w:r>
      <w:r>
        <w:rPr>
          <w:b/>
          <w:bCs/>
          <w:color w:val="C00000"/>
          <w:sz w:val="28"/>
          <w:szCs w:val="28"/>
        </w:rPr>
        <w:t xml:space="preserve"> linéaire et chaines ramifiée</w:t>
      </w:r>
    </w:p>
    <w:p w:rsidR="00936694" w:rsidRPr="00936694" w:rsidRDefault="00936694" w:rsidP="00936694">
      <w:pPr>
        <w:autoSpaceDE w:val="0"/>
        <w:autoSpaceDN w:val="0"/>
        <w:adjustRightInd w:val="0"/>
        <w:jc w:val="both"/>
        <w:rPr>
          <w:rFonts w:eastAsia="ArialMT"/>
          <w:sz w:val="28"/>
          <w:szCs w:val="28"/>
        </w:rPr>
      </w:pPr>
      <w:r>
        <w:rPr>
          <w:rFonts w:eastAsia="ArialMT"/>
          <w:sz w:val="28"/>
          <w:szCs w:val="28"/>
        </w:rPr>
        <w:t>Si</w:t>
      </w:r>
      <w:r w:rsidRPr="00936694">
        <w:rPr>
          <w:rFonts w:eastAsia="ArialMT"/>
          <w:sz w:val="28"/>
          <w:szCs w:val="28"/>
        </w:rPr>
        <w:t xml:space="preserve"> les atomes de carbone sont alignés et la chaîne carbonée est dite linéaire.</w:t>
      </w:r>
    </w:p>
    <w:p w:rsidR="0023651F" w:rsidRDefault="008C3DEC" w:rsidP="00936694">
      <w:pPr>
        <w:pStyle w:val="Default"/>
        <w:jc w:val="center"/>
        <w:rPr>
          <w:rFonts w:ascii="Arial" w:hAnsi="Arial" w:cs="Arial"/>
          <w:sz w:val="20"/>
          <w:szCs w:val="20"/>
        </w:rPr>
      </w:pPr>
      <w:r>
        <w:rPr>
          <w:rFonts w:ascii="Arial" w:hAnsi="Arial" w:cs="Arial"/>
          <w:noProof/>
          <w:sz w:val="20"/>
          <w:szCs w:val="20"/>
        </w:rPr>
        <w:drawing>
          <wp:inline distT="0" distB="0" distL="0" distR="0">
            <wp:extent cx="1987550" cy="222885"/>
            <wp:effectExtent l="19050" t="0" r="0" b="0"/>
            <wp:docPr id="3" name="Image 3" descr="imag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5"/>
                    <pic:cNvPicPr>
                      <a:picLocks noChangeAspect="1" noChangeArrowheads="1"/>
                    </pic:cNvPicPr>
                  </pic:nvPicPr>
                  <pic:blipFill>
                    <a:blip r:embed="rId10"/>
                    <a:srcRect/>
                    <a:stretch>
                      <a:fillRect/>
                    </a:stretch>
                  </pic:blipFill>
                  <pic:spPr bwMode="auto">
                    <a:xfrm>
                      <a:off x="0" y="0"/>
                      <a:ext cx="1987550" cy="222885"/>
                    </a:xfrm>
                    <a:prstGeom prst="rect">
                      <a:avLst/>
                    </a:prstGeom>
                    <a:noFill/>
                    <a:ln w="9525">
                      <a:noFill/>
                      <a:miter lim="800000"/>
                      <a:headEnd/>
                      <a:tailEnd/>
                    </a:ln>
                  </pic:spPr>
                </pic:pic>
              </a:graphicData>
            </a:graphic>
          </wp:inline>
        </w:drawing>
      </w:r>
    </w:p>
    <w:p w:rsidR="00936694" w:rsidRPr="00936694" w:rsidRDefault="00936694" w:rsidP="00936694">
      <w:pPr>
        <w:autoSpaceDE w:val="0"/>
        <w:autoSpaceDN w:val="0"/>
        <w:adjustRightInd w:val="0"/>
        <w:jc w:val="both"/>
        <w:rPr>
          <w:rFonts w:eastAsia="ArialMT"/>
          <w:sz w:val="28"/>
          <w:szCs w:val="28"/>
        </w:rPr>
      </w:pPr>
      <w:r>
        <w:rPr>
          <w:rFonts w:eastAsia="ArialMT"/>
          <w:sz w:val="28"/>
          <w:szCs w:val="28"/>
        </w:rPr>
        <w:t>Si</w:t>
      </w:r>
      <w:r w:rsidRPr="00936694">
        <w:rPr>
          <w:rFonts w:eastAsia="ArialMT"/>
          <w:sz w:val="28"/>
          <w:szCs w:val="28"/>
        </w:rPr>
        <w:t xml:space="preserve"> les atomes de carbone ne sont pas alignés : on dit qu’il s’agit d’une chaîne ramifiée.</w:t>
      </w:r>
    </w:p>
    <w:p w:rsidR="0023651F" w:rsidRDefault="008C3DEC" w:rsidP="00936694">
      <w:pPr>
        <w:pStyle w:val="Default"/>
        <w:jc w:val="center"/>
        <w:rPr>
          <w:color w:val="auto"/>
          <w:sz w:val="28"/>
          <w:szCs w:val="28"/>
        </w:rPr>
      </w:pPr>
      <w:r>
        <w:rPr>
          <w:noProof/>
        </w:rPr>
        <w:drawing>
          <wp:inline distT="0" distB="0" distL="0" distR="0">
            <wp:extent cx="2846705" cy="620395"/>
            <wp:effectExtent l="19050" t="0" r="0" b="0"/>
            <wp:docPr id="4" name="Image 4" descr="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09"/>
                    <pic:cNvPicPr>
                      <a:picLocks noChangeAspect="1" noChangeArrowheads="1"/>
                    </pic:cNvPicPr>
                  </pic:nvPicPr>
                  <pic:blipFill>
                    <a:blip r:embed="rId11"/>
                    <a:srcRect/>
                    <a:stretch>
                      <a:fillRect/>
                    </a:stretch>
                  </pic:blipFill>
                  <pic:spPr bwMode="auto">
                    <a:xfrm>
                      <a:off x="0" y="0"/>
                      <a:ext cx="2846705" cy="620395"/>
                    </a:xfrm>
                    <a:prstGeom prst="rect">
                      <a:avLst/>
                    </a:prstGeom>
                    <a:noFill/>
                    <a:ln w="9525">
                      <a:noFill/>
                      <a:miter lim="800000"/>
                      <a:headEnd/>
                      <a:tailEnd/>
                    </a:ln>
                  </pic:spPr>
                </pic:pic>
              </a:graphicData>
            </a:graphic>
          </wp:inline>
        </w:drawing>
      </w:r>
    </w:p>
    <w:p w:rsidR="001D6012" w:rsidRPr="001D6012" w:rsidRDefault="002D1C24" w:rsidP="002D1C24">
      <w:pPr>
        <w:pStyle w:val="Default"/>
        <w:jc w:val="both"/>
        <w:rPr>
          <w:b/>
          <w:bCs/>
          <w:color w:val="C00000"/>
          <w:sz w:val="28"/>
          <w:szCs w:val="28"/>
        </w:rPr>
      </w:pPr>
      <w:r>
        <w:rPr>
          <w:b/>
          <w:bCs/>
          <w:color w:val="C00000"/>
          <w:sz w:val="28"/>
          <w:szCs w:val="28"/>
        </w:rPr>
        <w:t>3</w:t>
      </w:r>
      <w:r w:rsidR="001D6012" w:rsidRPr="001D6012">
        <w:rPr>
          <w:b/>
          <w:bCs/>
          <w:color w:val="C00000"/>
          <w:sz w:val="28"/>
          <w:szCs w:val="28"/>
        </w:rPr>
        <w:t>- chaînes saturée et insaturée</w:t>
      </w:r>
    </w:p>
    <w:p w:rsidR="001D6012" w:rsidRDefault="001D6012" w:rsidP="001D6012">
      <w:pPr>
        <w:pStyle w:val="Default"/>
        <w:jc w:val="both"/>
        <w:rPr>
          <w:sz w:val="28"/>
          <w:szCs w:val="28"/>
        </w:rPr>
      </w:pPr>
    </w:p>
    <w:p w:rsidR="00227142" w:rsidRPr="00407F8C" w:rsidRDefault="00B63E05" w:rsidP="006848BC">
      <w:pPr>
        <w:pStyle w:val="NormalWeb"/>
        <w:spacing w:before="0" w:beforeAutospacing="0" w:after="0" w:afterAutospacing="0"/>
      </w:pPr>
      <w:r>
        <w:rPr>
          <w:b/>
          <w:bCs/>
        </w:rPr>
        <w:t>4-</w:t>
      </w:r>
      <w:r w:rsidR="00227142" w:rsidRPr="00407F8C">
        <w:rPr>
          <w:b/>
          <w:bCs/>
        </w:rPr>
        <w:t xml:space="preserve"> Les alcanes à chaîne cyclique</w:t>
      </w:r>
    </w:p>
    <w:p w:rsidR="00227142" w:rsidRPr="00A40FCF" w:rsidRDefault="00227142" w:rsidP="006848BC">
      <w:pPr>
        <w:pStyle w:val="NormalWeb"/>
        <w:spacing w:before="0" w:beforeAutospacing="0" w:after="0" w:afterAutospacing="0"/>
      </w:pPr>
      <w:r w:rsidRPr="00A40FCF">
        <w:t>Leur formule brute</w:t>
      </w:r>
      <w:r w:rsidR="006848BC">
        <w:t xml:space="preserve"> </w:t>
      </w:r>
      <w:r w:rsidRPr="00A40FCF">
        <w:t xml:space="preserve">est de la forme </w:t>
      </w:r>
      <w:proofErr w:type="gramStart"/>
      <w:r w:rsidRPr="00A40FCF">
        <w:t>C</w:t>
      </w:r>
      <w:r w:rsidRPr="00A40FCF">
        <w:rPr>
          <w:vertAlign w:val="subscript"/>
        </w:rPr>
        <w:t>n</w:t>
      </w:r>
      <w:r w:rsidRPr="00A40FCF">
        <w:t>H</w:t>
      </w:r>
      <w:r w:rsidRPr="00A40FCF">
        <w:rPr>
          <w:vertAlign w:val="subscript"/>
        </w:rPr>
        <w:t xml:space="preserve">2n </w:t>
      </w:r>
      <w:r w:rsidRPr="00A40FCF">
        <w:t>.</w:t>
      </w:r>
      <w:proofErr w:type="gramEnd"/>
      <w:r w:rsidRPr="00A40FCF">
        <w:t xml:space="preserve"> Voici deux molécules :</w:t>
      </w:r>
    </w:p>
    <w:p w:rsidR="00227142" w:rsidRDefault="008C3DEC" w:rsidP="00227142">
      <w:pPr>
        <w:jc w:val="center"/>
        <w:rPr>
          <w:rFonts w:ascii="Arial" w:hAnsi="Arial" w:cs="Arial"/>
        </w:rPr>
      </w:pPr>
      <w:r>
        <w:rPr>
          <w:rFonts w:ascii="Arial" w:hAnsi="Arial" w:cs="Arial"/>
          <w:noProof/>
        </w:rPr>
        <w:drawing>
          <wp:inline distT="0" distB="0" distL="0" distR="0">
            <wp:extent cx="3761105" cy="1677670"/>
            <wp:effectExtent l="19050" t="0" r="0" b="0"/>
            <wp:docPr id="5" name="Image 5" descr="cyclohexane_et_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clohexane_et_rami"/>
                    <pic:cNvPicPr>
                      <a:picLocks noChangeAspect="1" noChangeArrowheads="1"/>
                    </pic:cNvPicPr>
                  </pic:nvPicPr>
                  <pic:blipFill>
                    <a:blip r:embed="rId12"/>
                    <a:srcRect/>
                    <a:stretch>
                      <a:fillRect/>
                    </a:stretch>
                  </pic:blipFill>
                  <pic:spPr bwMode="auto">
                    <a:xfrm>
                      <a:off x="0" y="0"/>
                      <a:ext cx="3761105" cy="1677670"/>
                    </a:xfrm>
                    <a:prstGeom prst="rect">
                      <a:avLst/>
                    </a:prstGeom>
                    <a:noFill/>
                    <a:ln w="9525">
                      <a:noFill/>
                      <a:miter lim="800000"/>
                      <a:headEnd/>
                      <a:tailEnd/>
                    </a:ln>
                  </pic:spPr>
                </pic:pic>
              </a:graphicData>
            </a:graphic>
          </wp:inline>
        </w:drawing>
      </w:r>
    </w:p>
    <w:p w:rsidR="006848BC" w:rsidRDefault="008C3DEC" w:rsidP="00227142">
      <w:pPr>
        <w:jc w:val="center"/>
      </w:pPr>
      <w:r>
        <w:rPr>
          <w:noProof/>
        </w:rPr>
        <w:drawing>
          <wp:inline distT="0" distB="0" distL="0" distR="0">
            <wp:extent cx="1772920" cy="193230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772920" cy="1932305"/>
                    </a:xfrm>
                    <a:prstGeom prst="rect">
                      <a:avLst/>
                    </a:prstGeom>
                    <a:noFill/>
                    <a:ln w="9525">
                      <a:noFill/>
                      <a:miter lim="800000"/>
                      <a:headEnd/>
                      <a:tailEnd/>
                    </a:ln>
                  </pic:spPr>
                </pic:pic>
              </a:graphicData>
            </a:graphic>
          </wp:inline>
        </w:drawing>
      </w:r>
    </w:p>
    <w:p w:rsidR="00227142" w:rsidRPr="00C761A1" w:rsidRDefault="00B63E05" w:rsidP="006848BC">
      <w:pPr>
        <w:pStyle w:val="NormalWeb"/>
        <w:spacing w:before="0" w:beforeAutospacing="0" w:after="0" w:afterAutospacing="0"/>
        <w:rPr>
          <w:color w:val="C00000"/>
        </w:rPr>
      </w:pPr>
      <w:bookmarkStart w:id="0" w:name="ANCRE_topologiques"/>
      <w:bookmarkEnd w:id="0"/>
      <w:r w:rsidRPr="00C761A1">
        <w:rPr>
          <w:b/>
          <w:bCs/>
          <w:color w:val="C00000"/>
        </w:rPr>
        <w:lastRenderedPageBreak/>
        <w:t>5-</w:t>
      </w:r>
      <w:r w:rsidR="00227142" w:rsidRPr="00C761A1">
        <w:rPr>
          <w:b/>
          <w:bCs/>
          <w:color w:val="C00000"/>
        </w:rPr>
        <w:t xml:space="preserve"> Les formules topologiques</w:t>
      </w:r>
    </w:p>
    <w:p w:rsidR="00227142" w:rsidRPr="00A40FCF" w:rsidRDefault="00227142" w:rsidP="006848BC">
      <w:pPr>
        <w:pStyle w:val="NormalWeb"/>
        <w:spacing w:before="0" w:beforeAutospacing="0" w:after="0" w:afterAutospacing="0"/>
        <w:jc w:val="both"/>
      </w:pPr>
      <w:r w:rsidRPr="00A40FCF">
        <w:t>Un trait représente une liaison entre deux atomes qui, sauf indication contraire, sont des atomes de carbone. Les atomes d'hydrogène ainsi que leurs liaisons avec les atomes de carbone ne sont pas représentés. Ils sont représentés, au contraire, lorsqu'ils sont liés à un atome autre que le carbone. Ils sont évidemment présents dans la molécule en nombre suffisant pour que la tétravalence du carbone, ou la valence classique des autres atomes, soit satisfaite.</w:t>
      </w:r>
    </w:p>
    <w:p w:rsidR="004C322B" w:rsidRDefault="008C3DEC" w:rsidP="006848BC">
      <w:pPr>
        <w:pStyle w:val="Default"/>
        <w:jc w:val="center"/>
        <w:rPr>
          <w:sz w:val="28"/>
          <w:szCs w:val="28"/>
        </w:rPr>
      </w:pPr>
      <w:r>
        <w:rPr>
          <w:rFonts w:ascii="Arial" w:hAnsi="Arial" w:cs="Arial"/>
          <w:noProof/>
        </w:rPr>
        <w:drawing>
          <wp:inline distT="0" distB="0" distL="0" distR="0">
            <wp:extent cx="3578225" cy="874395"/>
            <wp:effectExtent l="19050" t="0" r="3175" b="0"/>
            <wp:docPr id="7" name="Image 7" descr="topologiques_al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ologiques_alcanes"/>
                    <pic:cNvPicPr>
                      <a:picLocks noChangeAspect="1" noChangeArrowheads="1"/>
                    </pic:cNvPicPr>
                  </pic:nvPicPr>
                  <pic:blipFill>
                    <a:blip r:embed="rId14"/>
                    <a:srcRect/>
                    <a:stretch>
                      <a:fillRect/>
                    </a:stretch>
                  </pic:blipFill>
                  <pic:spPr bwMode="auto">
                    <a:xfrm>
                      <a:off x="0" y="0"/>
                      <a:ext cx="3578225" cy="874395"/>
                    </a:xfrm>
                    <a:prstGeom prst="rect">
                      <a:avLst/>
                    </a:prstGeom>
                    <a:noFill/>
                    <a:ln w="9525">
                      <a:noFill/>
                      <a:miter lim="800000"/>
                      <a:headEnd/>
                      <a:tailEnd/>
                    </a:ln>
                  </pic:spPr>
                </pic:pic>
              </a:graphicData>
            </a:graphic>
          </wp:inline>
        </w:drawing>
      </w:r>
    </w:p>
    <w:p w:rsidR="008C69B3" w:rsidRDefault="00B63E05" w:rsidP="00F021AD">
      <w:pPr>
        <w:pStyle w:val="Default"/>
        <w:jc w:val="both"/>
        <w:rPr>
          <w:b/>
          <w:bCs/>
          <w:color w:val="C00000"/>
          <w:sz w:val="28"/>
          <w:szCs w:val="28"/>
        </w:rPr>
      </w:pPr>
      <w:r>
        <w:rPr>
          <w:b/>
          <w:bCs/>
          <w:color w:val="C00000"/>
          <w:sz w:val="28"/>
          <w:szCs w:val="28"/>
        </w:rPr>
        <w:t>6</w:t>
      </w:r>
      <w:r w:rsidR="008C69B3" w:rsidRPr="008C69B3">
        <w:rPr>
          <w:b/>
          <w:bCs/>
          <w:color w:val="C00000"/>
          <w:sz w:val="28"/>
          <w:szCs w:val="28"/>
        </w:rPr>
        <w:t xml:space="preserve">- </w:t>
      </w:r>
      <w:r w:rsidR="00F021AD">
        <w:rPr>
          <w:b/>
          <w:bCs/>
          <w:color w:val="C00000"/>
          <w:sz w:val="28"/>
          <w:szCs w:val="28"/>
        </w:rPr>
        <w:t>L’isomérie</w:t>
      </w:r>
    </w:p>
    <w:p w:rsidR="00B62E5E" w:rsidRPr="00722309" w:rsidRDefault="00E73C90" w:rsidP="00E73C90">
      <w:pPr>
        <w:autoSpaceDE w:val="0"/>
        <w:autoSpaceDN w:val="0"/>
        <w:adjustRightInd w:val="0"/>
        <w:ind w:firstLine="708"/>
        <w:jc w:val="both"/>
        <w:rPr>
          <w:b/>
          <w:bCs/>
          <w:sz w:val="28"/>
          <w:szCs w:val="28"/>
        </w:rPr>
      </w:pPr>
      <w:r w:rsidRPr="007944E6">
        <w:t xml:space="preserve">On appelle </w:t>
      </w:r>
      <w:r w:rsidRPr="007944E6">
        <w:rPr>
          <w:b/>
          <w:bCs/>
        </w:rPr>
        <w:t>isomère</w:t>
      </w:r>
      <w:r w:rsidRPr="007944E6">
        <w:t>, des espèces chimiques qui ont la même formule brute mais des formules développées différentes (ou semi développées) différentes. Ces espèces ont des propriétés physiques et chimiques différentes.</w:t>
      </w:r>
    </w:p>
    <w:p w:rsidR="00B62E5E" w:rsidRPr="00722309" w:rsidRDefault="00B62E5E" w:rsidP="00B62E5E">
      <w:pPr>
        <w:pStyle w:val="Pieddepage"/>
        <w:rPr>
          <w:b/>
          <w:bCs/>
          <w:u w:val="single"/>
        </w:rPr>
      </w:pPr>
      <w:r w:rsidRPr="00722309">
        <w:rPr>
          <w:b/>
          <w:bCs/>
          <w:u w:val="single"/>
        </w:rPr>
        <w:t>STÉRÉOCHIMIE</w:t>
      </w:r>
    </w:p>
    <w:p w:rsidR="00D25B2F" w:rsidRPr="00A33040" w:rsidRDefault="00D25B2F" w:rsidP="00722309">
      <w:pPr>
        <w:rPr>
          <w:iCs/>
        </w:rPr>
      </w:pPr>
      <w:r w:rsidRPr="00A33040">
        <w:rPr>
          <w:iCs/>
        </w:rPr>
        <w:t>Stéréo-isomérie Z et E</w:t>
      </w:r>
    </w:p>
    <w:p w:rsidR="00D25B2F" w:rsidRPr="00722309" w:rsidRDefault="001F330A" w:rsidP="00D25B2F">
      <w:pPr>
        <w:rPr>
          <w:noProof/>
        </w:rPr>
      </w:pPr>
      <w:r w:rsidRPr="001F330A">
        <w:rPr>
          <w:b/>
          <w:bCs/>
          <w:noProof/>
        </w:rPr>
        <w:pict>
          <v:group id="_x0000_s1045" style="position:absolute;margin-left:279pt;margin-top:10.8pt;width:78.5pt;height:51.55pt;z-index:251654656" coordorigin="6525,7919" coordsize="1570,1031">
            <v:shapetype id="_x0000_t202" coordsize="21600,21600" o:spt="202" path="m,l,21600r21600,l21600,xe">
              <v:stroke joinstyle="miter"/>
              <v:path gradientshapeok="t" o:connecttype="rect"/>
            </v:shapetype>
            <v:shape id="b1" o:spid="_x0000_s1046" type="#_x0000_t202" style="position:absolute;left:6525;top:7920;width:365;height:240;mso-position-horizontal-relative:page;mso-position-vertical-relative:page" filled="f" stroked="f">
              <v:textbox inset="0,.5pt,0,0">
                <w:txbxContent/>
              </v:textbox>
            </v:shape>
            <v:shape id="b2" o:spid="_x0000_s1047" type="#_x0000_t202" style="position:absolute;left:7045;top:8315;width:155;height:240;mso-position-horizontal-relative:page;mso-position-vertical-relative:page" filled="f" stroked="f">
              <v:textbox inset="0,.5pt,0,0">
                <w:txbxContent/>
              </v:textbox>
            </v:shape>
            <v:shape id="t149" o:spid="_x0000_s1048" style="position:absolute;left:6890;top:8188;width:128;height:129" coordsize="128,129" path="m,l127,128e" filled="f" strokeweight="1pt">
              <v:path arrowok="t"/>
            </v:shape>
            <v:shape id="b3" o:spid="_x0000_s1049" type="#_x0000_t202" style="position:absolute;left:6734;top:8710;width:155;height:240;mso-position-horizontal-relative:page;mso-position-vertical-relative:page" filled="f" stroked="f">
              <v:textbox inset="0,.5pt,0,0">
                <w:txbxContent/>
              </v:textbox>
            </v:shape>
            <v:shape id="t152" o:spid="_x0000_s1050" style="position:absolute;left:6904;top:8569;width:128;height:128" coordsize="128,128" path="m127,l,127e" filled="f" strokeweight="1pt">
              <v:path arrowok="t"/>
            </v:shape>
            <v:shape id="b4" o:spid="_x0000_s1051" type="#_x0000_t202" style="position:absolute;left:7420;top:8315;width:155;height:240;mso-position-horizontal-relative:page;mso-position-vertical-relative:page" filled="f" stroked="f">
              <v:textbox inset="0,.5pt,0,0">
                <w:txbxContent/>
              </v:textbox>
            </v:shape>
            <v:shape id="t154" o:spid="_x0000_s1052" style="position:absolute;left:7220;top:8455;width:181;height:1" coordsize="181,1" path="m,l180,e" filled="f" strokeweight="1pt">
              <v:path arrowok="t"/>
            </v:shape>
            <v:shape id="t155" o:spid="_x0000_s1053" style="position:absolute;left:7220;top:8415;width:181;height:1" coordsize="181,1" path="m,l180,e" filled="f" strokeweight="1pt">
              <v:path arrowok="t"/>
            </v:shape>
            <v:shape id="b6" o:spid="_x0000_s1054" type="#_x0000_t202" style="position:absolute;left:7730;top:7919;width:155;height:240;mso-position-horizontal-relative:page;mso-position-vertical-relative:page" filled="f" stroked="f">
              <v:textbox inset="0,.5pt,0,0">
                <w:txbxContent/>
              </v:textbox>
            </v:shape>
            <v:shape id="t159" o:spid="_x0000_s1055" style="position:absolute;left:7589;top:8174;width:128;height:128" coordsize="128,128" path="m,127l127,e" filled="f" strokeweight="1pt">
              <v:path arrowok="t"/>
            </v:shape>
            <v:shape id="b7" o:spid="_x0000_s1056" type="#_x0000_t202" style="position:absolute;left:7730;top:8710;width:365;height:240;mso-position-horizontal-relative:page;mso-position-vertical-relative:page" filled="f" stroked="f">
              <v:textbox inset="0,.5pt,0,0">
                <w:txbxContent/>
              </v:textbox>
            </v:shape>
            <v:shape id="t161" o:spid="_x0000_s1057" style="position:absolute;left:7589;top:8569;width:128;height:128" coordsize="128,128" path="m,l127,127e" filled="f" strokeweight="1pt">
              <v:path arrowok="t"/>
            </v:shape>
          </v:group>
        </w:pict>
      </w:r>
      <w:r w:rsidRPr="001F330A">
        <w:rPr>
          <w:b/>
          <w:bCs/>
          <w:noProof/>
        </w:rPr>
        <w:pict>
          <v:group id="_x0000_s1032" style="position:absolute;margin-left:99pt;margin-top:10.8pt;width:92pt;height:51.55pt;z-index:251653632" coordorigin="855,7364" coordsize="1840,1031">
            <v:shape id="b1" o:spid="_x0000_s1033" type="#_x0000_t202" style="position:absolute;left:855;top:7365;width:365;height:240;mso-position-horizontal-relative:page;mso-position-vertical-relative:page" filled="f" stroked="f">
              <v:textbox style="mso-next-textbox:#b1" inset="0,.5pt,0,0">
                <w:txbxContent>
                  <w:p w:rsidR="001F330A" w:rsidRPr="003B4B6C" w:rsidRDefault="00FD7A67" w:rsidP="00D25B2F">
                    <w:pPr>
                      <w:jc w:val="center"/>
                      <w:rPr>
                        <w:rFonts w:ascii="Arial" w:hAnsi="Arial" w:cs="Arial"/>
                        <w:sz w:val="20"/>
                      </w:rPr>
                    </w:pPr>
                    <w:r>
                      <w:rPr>
                        <w:rFonts w:ascii="Arial" w:hAnsi="Arial" w:cs="Arial"/>
                        <w:sz w:val="20"/>
                      </w:rPr>
                      <w:t>CH</w:t>
                    </w:r>
                    <w:r w:rsidRPr="003B4B6C">
                      <w:rPr>
                        <w:rFonts w:ascii="Arial" w:hAnsi="Arial" w:cs="Arial"/>
                        <w:sz w:val="20"/>
                        <w:vertAlign w:val="subscript"/>
                      </w:rPr>
                      <w:t>3</w:t>
                    </w:r>
                    <w:r w:rsidR="001F330A">
                      <w:rPr>
                        <w:rFonts w:ascii="Arial" w:hAnsi="Arial" w:cs="Arial"/>
                        <w:sz w:val="20"/>
                      </w:rPr>
                      <w:t>CH</w:t>
                    </w:r>
                    <w:r w:rsidR="001F330A" w:rsidRPr="003B4B6C">
                      <w:rPr>
                        <w:rFonts w:ascii="Arial" w:hAnsi="Arial" w:cs="Arial"/>
                        <w:sz w:val="20"/>
                        <w:vertAlign w:val="subscript"/>
                      </w:rPr>
                      <w:t>3</w:t>
                    </w:r>
                  </w:p>
                </w:txbxContent>
              </v:textbox>
            </v:shape>
            <v:shape id="b2" o:spid="_x0000_s1034" type="#_x0000_t202" style="position:absolute;left:1375;top:7760;width:290;height:240;mso-position-horizontal-relative:page;mso-position-vertical-relative:page" filled="f" stroked="f">
              <v:textbox style="mso-next-textbox:#b2" inset="0,.5pt,0,0">
                <w:txbxContent>
                  <w:p w:rsidR="001F330A" w:rsidRPr="003B4B6C" w:rsidRDefault="00FD7A67" w:rsidP="00D25B2F">
                    <w:pPr>
                      <w:jc w:val="center"/>
                      <w:rPr>
                        <w:rFonts w:ascii="Arial" w:hAnsi="Arial" w:cs="Arial"/>
                        <w:sz w:val="20"/>
                      </w:rPr>
                    </w:pPr>
                    <w:r>
                      <w:rPr>
                        <w:rFonts w:ascii="Arial" w:hAnsi="Arial" w:cs="Arial"/>
                        <w:sz w:val="20"/>
                      </w:rPr>
                      <w:t>C</w:t>
                    </w:r>
                    <w:r w:rsidR="001F330A">
                      <w:rPr>
                        <w:rFonts w:ascii="Arial" w:hAnsi="Arial" w:cs="Arial"/>
                        <w:sz w:val="20"/>
                      </w:rPr>
                      <w:t>C</w:t>
                    </w:r>
                  </w:p>
                </w:txbxContent>
              </v:textbox>
            </v:shape>
            <v:shape id="t112" o:spid="_x0000_s1035" style="position:absolute;left:1234;top:7619;width:128;height:128" coordsize="128,128" path="m,l127,127e" filled="f" strokeweight="1pt">
              <v:path arrowok="t"/>
            </v:shape>
            <v:shape id="b3" o:spid="_x0000_s1036" type="#_x0000_t202" style="position:absolute;left:1885;top:7760;width:290;height:240;mso-position-horizontal-relative:page;mso-position-vertical-relative:page" filled="f" stroked="f">
              <v:textbox style="mso-next-textbox:#b3" inset="0,.5pt,0,0">
                <w:txbxContent>
                  <w:p w:rsidR="001F330A" w:rsidRPr="003B4B6C" w:rsidRDefault="00FD7A67" w:rsidP="00D25B2F">
                    <w:pPr>
                      <w:jc w:val="center"/>
                      <w:rPr>
                        <w:rFonts w:ascii="Arial" w:hAnsi="Arial" w:cs="Arial"/>
                        <w:sz w:val="20"/>
                      </w:rPr>
                    </w:pPr>
                    <w:r>
                      <w:rPr>
                        <w:rFonts w:ascii="Arial" w:hAnsi="Arial" w:cs="Arial"/>
                        <w:sz w:val="20"/>
                      </w:rPr>
                      <w:t>C</w:t>
                    </w:r>
                    <w:r w:rsidR="001F330A">
                      <w:rPr>
                        <w:rFonts w:ascii="Arial" w:hAnsi="Arial" w:cs="Arial"/>
                        <w:sz w:val="20"/>
                      </w:rPr>
                      <w:t>H</w:t>
                    </w:r>
                  </w:p>
                </w:txbxContent>
              </v:textbox>
            </v:shape>
            <v:shape id="t114" o:spid="_x0000_s1037" style="position:absolute;left:1685;top:7900;width:181;height:1" coordsize="181,1" path="m,l180,e" filled="f" strokeweight="1pt">
              <v:path arrowok="t"/>
            </v:shape>
            <v:shape id="t115" o:spid="_x0000_s1038" style="position:absolute;left:1685;top:7860;width:181;height:1" coordsize="181,1" path="m,l180,e" filled="f" strokeweight="1pt">
              <v:path arrowok="t"/>
            </v:shape>
            <v:shape id="b4" o:spid="_x0000_s1039" type="#_x0000_t202" style="position:absolute;left:1064;top:8155;width:155;height:240;mso-position-horizontal-relative:page;mso-position-vertical-relative:page" filled="f" stroked="f">
              <v:textbox style="mso-next-textbox:#b4" inset="0,.5pt,0,0">
                <w:txbxContent>
                  <w:p w:rsidR="001F330A" w:rsidRPr="003B4B6C" w:rsidRDefault="00FD7A67" w:rsidP="00D25B2F">
                    <w:pPr>
                      <w:jc w:val="center"/>
                      <w:rPr>
                        <w:rFonts w:ascii="Arial" w:hAnsi="Arial" w:cs="Arial"/>
                        <w:sz w:val="20"/>
                      </w:rPr>
                    </w:pPr>
                    <w:r>
                      <w:rPr>
                        <w:rFonts w:ascii="Arial" w:hAnsi="Arial" w:cs="Arial"/>
                        <w:sz w:val="20"/>
                      </w:rPr>
                      <w:t>H</w:t>
                    </w:r>
                    <w:r w:rsidR="001F330A">
                      <w:rPr>
                        <w:rFonts w:ascii="Arial" w:hAnsi="Arial" w:cs="Arial"/>
                        <w:sz w:val="20"/>
                      </w:rPr>
                      <w:t>C</w:t>
                    </w:r>
                  </w:p>
                </w:txbxContent>
              </v:textbox>
            </v:shape>
            <v:shape id="t118" o:spid="_x0000_s1040" style="position:absolute;left:1248;top:8028;width:128;height:129" coordsize="128,129" path="m127,l,128e" filled="f" strokeweight="1pt">
              <v:path arrowok="t"/>
            </v:shape>
            <v:shape id="b6" o:spid="_x0000_s1041" type="#_x0000_t202" style="position:absolute;left:2330;top:7364;width:365;height:240;mso-position-horizontal-relative:page;mso-position-vertical-relative:page" filled="f" stroked="f">
              <v:textbox style="mso-next-textbox:#b6" inset="0,.5pt,0,0">
                <w:txbxContent>
                  <w:p w:rsidR="001F330A" w:rsidRPr="003B4B6C" w:rsidRDefault="00FD7A67" w:rsidP="00D25B2F">
                    <w:pPr>
                      <w:jc w:val="center"/>
                      <w:rPr>
                        <w:rFonts w:ascii="Arial" w:hAnsi="Arial" w:cs="Arial"/>
                        <w:sz w:val="20"/>
                      </w:rPr>
                    </w:pPr>
                    <w:r>
                      <w:rPr>
                        <w:rFonts w:ascii="Arial" w:hAnsi="Arial" w:cs="Arial"/>
                        <w:sz w:val="20"/>
                      </w:rPr>
                      <w:t>CH</w:t>
                    </w:r>
                    <w:r w:rsidRPr="003B4B6C">
                      <w:rPr>
                        <w:rFonts w:ascii="Arial" w:hAnsi="Arial" w:cs="Arial"/>
                        <w:sz w:val="20"/>
                        <w:vertAlign w:val="subscript"/>
                      </w:rPr>
                      <w:t>3</w:t>
                    </w:r>
                    <w:r w:rsidR="001F330A">
                      <w:rPr>
                        <w:rFonts w:ascii="Arial" w:hAnsi="Arial" w:cs="Arial"/>
                        <w:sz w:val="20"/>
                      </w:rPr>
                      <w:t>H</w:t>
                    </w:r>
                  </w:p>
                </w:txbxContent>
              </v:textbox>
            </v:shape>
            <v:shape id="t123" o:spid="_x0000_s1042" style="position:absolute;left:2189;top:7619;width:128;height:128" coordsize="128,128" path="m,127l127,e" filled="f" strokeweight="1pt">
              <v:path arrowok="t"/>
            </v:shape>
            <v:shape id="b7" o:spid="_x0000_s1043" type="#_x0000_t202" style="position:absolute;left:2330;top:8155;width:155;height:240;mso-position-horizontal-relative:page;mso-position-vertical-relative:page" filled="f" stroked="f">
              <v:textbox style="mso-next-textbox:#b7" inset="0,.5pt,0,0">
                <w:txbxContent>
                  <w:p w:rsidR="001F330A" w:rsidRPr="003B4B6C" w:rsidRDefault="00FD7A67" w:rsidP="00D25B2F">
                    <w:pPr>
                      <w:jc w:val="center"/>
                      <w:rPr>
                        <w:rFonts w:ascii="Arial" w:hAnsi="Arial" w:cs="Arial"/>
                        <w:sz w:val="20"/>
                      </w:rPr>
                    </w:pPr>
                    <w:r>
                      <w:rPr>
                        <w:rFonts w:ascii="Arial" w:hAnsi="Arial" w:cs="Arial"/>
                        <w:sz w:val="20"/>
                      </w:rPr>
                      <w:t>H</w:t>
                    </w:r>
                    <w:r w:rsidR="001F330A">
                      <w:rPr>
                        <w:rFonts w:ascii="Arial" w:hAnsi="Arial" w:cs="Arial"/>
                        <w:sz w:val="20"/>
                      </w:rPr>
                      <w:t>CH</w:t>
                    </w:r>
                    <w:r w:rsidR="001F330A" w:rsidRPr="003B4B6C">
                      <w:rPr>
                        <w:rFonts w:ascii="Arial" w:hAnsi="Arial" w:cs="Arial"/>
                        <w:sz w:val="20"/>
                        <w:vertAlign w:val="subscript"/>
                      </w:rPr>
                      <w:t>3</w:t>
                    </w:r>
                  </w:p>
                </w:txbxContent>
              </v:textbox>
            </v:shape>
            <v:shape id="t125" o:spid="_x0000_s1044" style="position:absolute;left:2189;top:8014;width:128;height:128" coordsize="128,128" path="m,l127,127e" filled="f" strokeweight="1pt">
              <v:path arrowok="t"/>
            </v:shape>
          </v:group>
        </w:pict>
      </w:r>
      <w:r w:rsidR="00D25B2F" w:rsidRPr="00722309">
        <w:rPr>
          <w:b/>
          <w:bCs/>
          <w:noProof/>
        </w:rPr>
        <w:t>Exemple</w:t>
      </w:r>
      <w:r w:rsidR="00D25B2F" w:rsidRPr="00722309">
        <w:rPr>
          <w:noProof/>
        </w:rPr>
        <w:t> : Butène</w:t>
      </w:r>
    </w:p>
    <w:p w:rsidR="00D25B2F" w:rsidRPr="00722309" w:rsidRDefault="00D25B2F" w:rsidP="00D25B2F"/>
    <w:p w:rsidR="00D25B2F" w:rsidRPr="00722309" w:rsidRDefault="00D25B2F" w:rsidP="00D25B2F">
      <w:r w:rsidRPr="00722309">
        <w:t>2 possibilités :</w:t>
      </w:r>
      <w:r w:rsidRPr="00722309">
        <w:tab/>
      </w:r>
      <w:r w:rsidRPr="00722309">
        <w:tab/>
      </w:r>
    </w:p>
    <w:p w:rsidR="00D25B2F" w:rsidRPr="00722309" w:rsidRDefault="00D25B2F" w:rsidP="00D25B2F"/>
    <w:p w:rsidR="00D25B2F" w:rsidRPr="006848BC" w:rsidRDefault="00D25B2F" w:rsidP="00D25B2F">
      <w:pPr>
        <w:rPr>
          <w:sz w:val="14"/>
          <w:szCs w:val="14"/>
        </w:rPr>
      </w:pPr>
    </w:p>
    <w:p w:rsidR="00D25B2F" w:rsidRPr="00722309" w:rsidRDefault="00D25B2F" w:rsidP="00D25B2F">
      <w:r w:rsidRPr="00722309">
        <w:tab/>
      </w:r>
      <w:r w:rsidRPr="00722309">
        <w:tab/>
      </w:r>
      <w:r w:rsidRPr="00722309">
        <w:tab/>
        <w:t>(Z)-but-2-</w:t>
      </w:r>
      <w:proofErr w:type="spellStart"/>
      <w:r w:rsidRPr="00722309">
        <w:t>ène</w:t>
      </w:r>
      <w:proofErr w:type="spellEnd"/>
      <w:r w:rsidRPr="00722309">
        <w:tab/>
      </w:r>
      <w:r w:rsidRPr="00722309">
        <w:tab/>
      </w:r>
      <w:r w:rsidRPr="00722309">
        <w:tab/>
      </w:r>
      <w:r w:rsidRPr="00722309">
        <w:tab/>
        <w:t>(E)-but-2ène</w:t>
      </w:r>
    </w:p>
    <w:p w:rsidR="008C69B3" w:rsidRDefault="008A41D4" w:rsidP="00653495">
      <w:pPr>
        <w:pStyle w:val="Default"/>
        <w:jc w:val="both"/>
        <w:rPr>
          <w:b/>
          <w:bCs/>
          <w:color w:val="FF0000"/>
          <w:sz w:val="28"/>
          <w:szCs w:val="28"/>
        </w:rPr>
      </w:pPr>
      <w:r>
        <w:rPr>
          <w:b/>
          <w:bCs/>
          <w:color w:val="FF0000"/>
          <w:sz w:val="28"/>
          <w:szCs w:val="28"/>
        </w:rPr>
        <w:t>III</w:t>
      </w:r>
      <w:r w:rsidR="008C69B3" w:rsidRPr="0094082A">
        <w:rPr>
          <w:b/>
          <w:bCs/>
          <w:color w:val="FF0000"/>
          <w:sz w:val="28"/>
          <w:szCs w:val="28"/>
        </w:rPr>
        <w:t>- Familles des hydrocarbures</w:t>
      </w:r>
    </w:p>
    <w:p w:rsidR="00805C73" w:rsidRDefault="00805C73" w:rsidP="00653495">
      <w:pPr>
        <w:pStyle w:val="Default"/>
        <w:jc w:val="both"/>
        <w:rPr>
          <w:b/>
          <w:bCs/>
          <w:color w:val="FF0000"/>
          <w:sz w:val="28"/>
          <w:szCs w:val="28"/>
        </w:rPr>
      </w:pPr>
      <w:r>
        <w:t>Les hydrocarbures sont des composés organiques qui ne contiennent que du carbone et de l'hydrogène.</w:t>
      </w:r>
    </w:p>
    <w:p w:rsidR="00FD7A67" w:rsidRDefault="00FD7A67" w:rsidP="00FD7A67">
      <w:pPr>
        <w:pStyle w:val="Default"/>
        <w:jc w:val="both"/>
        <w:rPr>
          <w:b/>
          <w:bCs/>
          <w:color w:val="C00000"/>
          <w:sz w:val="28"/>
          <w:szCs w:val="28"/>
        </w:rPr>
      </w:pPr>
      <w:r>
        <w:rPr>
          <w:b/>
          <w:bCs/>
          <w:color w:val="C00000"/>
          <w:sz w:val="28"/>
          <w:szCs w:val="28"/>
        </w:rPr>
        <w:t>1- Les hydrocarbures saturés : les alcanes</w:t>
      </w:r>
    </w:p>
    <w:p w:rsidR="001A4ABF" w:rsidRPr="00C761A1" w:rsidRDefault="001A4ABF" w:rsidP="001A4ABF">
      <w:pPr>
        <w:ind w:left="540"/>
        <w:jc w:val="both"/>
        <w:rPr>
          <w:iCs/>
          <w:sz w:val="28"/>
          <w:szCs w:val="28"/>
        </w:rPr>
      </w:pPr>
      <w:r w:rsidRPr="00C761A1">
        <w:rPr>
          <w:iCs/>
          <w:sz w:val="28"/>
          <w:szCs w:val="28"/>
        </w:rPr>
        <w:t>Les alcanes sont des hydrocarbures :</w:t>
      </w:r>
    </w:p>
    <w:p w:rsidR="001A4ABF" w:rsidRPr="001A4ABF" w:rsidRDefault="001A4ABF" w:rsidP="001A4ABF">
      <w:pPr>
        <w:ind w:left="540"/>
        <w:jc w:val="both"/>
        <w:rPr>
          <w:iCs/>
          <w:caps/>
          <w:sz w:val="28"/>
          <w:szCs w:val="28"/>
          <w:vertAlign w:val="subscript"/>
        </w:rPr>
      </w:pPr>
      <w:r w:rsidRPr="001A4ABF">
        <w:rPr>
          <w:iCs/>
          <w:sz w:val="28"/>
          <w:szCs w:val="28"/>
        </w:rPr>
        <w:t>Les alcanes saturés ont une forme générale : C</w:t>
      </w:r>
      <w:r w:rsidRPr="001A4ABF">
        <w:rPr>
          <w:iCs/>
          <w:sz w:val="28"/>
          <w:szCs w:val="28"/>
          <w:vertAlign w:val="subscript"/>
        </w:rPr>
        <w:t>n</w:t>
      </w:r>
      <w:r w:rsidRPr="001A4ABF">
        <w:rPr>
          <w:iCs/>
          <w:sz w:val="28"/>
          <w:szCs w:val="28"/>
        </w:rPr>
        <w:t>H</w:t>
      </w:r>
      <w:r w:rsidRPr="001A4ABF">
        <w:rPr>
          <w:iCs/>
          <w:sz w:val="28"/>
          <w:szCs w:val="28"/>
          <w:vertAlign w:val="subscript"/>
        </w:rPr>
        <w:t>2n+2</w:t>
      </w:r>
    </w:p>
    <w:p w:rsidR="001A4ABF" w:rsidRPr="001A4ABF" w:rsidRDefault="001A4ABF" w:rsidP="001A4ABF">
      <w:pPr>
        <w:ind w:left="540"/>
        <w:jc w:val="both"/>
        <w:rPr>
          <w:iCs/>
          <w:caps/>
          <w:sz w:val="28"/>
          <w:szCs w:val="28"/>
          <w:vertAlign w:val="subscript"/>
        </w:rPr>
      </w:pPr>
      <w:r w:rsidRPr="001A4ABF">
        <w:rPr>
          <w:iCs/>
          <w:sz w:val="28"/>
          <w:szCs w:val="28"/>
        </w:rPr>
        <w:t xml:space="preserve">Les alcanes </w:t>
      </w:r>
      <w:r>
        <w:rPr>
          <w:iCs/>
          <w:sz w:val="28"/>
          <w:szCs w:val="28"/>
        </w:rPr>
        <w:t>in</w:t>
      </w:r>
      <w:r w:rsidRPr="001A4ABF">
        <w:rPr>
          <w:iCs/>
          <w:sz w:val="28"/>
          <w:szCs w:val="28"/>
        </w:rPr>
        <w:t>saturés ont une forme générale : C</w:t>
      </w:r>
      <w:r w:rsidRPr="001A4ABF">
        <w:rPr>
          <w:iCs/>
          <w:sz w:val="28"/>
          <w:szCs w:val="28"/>
          <w:vertAlign w:val="subscript"/>
        </w:rPr>
        <w:t>n</w:t>
      </w:r>
      <w:r w:rsidRPr="001A4ABF">
        <w:rPr>
          <w:iCs/>
          <w:sz w:val="28"/>
          <w:szCs w:val="28"/>
        </w:rPr>
        <w:t>H</w:t>
      </w:r>
      <w:r w:rsidRPr="001A4ABF">
        <w:rPr>
          <w:iCs/>
          <w:sz w:val="28"/>
          <w:szCs w:val="28"/>
          <w:vertAlign w:val="subscript"/>
        </w:rPr>
        <w:t>2n</w:t>
      </w:r>
    </w:p>
    <w:p w:rsidR="00227142" w:rsidRPr="00C761A1" w:rsidRDefault="001A4ABF" w:rsidP="00FC44E4">
      <w:pPr>
        <w:rPr>
          <w:b/>
          <w:bCs/>
          <w:iCs/>
          <w:color w:val="C00000"/>
          <w:sz w:val="28"/>
          <w:szCs w:val="28"/>
        </w:rPr>
      </w:pPr>
      <w:r w:rsidRPr="00C761A1">
        <w:rPr>
          <w:b/>
          <w:bCs/>
          <w:iCs/>
          <w:caps/>
          <w:color w:val="C00000"/>
          <w:sz w:val="28"/>
          <w:szCs w:val="28"/>
        </w:rPr>
        <w:t xml:space="preserve">1- 1- </w:t>
      </w:r>
      <w:r w:rsidR="00227142" w:rsidRPr="00C761A1">
        <w:rPr>
          <w:b/>
          <w:bCs/>
          <w:iCs/>
          <w:caps/>
          <w:color w:val="C00000"/>
          <w:sz w:val="28"/>
          <w:szCs w:val="28"/>
        </w:rPr>
        <w:t>N</w:t>
      </w:r>
      <w:r w:rsidR="00227142" w:rsidRPr="00C761A1">
        <w:rPr>
          <w:b/>
          <w:bCs/>
          <w:iCs/>
          <w:color w:val="C00000"/>
          <w:sz w:val="28"/>
          <w:szCs w:val="28"/>
        </w:rPr>
        <w:t>omenclature</w:t>
      </w:r>
      <w:r w:rsidRPr="00C761A1">
        <w:rPr>
          <w:b/>
          <w:bCs/>
          <w:iCs/>
          <w:color w:val="C00000"/>
          <w:sz w:val="28"/>
          <w:szCs w:val="28"/>
        </w:rPr>
        <w:t xml:space="preserve"> des alcanes</w:t>
      </w:r>
      <w:r w:rsidR="00FC44E4" w:rsidRPr="00C761A1">
        <w:rPr>
          <w:b/>
          <w:bCs/>
          <w:iCs/>
          <w:color w:val="C00000"/>
          <w:sz w:val="28"/>
          <w:szCs w:val="28"/>
        </w:rPr>
        <w:t xml:space="preserve"> saturés et</w:t>
      </w:r>
      <w:r w:rsidRPr="00C761A1">
        <w:rPr>
          <w:b/>
          <w:bCs/>
          <w:iCs/>
          <w:color w:val="C00000"/>
          <w:sz w:val="28"/>
          <w:szCs w:val="28"/>
        </w:rPr>
        <w:t xml:space="preserve"> </w:t>
      </w:r>
      <w:r w:rsidR="00FC44E4" w:rsidRPr="00C761A1">
        <w:rPr>
          <w:b/>
          <w:bCs/>
          <w:iCs/>
          <w:color w:val="C00000"/>
          <w:sz w:val="28"/>
          <w:szCs w:val="28"/>
        </w:rPr>
        <w:t>linéaires</w:t>
      </w:r>
    </w:p>
    <w:p w:rsidR="00227142" w:rsidRDefault="00227142" w:rsidP="00FC44E4">
      <w:pPr>
        <w:ind w:firstLine="708"/>
        <w:jc w:val="both"/>
      </w:pPr>
      <w:r>
        <w:t>La nomenclature systématique est l’ensemble des règles utilisées par les chimistes pour nommer les molécules.</w:t>
      </w:r>
    </w:p>
    <w:p w:rsidR="00227142" w:rsidRPr="00AF0F95" w:rsidRDefault="00227142" w:rsidP="00FC44E4">
      <w:pPr>
        <w:jc w:val="both"/>
      </w:pPr>
      <w:r>
        <w:t>Les noms des premiers alcanes linéaire, c'est-à-dire à squelette carboné linéaire sont reportés dans le tableau ci-dessous :</w:t>
      </w:r>
    </w:p>
    <w:tbl>
      <w:tblPr>
        <w:tblW w:w="0" w:type="auto"/>
        <w:jc w:val="center"/>
        <w:tblCellSpacing w:w="0" w:type="dxa"/>
        <w:tblInd w:w="-2170" w:type="dxa"/>
        <w:tblBorders>
          <w:top w:val="outset" w:sz="6" w:space="0" w:color="CCCCCC"/>
          <w:left w:val="outset" w:sz="6" w:space="0" w:color="CCCCCC"/>
          <w:bottom w:val="outset" w:sz="6" w:space="0" w:color="CCCCCC"/>
          <w:right w:val="outset" w:sz="6" w:space="0" w:color="CCCCCC"/>
        </w:tblBorders>
        <w:tblCellMar>
          <w:top w:w="45" w:type="dxa"/>
          <w:left w:w="45" w:type="dxa"/>
          <w:bottom w:w="45" w:type="dxa"/>
          <w:right w:w="45" w:type="dxa"/>
        </w:tblCellMar>
        <w:tblLook w:val="0000"/>
      </w:tblPr>
      <w:tblGrid>
        <w:gridCol w:w="2494"/>
        <w:gridCol w:w="6009"/>
        <w:gridCol w:w="1757"/>
      </w:tblGrid>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1 atome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CH</w:t>
            </w:r>
            <w:r w:rsidRPr="00C761A1">
              <w:rPr>
                <w:color w:val="000000"/>
                <w:sz w:val="20"/>
                <w:szCs w:val="20"/>
                <w:vertAlign w:val="subscript"/>
              </w:rPr>
              <w:t>4</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méthane</w:t>
            </w:r>
          </w:p>
        </w:tc>
      </w:tr>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2 atomes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CH</w:t>
            </w:r>
            <w:r w:rsidRPr="00C761A1">
              <w:rPr>
                <w:color w:val="000000"/>
                <w:sz w:val="20"/>
                <w:szCs w:val="20"/>
                <w:vertAlign w:val="subscript"/>
              </w:rPr>
              <w:t>3</w:t>
            </w:r>
            <w:r w:rsidRPr="00C761A1">
              <w:rPr>
                <w:color w:val="000000"/>
                <w:sz w:val="20"/>
                <w:szCs w:val="20"/>
              </w:rPr>
              <w:t>—CH</w:t>
            </w:r>
            <w:r w:rsidRPr="00C761A1">
              <w:rPr>
                <w:color w:val="000000"/>
                <w:sz w:val="20"/>
                <w:szCs w:val="20"/>
                <w:vertAlign w:val="subscript"/>
              </w:rPr>
              <w:t>3</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éthane</w:t>
            </w:r>
          </w:p>
        </w:tc>
      </w:tr>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3 atomes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CH</w:t>
            </w:r>
            <w:r w:rsidRPr="00C761A1">
              <w:rPr>
                <w:color w:val="000000"/>
                <w:sz w:val="20"/>
                <w:szCs w:val="20"/>
                <w:vertAlign w:val="subscript"/>
              </w:rPr>
              <w:t>3</w:t>
            </w:r>
            <w:r w:rsidRPr="00C761A1">
              <w:rPr>
                <w:color w:val="000000"/>
                <w:sz w:val="20"/>
                <w:szCs w:val="20"/>
              </w:rPr>
              <w:t>—CH</w:t>
            </w:r>
            <w:r w:rsidRPr="00C761A1">
              <w:rPr>
                <w:color w:val="000000"/>
                <w:sz w:val="20"/>
                <w:szCs w:val="20"/>
                <w:vertAlign w:val="subscript"/>
              </w:rPr>
              <w:t>2</w:t>
            </w:r>
            <w:r w:rsidRPr="00C761A1">
              <w:rPr>
                <w:color w:val="000000"/>
                <w:sz w:val="20"/>
                <w:szCs w:val="20"/>
              </w:rPr>
              <w:t>—CH</w:t>
            </w:r>
            <w:r w:rsidRPr="00C761A1">
              <w:rPr>
                <w:color w:val="000000"/>
                <w:sz w:val="20"/>
                <w:szCs w:val="20"/>
                <w:vertAlign w:val="subscript"/>
              </w:rPr>
              <w:t>3</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propane</w:t>
            </w:r>
          </w:p>
        </w:tc>
      </w:tr>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4 atomes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CH</w:t>
            </w:r>
            <w:r w:rsidRPr="00C761A1">
              <w:rPr>
                <w:color w:val="000000"/>
                <w:sz w:val="20"/>
                <w:szCs w:val="20"/>
                <w:vertAlign w:val="subscript"/>
              </w:rPr>
              <w:t>3</w:t>
            </w:r>
            <w:r w:rsidRPr="00C761A1">
              <w:rPr>
                <w:color w:val="000000"/>
                <w:sz w:val="20"/>
                <w:szCs w:val="20"/>
              </w:rPr>
              <w:t>—CH</w:t>
            </w:r>
            <w:r w:rsidRPr="00C761A1">
              <w:rPr>
                <w:color w:val="000000"/>
                <w:sz w:val="20"/>
                <w:szCs w:val="20"/>
                <w:vertAlign w:val="subscript"/>
              </w:rPr>
              <w:t>2</w:t>
            </w:r>
            <w:r w:rsidRPr="00C761A1">
              <w:rPr>
                <w:color w:val="000000"/>
                <w:sz w:val="20"/>
                <w:szCs w:val="20"/>
              </w:rPr>
              <w:t>—CH</w:t>
            </w:r>
            <w:r w:rsidRPr="00C761A1">
              <w:rPr>
                <w:color w:val="000000"/>
                <w:sz w:val="20"/>
                <w:szCs w:val="20"/>
                <w:vertAlign w:val="subscript"/>
              </w:rPr>
              <w:t>2</w:t>
            </w:r>
            <w:r w:rsidRPr="00C761A1">
              <w:rPr>
                <w:color w:val="000000"/>
                <w:sz w:val="20"/>
                <w:szCs w:val="20"/>
              </w:rPr>
              <w:t>—CH</w:t>
            </w:r>
            <w:r w:rsidRPr="00C761A1">
              <w:rPr>
                <w:color w:val="000000"/>
                <w:sz w:val="20"/>
                <w:szCs w:val="20"/>
                <w:vertAlign w:val="subscript"/>
              </w:rPr>
              <w:t>3</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butane</w:t>
            </w:r>
          </w:p>
        </w:tc>
      </w:tr>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lang w:val="en-GB"/>
              </w:rPr>
            </w:pPr>
            <w:r w:rsidRPr="00C761A1">
              <w:rPr>
                <w:color w:val="000000"/>
                <w:sz w:val="20"/>
                <w:szCs w:val="20"/>
              </w:rPr>
              <w:t>5 atomes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lang w:val="en-GB"/>
              </w:rPr>
            </w:pPr>
            <w:r w:rsidRPr="00C761A1">
              <w:rPr>
                <w:color w:val="000000"/>
                <w:sz w:val="20"/>
                <w:szCs w:val="20"/>
                <w:lang w:val="en-GB"/>
              </w:rPr>
              <w:t>CH</w:t>
            </w:r>
            <w:r w:rsidRPr="00C761A1">
              <w:rPr>
                <w:color w:val="000000"/>
                <w:sz w:val="20"/>
                <w:szCs w:val="20"/>
                <w:vertAlign w:val="subscript"/>
                <w:lang w:val="en-GB"/>
              </w:rPr>
              <w:t>3</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3</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lang w:val="en-GB"/>
              </w:rPr>
            </w:pPr>
            <w:r w:rsidRPr="00C761A1">
              <w:rPr>
                <w:color w:val="000000"/>
                <w:sz w:val="20"/>
                <w:szCs w:val="20"/>
                <w:lang w:val="en-GB"/>
              </w:rPr>
              <w:t>pentane</w:t>
            </w:r>
          </w:p>
        </w:tc>
      </w:tr>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lang w:val="en-GB"/>
              </w:rPr>
            </w:pPr>
            <w:r w:rsidRPr="00C761A1">
              <w:rPr>
                <w:color w:val="000000"/>
                <w:sz w:val="20"/>
                <w:szCs w:val="20"/>
              </w:rPr>
              <w:t>6 atomes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lang w:val="en-GB"/>
              </w:rPr>
            </w:pPr>
            <w:r w:rsidRPr="00C761A1">
              <w:rPr>
                <w:color w:val="000000"/>
                <w:sz w:val="20"/>
                <w:szCs w:val="20"/>
                <w:lang w:val="en-GB"/>
              </w:rPr>
              <w:t>CH</w:t>
            </w:r>
            <w:r w:rsidRPr="00C761A1">
              <w:rPr>
                <w:color w:val="000000"/>
                <w:sz w:val="20"/>
                <w:szCs w:val="20"/>
                <w:vertAlign w:val="subscript"/>
                <w:lang w:val="en-GB"/>
              </w:rPr>
              <w:t>3</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3</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lang w:val="en-GB"/>
              </w:rPr>
            </w:pPr>
            <w:r w:rsidRPr="00C761A1">
              <w:rPr>
                <w:color w:val="000000"/>
                <w:sz w:val="20"/>
                <w:szCs w:val="20"/>
                <w:lang w:val="en-GB"/>
              </w:rPr>
              <w:t>hexane</w:t>
            </w:r>
          </w:p>
        </w:tc>
      </w:tr>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rPr>
              <w:t>7 atomes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lang w:val="en-GB"/>
              </w:rPr>
              <w:t>CH</w:t>
            </w:r>
            <w:r w:rsidRPr="00C761A1">
              <w:rPr>
                <w:color w:val="000000"/>
                <w:sz w:val="20"/>
                <w:szCs w:val="20"/>
                <w:vertAlign w:val="subscript"/>
                <w:lang w:val="en-GB"/>
              </w:rPr>
              <w:t>3</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3</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FC44E4" w:rsidRPr="00C761A1" w:rsidRDefault="00FC44E4" w:rsidP="00C761A1">
            <w:pPr>
              <w:spacing w:before="100" w:beforeAutospacing="1" w:after="100" w:afterAutospacing="1"/>
              <w:jc w:val="center"/>
              <w:rPr>
                <w:color w:val="000000"/>
                <w:sz w:val="20"/>
                <w:szCs w:val="20"/>
                <w:lang w:val="en-GB"/>
              </w:rPr>
            </w:pPr>
            <w:proofErr w:type="spellStart"/>
            <w:r w:rsidRPr="00C761A1">
              <w:rPr>
                <w:color w:val="000000"/>
                <w:sz w:val="20"/>
                <w:szCs w:val="20"/>
                <w:lang w:val="en-GB"/>
              </w:rPr>
              <w:t>heptane</w:t>
            </w:r>
            <w:proofErr w:type="spellEnd"/>
          </w:p>
        </w:tc>
      </w:tr>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rPr>
              <w:t>8 atomes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lang w:val="en-GB"/>
              </w:rPr>
              <w:t>CH</w:t>
            </w:r>
            <w:r w:rsidRPr="00C761A1">
              <w:rPr>
                <w:color w:val="000000"/>
                <w:sz w:val="20"/>
                <w:szCs w:val="20"/>
                <w:vertAlign w:val="subscript"/>
                <w:lang w:val="en-GB"/>
              </w:rPr>
              <w:t>3</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3</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FC44E4" w:rsidRPr="00C761A1" w:rsidRDefault="00FC44E4" w:rsidP="00FC44E4">
            <w:pPr>
              <w:spacing w:before="100" w:beforeAutospacing="1" w:after="100" w:afterAutospacing="1"/>
              <w:jc w:val="center"/>
              <w:rPr>
                <w:color w:val="000000"/>
                <w:sz w:val="20"/>
                <w:szCs w:val="20"/>
                <w:lang w:val="en-GB"/>
              </w:rPr>
            </w:pPr>
            <w:r w:rsidRPr="00C761A1">
              <w:rPr>
                <w:color w:val="000000"/>
                <w:sz w:val="20"/>
                <w:szCs w:val="20"/>
                <w:lang w:val="en-GB"/>
              </w:rPr>
              <w:t>Octane</w:t>
            </w:r>
          </w:p>
        </w:tc>
      </w:tr>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rPr>
              <w:t>9 atomes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lang w:val="en-GB"/>
              </w:rPr>
              <w:t>CH</w:t>
            </w:r>
            <w:r w:rsidRPr="00C761A1">
              <w:rPr>
                <w:color w:val="000000"/>
                <w:sz w:val="20"/>
                <w:szCs w:val="20"/>
                <w:vertAlign w:val="subscript"/>
                <w:lang w:val="en-GB"/>
              </w:rPr>
              <w:t>3</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3</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lang w:val="en-GB"/>
              </w:rPr>
              <w:t>Octane</w:t>
            </w:r>
          </w:p>
        </w:tc>
      </w:tr>
      <w:tr w:rsidR="00FC44E4" w:rsidRPr="00C761A1" w:rsidTr="00FC44E4">
        <w:trPr>
          <w:tblCellSpacing w:w="0" w:type="dxa"/>
          <w:jc w:val="center"/>
        </w:trPr>
        <w:tc>
          <w:tcPr>
            <w:tcW w:w="2494" w:type="dxa"/>
            <w:tcBorders>
              <w:top w:val="outset" w:sz="6" w:space="0" w:color="CCCCCC"/>
              <w:left w:val="outset" w:sz="6" w:space="0" w:color="CCCCCC"/>
              <w:bottom w:val="outset" w:sz="6" w:space="0" w:color="CCCCCC"/>
              <w:right w:val="outset" w:sz="6" w:space="0" w:color="CCCCCC"/>
            </w:tcBorders>
            <w:shd w:val="clear" w:color="auto" w:fill="F2F2F2"/>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rPr>
              <w:t>10 atomes de carbone</w:t>
            </w:r>
          </w:p>
        </w:tc>
        <w:tc>
          <w:tcPr>
            <w:tcW w:w="6009"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lang w:val="en-GB"/>
              </w:rPr>
              <w:t>CH</w:t>
            </w:r>
            <w:r w:rsidRPr="00C761A1">
              <w:rPr>
                <w:color w:val="000000"/>
                <w:sz w:val="20"/>
                <w:szCs w:val="20"/>
                <w:vertAlign w:val="subscript"/>
                <w:lang w:val="en-GB"/>
              </w:rPr>
              <w:t>3</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 CH</w:t>
            </w:r>
            <w:r w:rsidRPr="00C761A1">
              <w:rPr>
                <w:color w:val="000000"/>
                <w:sz w:val="20"/>
                <w:szCs w:val="20"/>
                <w:vertAlign w:val="subscript"/>
                <w:lang w:val="en-GB"/>
              </w:rPr>
              <w:t>2</w:t>
            </w:r>
            <w:r w:rsidRPr="00C761A1">
              <w:rPr>
                <w:color w:val="000000"/>
                <w:sz w:val="20"/>
                <w:szCs w:val="20"/>
                <w:lang w:val="en-GB"/>
              </w:rPr>
              <w:t>—CH</w:t>
            </w:r>
            <w:r w:rsidRPr="00C761A1">
              <w:rPr>
                <w:color w:val="000000"/>
                <w:sz w:val="20"/>
                <w:szCs w:val="20"/>
                <w:vertAlign w:val="subscript"/>
                <w:lang w:val="en-GB"/>
              </w:rPr>
              <w:t>3</w:t>
            </w:r>
          </w:p>
        </w:tc>
        <w:tc>
          <w:tcPr>
            <w:tcW w:w="1757"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FC44E4" w:rsidRPr="00C761A1" w:rsidRDefault="00FC44E4" w:rsidP="00C761A1">
            <w:pPr>
              <w:spacing w:before="100" w:beforeAutospacing="1" w:after="100" w:afterAutospacing="1"/>
              <w:jc w:val="center"/>
              <w:rPr>
                <w:color w:val="000000"/>
                <w:sz w:val="20"/>
                <w:szCs w:val="20"/>
                <w:lang w:val="en-GB"/>
              </w:rPr>
            </w:pPr>
            <w:r w:rsidRPr="00C761A1">
              <w:rPr>
                <w:color w:val="000000"/>
                <w:sz w:val="20"/>
                <w:szCs w:val="20"/>
                <w:lang w:val="en-GB"/>
              </w:rPr>
              <w:t>Octane</w:t>
            </w:r>
          </w:p>
        </w:tc>
      </w:tr>
    </w:tbl>
    <w:p w:rsidR="00FC44E4" w:rsidRPr="00FC44E4" w:rsidRDefault="00FC44E4" w:rsidP="00FC44E4">
      <w:pPr>
        <w:rPr>
          <w:b/>
          <w:bCs/>
          <w:iCs/>
          <w:color w:val="C00000"/>
          <w:sz w:val="28"/>
          <w:szCs w:val="28"/>
        </w:rPr>
      </w:pPr>
      <w:r w:rsidRPr="00FC44E4">
        <w:rPr>
          <w:b/>
          <w:bCs/>
          <w:iCs/>
          <w:caps/>
          <w:color w:val="C00000"/>
          <w:sz w:val="28"/>
          <w:szCs w:val="28"/>
        </w:rPr>
        <w:t xml:space="preserve">1- </w:t>
      </w:r>
      <w:r>
        <w:rPr>
          <w:b/>
          <w:bCs/>
          <w:iCs/>
          <w:caps/>
          <w:color w:val="C00000"/>
          <w:sz w:val="28"/>
          <w:szCs w:val="28"/>
        </w:rPr>
        <w:t>2</w:t>
      </w:r>
      <w:r w:rsidRPr="00FC44E4">
        <w:rPr>
          <w:b/>
          <w:bCs/>
          <w:iCs/>
          <w:caps/>
          <w:color w:val="C00000"/>
          <w:sz w:val="28"/>
          <w:szCs w:val="28"/>
        </w:rPr>
        <w:t>- N</w:t>
      </w:r>
      <w:r w:rsidRPr="00FC44E4">
        <w:rPr>
          <w:b/>
          <w:bCs/>
          <w:iCs/>
          <w:color w:val="C00000"/>
          <w:sz w:val="28"/>
          <w:szCs w:val="28"/>
        </w:rPr>
        <w:t xml:space="preserve">omenclature des alcanes saturés </w:t>
      </w:r>
      <w:r>
        <w:rPr>
          <w:b/>
          <w:bCs/>
          <w:iCs/>
          <w:color w:val="C00000"/>
          <w:sz w:val="28"/>
          <w:szCs w:val="28"/>
        </w:rPr>
        <w:t>ramifiés</w:t>
      </w:r>
    </w:p>
    <w:p w:rsidR="00227142" w:rsidRPr="0023508A" w:rsidRDefault="00227142" w:rsidP="00227142">
      <w:r>
        <w:t>Pour nommer un alcane ramifié, on procède en trois étapes :</w:t>
      </w:r>
      <w:r w:rsidR="00FC44E4">
        <w:t xml:space="preserve"> </w:t>
      </w:r>
    </w:p>
    <w:p w:rsidR="00227142" w:rsidRPr="006848BC" w:rsidRDefault="00227142" w:rsidP="006848BC">
      <w:pPr>
        <w:numPr>
          <w:ilvl w:val="0"/>
          <w:numId w:val="21"/>
        </w:numPr>
        <w:tabs>
          <w:tab w:val="clear" w:pos="644"/>
          <w:tab w:val="num" w:pos="360"/>
        </w:tabs>
        <w:ind w:left="360" w:hanging="360"/>
      </w:pPr>
      <w:r>
        <w:t>On recherche la chaîne carbonée linéaire la plus longue : c’est la chaîne principale. Les autres fragments de la molécule, nommé groupe alkyles, forment les ramifications.</w:t>
      </w:r>
    </w:p>
    <w:tbl>
      <w:tblPr>
        <w:tblW w:w="0" w:type="auto"/>
        <w:jc w:val="center"/>
        <w:tblCellSpacing w:w="0" w:type="dxa"/>
        <w:tblInd w:w="-2170" w:type="dxa"/>
        <w:tblBorders>
          <w:top w:val="outset" w:sz="6" w:space="0" w:color="CCCCCC"/>
          <w:left w:val="outset" w:sz="6" w:space="0" w:color="CCCCCC"/>
          <w:bottom w:val="outset" w:sz="6" w:space="0" w:color="CCCCCC"/>
          <w:right w:val="outset" w:sz="6" w:space="0" w:color="CCCCCC"/>
        </w:tblBorders>
        <w:tblCellMar>
          <w:top w:w="45" w:type="dxa"/>
          <w:left w:w="45" w:type="dxa"/>
          <w:bottom w:w="45" w:type="dxa"/>
          <w:right w:w="45" w:type="dxa"/>
        </w:tblCellMar>
        <w:tblLook w:val="0000"/>
      </w:tblPr>
      <w:tblGrid>
        <w:gridCol w:w="2789"/>
        <w:gridCol w:w="4500"/>
        <w:gridCol w:w="2372"/>
      </w:tblGrid>
      <w:tr w:rsidR="00227142" w:rsidRPr="00C761A1" w:rsidTr="00FD7A67">
        <w:trPr>
          <w:tblCellSpacing w:w="0" w:type="dxa"/>
          <w:jc w:val="center"/>
        </w:trPr>
        <w:tc>
          <w:tcPr>
            <w:tcW w:w="2789"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1 atome de carbone</w:t>
            </w:r>
          </w:p>
        </w:tc>
        <w:tc>
          <w:tcPr>
            <w:tcW w:w="4500"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—CH</w:t>
            </w:r>
            <w:r w:rsidRPr="00C761A1">
              <w:rPr>
                <w:color w:val="000000"/>
                <w:sz w:val="20"/>
                <w:szCs w:val="20"/>
                <w:vertAlign w:val="subscript"/>
              </w:rPr>
              <w:t>3</w:t>
            </w:r>
          </w:p>
        </w:tc>
        <w:tc>
          <w:tcPr>
            <w:tcW w:w="2372"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méthyle</w:t>
            </w:r>
          </w:p>
        </w:tc>
      </w:tr>
      <w:tr w:rsidR="00227142" w:rsidRPr="00C761A1" w:rsidTr="00FD7A67">
        <w:trPr>
          <w:tblCellSpacing w:w="0" w:type="dxa"/>
          <w:jc w:val="center"/>
        </w:trPr>
        <w:tc>
          <w:tcPr>
            <w:tcW w:w="2789"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lastRenderedPageBreak/>
              <w:t>2 atomes de carbone</w:t>
            </w:r>
          </w:p>
        </w:tc>
        <w:tc>
          <w:tcPr>
            <w:tcW w:w="4500"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—CH</w:t>
            </w:r>
            <w:r w:rsidRPr="00C761A1">
              <w:rPr>
                <w:color w:val="000000"/>
                <w:sz w:val="20"/>
                <w:szCs w:val="20"/>
                <w:vertAlign w:val="subscript"/>
              </w:rPr>
              <w:t>2</w:t>
            </w:r>
            <w:r w:rsidRPr="00C761A1">
              <w:rPr>
                <w:color w:val="000000"/>
                <w:sz w:val="20"/>
                <w:szCs w:val="20"/>
              </w:rPr>
              <w:t>—CH</w:t>
            </w:r>
            <w:r w:rsidRPr="00C761A1">
              <w:rPr>
                <w:color w:val="000000"/>
                <w:sz w:val="20"/>
                <w:szCs w:val="20"/>
                <w:vertAlign w:val="subscript"/>
              </w:rPr>
              <w:t>3</w:t>
            </w:r>
          </w:p>
        </w:tc>
        <w:tc>
          <w:tcPr>
            <w:tcW w:w="2372"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éthyle</w:t>
            </w:r>
          </w:p>
        </w:tc>
      </w:tr>
      <w:tr w:rsidR="00227142" w:rsidRPr="00C761A1" w:rsidTr="00FD7A67">
        <w:trPr>
          <w:tblCellSpacing w:w="0" w:type="dxa"/>
          <w:jc w:val="center"/>
        </w:trPr>
        <w:tc>
          <w:tcPr>
            <w:tcW w:w="2789"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3 atomes de carbone</w:t>
            </w:r>
          </w:p>
        </w:tc>
        <w:tc>
          <w:tcPr>
            <w:tcW w:w="4500"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—CH</w:t>
            </w:r>
            <w:r w:rsidRPr="00C761A1">
              <w:rPr>
                <w:color w:val="000000"/>
                <w:sz w:val="20"/>
                <w:szCs w:val="20"/>
                <w:vertAlign w:val="subscript"/>
              </w:rPr>
              <w:t>2</w:t>
            </w:r>
            <w:r w:rsidRPr="00C761A1">
              <w:rPr>
                <w:color w:val="000000"/>
                <w:sz w:val="20"/>
                <w:szCs w:val="20"/>
              </w:rPr>
              <w:t>—CH</w:t>
            </w:r>
            <w:r w:rsidRPr="00C761A1">
              <w:rPr>
                <w:color w:val="000000"/>
                <w:sz w:val="20"/>
                <w:szCs w:val="20"/>
                <w:vertAlign w:val="subscript"/>
              </w:rPr>
              <w:t>2</w:t>
            </w:r>
            <w:r w:rsidRPr="00C761A1">
              <w:rPr>
                <w:color w:val="000000"/>
                <w:sz w:val="20"/>
                <w:szCs w:val="20"/>
              </w:rPr>
              <w:t>—CH</w:t>
            </w:r>
            <w:r w:rsidRPr="00C761A1">
              <w:rPr>
                <w:color w:val="000000"/>
                <w:sz w:val="20"/>
                <w:szCs w:val="20"/>
                <w:vertAlign w:val="subscript"/>
              </w:rPr>
              <w:t>3</w:t>
            </w:r>
          </w:p>
        </w:tc>
        <w:tc>
          <w:tcPr>
            <w:tcW w:w="2372"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rPr>
            </w:pPr>
            <w:proofErr w:type="spellStart"/>
            <w:r w:rsidRPr="00C761A1">
              <w:rPr>
                <w:color w:val="000000"/>
                <w:sz w:val="20"/>
                <w:szCs w:val="20"/>
              </w:rPr>
              <w:t>propyle</w:t>
            </w:r>
            <w:proofErr w:type="spellEnd"/>
          </w:p>
        </w:tc>
      </w:tr>
      <w:tr w:rsidR="00227142" w:rsidRPr="00C761A1" w:rsidTr="00FD7A67">
        <w:trPr>
          <w:tblCellSpacing w:w="0" w:type="dxa"/>
          <w:jc w:val="center"/>
        </w:trPr>
        <w:tc>
          <w:tcPr>
            <w:tcW w:w="2789" w:type="dxa"/>
            <w:tcBorders>
              <w:top w:val="outset" w:sz="6" w:space="0" w:color="CCCCCC"/>
              <w:left w:val="outset" w:sz="6" w:space="0" w:color="CCCCCC"/>
              <w:bottom w:val="outset" w:sz="6" w:space="0" w:color="CCCCCC"/>
              <w:right w:val="outset" w:sz="6" w:space="0" w:color="CCCCCC"/>
            </w:tcBorders>
            <w:shd w:val="clear" w:color="auto" w:fill="F2F2F2"/>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4 atomes de carbone</w:t>
            </w:r>
          </w:p>
        </w:tc>
        <w:tc>
          <w:tcPr>
            <w:tcW w:w="4500" w:type="dxa"/>
            <w:tcBorders>
              <w:top w:val="outset" w:sz="6" w:space="0" w:color="CCCCCC"/>
              <w:left w:val="outset" w:sz="6" w:space="0" w:color="CCCCCC"/>
              <w:bottom w:val="outset" w:sz="6" w:space="0" w:color="CCCCCC"/>
              <w:right w:val="outset" w:sz="6" w:space="0" w:color="CCCCCC"/>
            </w:tcBorders>
            <w:shd w:val="clear" w:color="auto" w:fill="F2F2F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—CH</w:t>
            </w:r>
            <w:r w:rsidRPr="00C761A1">
              <w:rPr>
                <w:color w:val="000000"/>
                <w:sz w:val="20"/>
                <w:szCs w:val="20"/>
                <w:vertAlign w:val="subscript"/>
              </w:rPr>
              <w:t>2</w:t>
            </w:r>
            <w:r w:rsidRPr="00C761A1">
              <w:rPr>
                <w:color w:val="000000"/>
                <w:sz w:val="20"/>
                <w:szCs w:val="20"/>
              </w:rPr>
              <w:t>—CH</w:t>
            </w:r>
            <w:r w:rsidRPr="00C761A1">
              <w:rPr>
                <w:color w:val="000000"/>
                <w:sz w:val="20"/>
                <w:szCs w:val="20"/>
                <w:vertAlign w:val="subscript"/>
              </w:rPr>
              <w:t>2</w:t>
            </w:r>
            <w:r w:rsidRPr="00C761A1">
              <w:rPr>
                <w:color w:val="000000"/>
                <w:sz w:val="20"/>
                <w:szCs w:val="20"/>
              </w:rPr>
              <w:t>—CH</w:t>
            </w:r>
            <w:r w:rsidRPr="00C761A1">
              <w:rPr>
                <w:color w:val="000000"/>
                <w:sz w:val="20"/>
                <w:szCs w:val="20"/>
                <w:vertAlign w:val="subscript"/>
              </w:rPr>
              <w:t>2</w:t>
            </w:r>
            <w:r w:rsidRPr="00C761A1">
              <w:rPr>
                <w:color w:val="000000"/>
                <w:sz w:val="20"/>
                <w:szCs w:val="20"/>
              </w:rPr>
              <w:t>—CH</w:t>
            </w:r>
            <w:r w:rsidRPr="00C761A1">
              <w:rPr>
                <w:color w:val="000000"/>
                <w:sz w:val="20"/>
                <w:szCs w:val="20"/>
                <w:vertAlign w:val="subscript"/>
              </w:rPr>
              <w:t>3</w:t>
            </w:r>
          </w:p>
        </w:tc>
        <w:tc>
          <w:tcPr>
            <w:tcW w:w="2372" w:type="dxa"/>
            <w:tcBorders>
              <w:top w:val="outset" w:sz="6" w:space="0" w:color="CCCCCC"/>
              <w:left w:val="outset" w:sz="6" w:space="0" w:color="CCCCCC"/>
              <w:bottom w:val="outset" w:sz="6" w:space="0" w:color="CCCCCC"/>
              <w:right w:val="outset" w:sz="6" w:space="0" w:color="CCCCCC"/>
            </w:tcBorders>
            <w:shd w:val="clear" w:color="auto" w:fill="FFDA82"/>
            <w:vAlign w:val="center"/>
          </w:tcPr>
          <w:p w:rsidR="00227142" w:rsidRPr="00C761A1" w:rsidRDefault="00227142" w:rsidP="00FD7A67">
            <w:pPr>
              <w:spacing w:before="100" w:beforeAutospacing="1" w:after="100" w:afterAutospacing="1"/>
              <w:jc w:val="center"/>
              <w:rPr>
                <w:color w:val="000000"/>
                <w:sz w:val="20"/>
                <w:szCs w:val="20"/>
              </w:rPr>
            </w:pPr>
            <w:r w:rsidRPr="00C761A1">
              <w:rPr>
                <w:color w:val="000000"/>
                <w:sz w:val="20"/>
                <w:szCs w:val="20"/>
              </w:rPr>
              <w:t>butyle</w:t>
            </w:r>
          </w:p>
        </w:tc>
      </w:tr>
    </w:tbl>
    <w:p w:rsidR="00227142" w:rsidRDefault="00227142" w:rsidP="00227142">
      <w:pPr>
        <w:rPr>
          <w:color w:val="000000"/>
        </w:rPr>
      </w:pPr>
    </w:p>
    <w:p w:rsidR="00227142" w:rsidRPr="0069205C" w:rsidRDefault="00227142" w:rsidP="00227142">
      <w:pPr>
        <w:rPr>
          <w:color w:val="000000"/>
          <w:lang w:val="en-GB"/>
        </w:rPr>
      </w:pPr>
      <w:proofErr w:type="spellStart"/>
      <w:proofErr w:type="gramStart"/>
      <w:r w:rsidRPr="0069205C">
        <w:rPr>
          <w:i/>
          <w:color w:val="000000"/>
          <w:u w:val="single"/>
          <w:lang w:val="en-GB"/>
        </w:rPr>
        <w:t>Exemple</w:t>
      </w:r>
      <w:proofErr w:type="spellEnd"/>
      <w:r w:rsidRPr="0069205C">
        <w:rPr>
          <w:i/>
          <w:color w:val="000000"/>
          <w:u w:val="single"/>
          <w:lang w:val="en-GB"/>
        </w:rPr>
        <w:t> </w:t>
      </w:r>
      <w:r w:rsidRPr="0069205C">
        <w:rPr>
          <w:color w:val="000000"/>
          <w:lang w:val="en-GB"/>
        </w:rPr>
        <w:t>:</w:t>
      </w:r>
      <w:proofErr w:type="gramEnd"/>
      <w:r w:rsidRPr="0069205C">
        <w:rPr>
          <w:color w:val="000000"/>
          <w:lang w:val="en-GB"/>
        </w:rPr>
        <w:t xml:space="preserve"> </w:t>
      </w:r>
      <w:r w:rsidR="008C3DEC">
        <w:rPr>
          <w:noProof/>
        </w:rPr>
        <w:drawing>
          <wp:anchor distT="0" distB="0" distL="114300" distR="114300" simplePos="0" relativeHeight="251655680" behindDoc="1" locked="0" layoutInCell="1" allowOverlap="1">
            <wp:simplePos x="0" y="0"/>
            <wp:positionH relativeFrom="column">
              <wp:posOffset>650240</wp:posOffset>
            </wp:positionH>
            <wp:positionV relativeFrom="paragraph">
              <wp:posOffset>-8255</wp:posOffset>
            </wp:positionV>
            <wp:extent cx="1590675" cy="419100"/>
            <wp:effectExtent l="19050" t="0" r="9525" b="0"/>
            <wp:wrapNone/>
            <wp:docPr id="169" name="Image 169" descr="http://www.web-sciences.com/fiches1s/fiche12/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web-sciences.com/fiches1s/fiche12/image%207.gif"/>
                    <pic:cNvPicPr>
                      <a:picLocks noChangeAspect="1" noChangeArrowheads="1"/>
                    </pic:cNvPicPr>
                  </pic:nvPicPr>
                  <pic:blipFill>
                    <a:blip r:embed="rId15" r:link="rId16"/>
                    <a:srcRect/>
                    <a:stretch>
                      <a:fillRect/>
                    </a:stretch>
                  </pic:blipFill>
                  <pic:spPr bwMode="auto">
                    <a:xfrm>
                      <a:off x="0" y="0"/>
                      <a:ext cx="1590675" cy="419100"/>
                    </a:xfrm>
                    <a:prstGeom prst="rect">
                      <a:avLst/>
                    </a:prstGeom>
                    <a:noFill/>
                    <a:ln w="9525">
                      <a:noFill/>
                      <a:miter lim="800000"/>
                      <a:headEnd/>
                      <a:tailEnd/>
                    </a:ln>
                  </pic:spPr>
                </pic:pic>
              </a:graphicData>
            </a:graphic>
          </wp:anchor>
        </w:drawing>
      </w:r>
    </w:p>
    <w:p w:rsidR="00227142" w:rsidRDefault="00227142" w:rsidP="00227142">
      <w:pPr>
        <w:rPr>
          <w:color w:val="000000"/>
          <w:lang w:val="en-GB"/>
        </w:rPr>
      </w:pPr>
    </w:p>
    <w:p w:rsidR="00227142" w:rsidRPr="00D34CA4" w:rsidRDefault="00227142" w:rsidP="00227142">
      <w:pPr>
        <w:rPr>
          <w:color w:val="000000"/>
          <w:sz w:val="16"/>
          <w:szCs w:val="16"/>
          <w:lang w:val="en-GB"/>
        </w:rPr>
      </w:pPr>
    </w:p>
    <w:p w:rsidR="00227142" w:rsidRDefault="00227142" w:rsidP="00227142">
      <w:pPr>
        <w:numPr>
          <w:ilvl w:val="0"/>
          <w:numId w:val="22"/>
        </w:numPr>
        <w:tabs>
          <w:tab w:val="clear" w:pos="644"/>
          <w:tab w:val="num" w:pos="360"/>
        </w:tabs>
        <w:ind w:left="360" w:hanging="360"/>
        <w:rPr>
          <w:color w:val="000000"/>
        </w:rPr>
      </w:pPr>
      <w:r>
        <w:rPr>
          <w:color w:val="000000"/>
        </w:rPr>
        <w:t>On numérote les atomes de carbone de la chaîne principale, de manière à ce que le numéro (ou indice de position) de l'atome de carbone porteur du groupe alkyle soit le plus petit possible.</w:t>
      </w:r>
    </w:p>
    <w:p w:rsidR="00227142" w:rsidRDefault="008C3DEC" w:rsidP="00227142">
      <w:pPr>
        <w:rPr>
          <w:color w:val="000000"/>
        </w:rPr>
      </w:pPr>
      <w:r>
        <w:rPr>
          <w:noProof/>
          <w:color w:val="000000"/>
        </w:rPr>
        <w:drawing>
          <wp:anchor distT="0" distB="0" distL="95250" distR="95250" simplePos="0" relativeHeight="251656704" behindDoc="1" locked="0" layoutInCell="1" allowOverlap="0">
            <wp:simplePos x="0" y="0"/>
            <wp:positionH relativeFrom="column">
              <wp:posOffset>1143000</wp:posOffset>
            </wp:positionH>
            <wp:positionV relativeFrom="line">
              <wp:posOffset>44450</wp:posOffset>
            </wp:positionV>
            <wp:extent cx="2847975" cy="619125"/>
            <wp:effectExtent l="19050" t="0" r="9525" b="0"/>
            <wp:wrapTight wrapText="bothSides">
              <wp:wrapPolygon edited="0">
                <wp:start x="-144" y="0"/>
                <wp:lineTo x="-144" y="21268"/>
                <wp:lineTo x="21672" y="21268"/>
                <wp:lineTo x="21672" y="0"/>
                <wp:lineTo x="-144" y="0"/>
              </wp:wrapPolygon>
            </wp:wrapTight>
            <wp:docPr id="170" name="Image 170" descr="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209"/>
                    <pic:cNvPicPr>
                      <a:picLocks noChangeAspect="1" noChangeArrowheads="1"/>
                    </pic:cNvPicPr>
                  </pic:nvPicPr>
                  <pic:blipFill>
                    <a:blip r:embed="rId11"/>
                    <a:srcRect/>
                    <a:stretch>
                      <a:fillRect/>
                    </a:stretch>
                  </pic:blipFill>
                  <pic:spPr bwMode="auto">
                    <a:xfrm>
                      <a:off x="0" y="0"/>
                      <a:ext cx="2847975" cy="619125"/>
                    </a:xfrm>
                    <a:prstGeom prst="rect">
                      <a:avLst/>
                    </a:prstGeom>
                    <a:noFill/>
                    <a:ln w="9525">
                      <a:noFill/>
                      <a:miter lim="800000"/>
                      <a:headEnd/>
                      <a:tailEnd/>
                    </a:ln>
                  </pic:spPr>
                </pic:pic>
              </a:graphicData>
            </a:graphic>
          </wp:anchor>
        </w:drawing>
      </w:r>
      <w:r w:rsidR="00227142" w:rsidRPr="001A4ABF">
        <w:rPr>
          <w:i/>
          <w:color w:val="000000"/>
          <w:u w:val="single"/>
        </w:rPr>
        <w:t>Exemple</w:t>
      </w:r>
      <w:r w:rsidR="00227142" w:rsidRPr="0069205C">
        <w:rPr>
          <w:i/>
          <w:color w:val="000000"/>
          <w:u w:val="single"/>
          <w:lang w:val="en-GB"/>
        </w:rPr>
        <w:t> </w:t>
      </w:r>
      <w:r w:rsidR="00227142" w:rsidRPr="0069205C">
        <w:rPr>
          <w:color w:val="000000"/>
          <w:lang w:val="en-GB"/>
        </w:rPr>
        <w:t xml:space="preserve">: </w:t>
      </w:r>
    </w:p>
    <w:p w:rsidR="00227142" w:rsidRDefault="00227142" w:rsidP="00227142">
      <w:pPr>
        <w:rPr>
          <w:color w:val="000000"/>
        </w:rPr>
      </w:pPr>
    </w:p>
    <w:p w:rsidR="00227142" w:rsidRDefault="00227142" w:rsidP="00227142">
      <w:pPr>
        <w:rPr>
          <w:color w:val="000000"/>
        </w:rPr>
      </w:pPr>
    </w:p>
    <w:p w:rsidR="00227142" w:rsidRDefault="00227142" w:rsidP="00393B03">
      <w:pPr>
        <w:jc w:val="both"/>
        <w:rPr>
          <w:color w:val="000000"/>
        </w:rPr>
      </w:pPr>
    </w:p>
    <w:p w:rsidR="00227142" w:rsidRDefault="00227142" w:rsidP="00393B03">
      <w:pPr>
        <w:numPr>
          <w:ilvl w:val="0"/>
          <w:numId w:val="23"/>
        </w:numPr>
        <w:tabs>
          <w:tab w:val="clear" w:pos="644"/>
          <w:tab w:val="num" w:pos="360"/>
        </w:tabs>
        <w:ind w:left="360" w:hanging="360"/>
        <w:jc w:val="both"/>
        <w:rPr>
          <w:color w:val="000000"/>
        </w:rPr>
      </w:pPr>
      <w:r>
        <w:rPr>
          <w:color w:val="000000"/>
        </w:rPr>
        <w:t>On peut maintenant écrire le nom systématique de la molécule.</w:t>
      </w:r>
    </w:p>
    <w:p w:rsidR="00227142" w:rsidRDefault="00227142" w:rsidP="00393B03">
      <w:pPr>
        <w:tabs>
          <w:tab w:val="num" w:pos="360"/>
        </w:tabs>
        <w:ind w:left="360" w:hanging="360"/>
        <w:jc w:val="both"/>
        <w:rPr>
          <w:color w:val="000000"/>
        </w:rPr>
      </w:pPr>
      <w:r>
        <w:rPr>
          <w:color w:val="000000"/>
        </w:rPr>
        <w:tab/>
        <w:t>Le nom d’un alcane ramifié et constitué des noms des ramifications, précédés de leur indice de position sur la chaîne principale, et suivis du nom de l’alcane (linéaire) correspondant à la chaîne principale.</w:t>
      </w:r>
    </w:p>
    <w:p w:rsidR="00227142" w:rsidRPr="006848BC" w:rsidRDefault="00227142" w:rsidP="00393B03">
      <w:pPr>
        <w:jc w:val="both"/>
        <w:rPr>
          <w:b/>
          <w:bCs/>
          <w:color w:val="000000"/>
        </w:rPr>
      </w:pPr>
      <w:proofErr w:type="gramStart"/>
      <w:r w:rsidRPr="006848BC">
        <w:rPr>
          <w:b/>
          <w:bCs/>
          <w:i/>
          <w:color w:val="000000"/>
          <w:u w:val="single"/>
        </w:rPr>
        <w:t>Remarques</w:t>
      </w:r>
      <w:proofErr w:type="gramEnd"/>
      <w:r w:rsidRPr="006848BC">
        <w:rPr>
          <w:b/>
          <w:bCs/>
          <w:color w:val="000000"/>
        </w:rPr>
        <w:t> :</w:t>
      </w:r>
    </w:p>
    <w:p w:rsidR="00227142" w:rsidRDefault="00227142" w:rsidP="00393B03">
      <w:pPr>
        <w:numPr>
          <w:ilvl w:val="0"/>
          <w:numId w:val="20"/>
        </w:numPr>
        <w:tabs>
          <w:tab w:val="clear" w:pos="1004"/>
          <w:tab w:val="num" w:pos="360"/>
        </w:tabs>
        <w:ind w:left="360"/>
        <w:jc w:val="both"/>
        <w:rPr>
          <w:color w:val="000000"/>
        </w:rPr>
      </w:pPr>
      <w:r>
        <w:rPr>
          <w:color w:val="000000"/>
        </w:rPr>
        <w:t>Dans le nom du groupe alkyle, on enlève le « e final ».</w:t>
      </w:r>
    </w:p>
    <w:p w:rsidR="00227142" w:rsidRDefault="00227142" w:rsidP="00393B03">
      <w:pPr>
        <w:numPr>
          <w:ilvl w:val="0"/>
          <w:numId w:val="20"/>
        </w:numPr>
        <w:tabs>
          <w:tab w:val="clear" w:pos="1004"/>
          <w:tab w:val="num" w:pos="360"/>
        </w:tabs>
        <w:ind w:left="360"/>
        <w:jc w:val="both"/>
        <w:rPr>
          <w:color w:val="000000"/>
        </w:rPr>
      </w:pPr>
      <w:r>
        <w:rPr>
          <w:color w:val="000000"/>
        </w:rPr>
        <w:t>Si la position du groupe alkyle est sans ambiguïté, il n'est pas nécessaire de l'indiquer.</w:t>
      </w:r>
    </w:p>
    <w:p w:rsidR="00227142" w:rsidRDefault="00227142" w:rsidP="00393B03">
      <w:pPr>
        <w:numPr>
          <w:ilvl w:val="0"/>
          <w:numId w:val="20"/>
        </w:numPr>
        <w:tabs>
          <w:tab w:val="clear" w:pos="1004"/>
          <w:tab w:val="num" w:pos="360"/>
        </w:tabs>
        <w:ind w:left="360"/>
        <w:jc w:val="both"/>
        <w:rPr>
          <w:color w:val="000000"/>
        </w:rPr>
      </w:pPr>
      <w:r>
        <w:rPr>
          <w:color w:val="000000"/>
        </w:rPr>
        <w:t>S'il y a plusieurs groupes alkyles identiques, on leur affecte un préfixe multiplicatif (di-, tri-, …)</w:t>
      </w:r>
    </w:p>
    <w:p w:rsidR="00227142" w:rsidRDefault="00227142" w:rsidP="00393B03">
      <w:pPr>
        <w:numPr>
          <w:ilvl w:val="0"/>
          <w:numId w:val="20"/>
        </w:numPr>
        <w:tabs>
          <w:tab w:val="clear" w:pos="1004"/>
          <w:tab w:val="num" w:pos="360"/>
        </w:tabs>
        <w:ind w:left="360"/>
        <w:jc w:val="both"/>
        <w:rPr>
          <w:color w:val="000000"/>
        </w:rPr>
      </w:pPr>
      <w:r>
        <w:rPr>
          <w:color w:val="000000"/>
        </w:rPr>
        <w:t>S'il y a plusieurs groupes alkyles différents, ils sont énoncés dans l'ordre alphabétique, sans tenir compte d'un éventuel préfixe di- ou tri-</w:t>
      </w:r>
    </w:p>
    <w:p w:rsidR="00FD7A67" w:rsidRDefault="00FB749A" w:rsidP="00FB749A">
      <w:pPr>
        <w:rPr>
          <w:b/>
          <w:bCs/>
          <w:iCs/>
          <w:color w:val="C00000"/>
          <w:sz w:val="28"/>
          <w:szCs w:val="28"/>
        </w:rPr>
      </w:pPr>
      <w:r w:rsidRPr="00FC44E4">
        <w:rPr>
          <w:b/>
          <w:bCs/>
          <w:iCs/>
          <w:caps/>
          <w:color w:val="C00000"/>
          <w:sz w:val="28"/>
          <w:szCs w:val="28"/>
        </w:rPr>
        <w:t xml:space="preserve">1- </w:t>
      </w:r>
      <w:r>
        <w:rPr>
          <w:b/>
          <w:bCs/>
          <w:iCs/>
          <w:caps/>
          <w:color w:val="C00000"/>
          <w:sz w:val="28"/>
          <w:szCs w:val="28"/>
        </w:rPr>
        <w:t>2</w:t>
      </w:r>
      <w:r w:rsidRPr="00FC44E4">
        <w:rPr>
          <w:b/>
          <w:bCs/>
          <w:iCs/>
          <w:caps/>
          <w:color w:val="C00000"/>
          <w:sz w:val="28"/>
          <w:szCs w:val="28"/>
        </w:rPr>
        <w:t>- N</w:t>
      </w:r>
      <w:r w:rsidRPr="00FC44E4">
        <w:rPr>
          <w:b/>
          <w:bCs/>
          <w:iCs/>
          <w:color w:val="C00000"/>
          <w:sz w:val="28"/>
          <w:szCs w:val="28"/>
        </w:rPr>
        <w:t xml:space="preserve">omenclature des alcanes </w:t>
      </w:r>
      <w:r>
        <w:rPr>
          <w:b/>
          <w:bCs/>
          <w:iCs/>
          <w:color w:val="C00000"/>
          <w:sz w:val="28"/>
          <w:szCs w:val="28"/>
        </w:rPr>
        <w:t>à chaine cyclique</w:t>
      </w:r>
    </w:p>
    <w:p w:rsidR="00200A8D" w:rsidRDefault="00200A8D" w:rsidP="00200A8D">
      <w:r>
        <w:t>Les règles de nomenclatures sont les mêmes que pour les composés non-cycliques, la seule différence est que le préfixe "</w:t>
      </w:r>
      <w:proofErr w:type="spellStart"/>
      <w:r>
        <w:t>cyclo</w:t>
      </w:r>
      <w:proofErr w:type="spellEnd"/>
      <w:r>
        <w:t xml:space="preserve">" est rajouté dans le nom.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2463"/>
        <w:gridCol w:w="2464"/>
        <w:gridCol w:w="2464"/>
      </w:tblGrid>
      <w:tr w:rsidR="00200A8D" w:rsidTr="00A33040">
        <w:tc>
          <w:tcPr>
            <w:tcW w:w="1250" w:type="pct"/>
            <w:shd w:val="clear" w:color="auto" w:fill="auto"/>
            <w:vAlign w:val="center"/>
          </w:tcPr>
          <w:p w:rsidR="00200A8D" w:rsidRDefault="001F330A" w:rsidP="00A33040">
            <w:pPr>
              <w:jc w:val="center"/>
            </w:pPr>
            <w:r>
              <w:rPr>
                <w:noProof/>
              </w:rPr>
              <w:pict>
                <v:line id="_x0000_s1204" style="position:absolute;left:0;text-align:left;z-index:251660800" from="34.15pt,49.3pt" to="76.9pt,49.3pt">
                  <w10:wrap side="left"/>
                  <w10:anchorlock/>
                </v:line>
              </w:pict>
            </w:r>
            <w:r>
              <w:rPr>
                <w:noProof/>
              </w:rPr>
              <w:pict>
                <v:line id="_x0000_s1203" style="position:absolute;left:0;text-align:left;z-index:251659776" from="55.9pt,3.55pt" to="76.9pt,50.05pt">
                  <w10:wrap side="left"/>
                  <w10:anchorlock/>
                </v:line>
              </w:pict>
            </w:r>
            <w:r>
              <w:rPr>
                <w:noProof/>
              </w:rPr>
              <w:pict>
                <v:line id="_x0000_s1202" style="position:absolute;left:0;text-align:left;flip:x;z-index:251658752" from="33.4pt,4.3pt" to="54.4pt,50.8pt">
                  <w10:wrap side="left"/>
                  <w10:anchorlock/>
                </v:line>
              </w:pict>
            </w:r>
          </w:p>
        </w:tc>
        <w:tc>
          <w:tcPr>
            <w:tcW w:w="1250" w:type="pct"/>
            <w:shd w:val="clear" w:color="auto" w:fill="auto"/>
            <w:vAlign w:val="center"/>
          </w:tcPr>
          <w:p w:rsidR="00200A8D" w:rsidRDefault="008C3DEC" w:rsidP="00A33040">
            <w:pPr>
              <w:jc w:val="center"/>
            </w:pPr>
            <w:r>
              <w:rPr>
                <w:noProof/>
              </w:rPr>
              <w:drawing>
                <wp:inline distT="0" distB="0" distL="0" distR="0">
                  <wp:extent cx="668020" cy="668020"/>
                  <wp:effectExtent l="19050" t="0" r="0" b="0"/>
                  <wp:docPr id="8" name="Image 8" descr="alc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cane2"/>
                          <pic:cNvPicPr>
                            <a:picLocks noChangeAspect="1" noChangeArrowheads="1"/>
                          </pic:cNvPicPr>
                        </pic:nvPicPr>
                        <pic:blipFill>
                          <a:blip r:embed="rId17"/>
                          <a:srcRect/>
                          <a:stretch>
                            <a:fillRect/>
                          </a:stretch>
                        </pic:blipFill>
                        <pic:spPr bwMode="auto">
                          <a:xfrm>
                            <a:off x="0" y="0"/>
                            <a:ext cx="668020" cy="668020"/>
                          </a:xfrm>
                          <a:prstGeom prst="rect">
                            <a:avLst/>
                          </a:prstGeom>
                          <a:noFill/>
                          <a:ln w="9525">
                            <a:noFill/>
                            <a:miter lim="800000"/>
                            <a:headEnd/>
                            <a:tailEnd/>
                          </a:ln>
                        </pic:spPr>
                      </pic:pic>
                    </a:graphicData>
                  </a:graphic>
                </wp:inline>
              </w:drawing>
            </w:r>
          </w:p>
        </w:tc>
        <w:tc>
          <w:tcPr>
            <w:tcW w:w="1250" w:type="pct"/>
            <w:shd w:val="clear" w:color="auto" w:fill="auto"/>
            <w:vAlign w:val="center"/>
          </w:tcPr>
          <w:p w:rsidR="00200A8D" w:rsidRDefault="008C3DEC" w:rsidP="00A33040">
            <w:pPr>
              <w:jc w:val="center"/>
            </w:pPr>
            <w:r>
              <w:rPr>
                <w:noProof/>
              </w:rPr>
              <w:drawing>
                <wp:inline distT="0" distB="0" distL="0" distR="0">
                  <wp:extent cx="779145" cy="683895"/>
                  <wp:effectExtent l="19050" t="0" r="1905" b="0"/>
                  <wp:docPr id="9" name="Image 9" descr="alca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cane3"/>
                          <pic:cNvPicPr>
                            <a:picLocks noChangeAspect="1" noChangeArrowheads="1"/>
                          </pic:cNvPicPr>
                        </pic:nvPicPr>
                        <pic:blipFill>
                          <a:blip r:embed="rId18"/>
                          <a:srcRect/>
                          <a:stretch>
                            <a:fillRect/>
                          </a:stretch>
                        </pic:blipFill>
                        <pic:spPr bwMode="auto">
                          <a:xfrm>
                            <a:off x="0" y="0"/>
                            <a:ext cx="779145" cy="683895"/>
                          </a:xfrm>
                          <a:prstGeom prst="rect">
                            <a:avLst/>
                          </a:prstGeom>
                          <a:noFill/>
                          <a:ln w="9525">
                            <a:noFill/>
                            <a:miter lim="800000"/>
                            <a:headEnd/>
                            <a:tailEnd/>
                          </a:ln>
                        </pic:spPr>
                      </pic:pic>
                    </a:graphicData>
                  </a:graphic>
                </wp:inline>
              </w:drawing>
            </w:r>
          </w:p>
        </w:tc>
        <w:tc>
          <w:tcPr>
            <w:tcW w:w="1250" w:type="pct"/>
            <w:shd w:val="clear" w:color="auto" w:fill="auto"/>
            <w:vAlign w:val="center"/>
          </w:tcPr>
          <w:p w:rsidR="00200A8D" w:rsidRDefault="008C3DEC" w:rsidP="00A33040">
            <w:pPr>
              <w:jc w:val="center"/>
            </w:pPr>
            <w:r>
              <w:rPr>
                <w:noProof/>
              </w:rPr>
              <w:drawing>
                <wp:inline distT="0" distB="0" distL="0" distR="0">
                  <wp:extent cx="659765" cy="628015"/>
                  <wp:effectExtent l="19050" t="0" r="6985" b="0"/>
                  <wp:docPr id="10" name="Image 10" descr="alca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cane4"/>
                          <pic:cNvPicPr>
                            <a:picLocks noChangeAspect="1" noChangeArrowheads="1"/>
                          </pic:cNvPicPr>
                        </pic:nvPicPr>
                        <pic:blipFill>
                          <a:blip r:embed="rId19"/>
                          <a:srcRect/>
                          <a:stretch>
                            <a:fillRect/>
                          </a:stretch>
                        </pic:blipFill>
                        <pic:spPr bwMode="auto">
                          <a:xfrm>
                            <a:off x="0" y="0"/>
                            <a:ext cx="659765" cy="628015"/>
                          </a:xfrm>
                          <a:prstGeom prst="rect">
                            <a:avLst/>
                          </a:prstGeom>
                          <a:noFill/>
                          <a:ln w="9525">
                            <a:noFill/>
                            <a:miter lim="800000"/>
                            <a:headEnd/>
                            <a:tailEnd/>
                          </a:ln>
                        </pic:spPr>
                      </pic:pic>
                    </a:graphicData>
                  </a:graphic>
                </wp:inline>
              </w:drawing>
            </w:r>
          </w:p>
        </w:tc>
      </w:tr>
      <w:tr w:rsidR="00200A8D" w:rsidTr="00A33040">
        <w:tc>
          <w:tcPr>
            <w:tcW w:w="1250" w:type="pct"/>
            <w:shd w:val="clear" w:color="auto" w:fill="auto"/>
            <w:vAlign w:val="center"/>
          </w:tcPr>
          <w:p w:rsidR="00200A8D" w:rsidRDefault="00200A8D" w:rsidP="00A33040">
            <w:pPr>
              <w:jc w:val="center"/>
            </w:pPr>
            <w:r>
              <w:t>cyclopropane</w:t>
            </w:r>
          </w:p>
        </w:tc>
        <w:tc>
          <w:tcPr>
            <w:tcW w:w="1250" w:type="pct"/>
            <w:shd w:val="clear" w:color="auto" w:fill="auto"/>
            <w:vAlign w:val="center"/>
          </w:tcPr>
          <w:p w:rsidR="00200A8D" w:rsidRDefault="00200A8D" w:rsidP="00A33040">
            <w:pPr>
              <w:jc w:val="center"/>
            </w:pPr>
            <w:proofErr w:type="spellStart"/>
            <w:r>
              <w:t>cyclobutane</w:t>
            </w:r>
            <w:proofErr w:type="spellEnd"/>
          </w:p>
        </w:tc>
        <w:tc>
          <w:tcPr>
            <w:tcW w:w="1250" w:type="pct"/>
            <w:shd w:val="clear" w:color="auto" w:fill="auto"/>
            <w:vAlign w:val="center"/>
          </w:tcPr>
          <w:p w:rsidR="00200A8D" w:rsidRDefault="00200A8D" w:rsidP="00A33040">
            <w:pPr>
              <w:jc w:val="center"/>
            </w:pPr>
            <w:r>
              <w:t>cyclohexane</w:t>
            </w:r>
          </w:p>
        </w:tc>
        <w:tc>
          <w:tcPr>
            <w:tcW w:w="1250" w:type="pct"/>
            <w:shd w:val="clear" w:color="auto" w:fill="auto"/>
            <w:vAlign w:val="center"/>
          </w:tcPr>
          <w:p w:rsidR="00200A8D" w:rsidRDefault="00200A8D" w:rsidP="00A33040">
            <w:pPr>
              <w:jc w:val="center"/>
            </w:pPr>
            <w:proofErr w:type="spellStart"/>
            <w:r>
              <w:t>cyclooctane</w:t>
            </w:r>
            <w:proofErr w:type="spellEnd"/>
          </w:p>
        </w:tc>
      </w:tr>
    </w:tbl>
    <w:p w:rsidR="00FB749A" w:rsidRPr="006E57D6" w:rsidRDefault="008C3DEC" w:rsidP="000A0F74">
      <w:pPr>
        <w:jc w:val="center"/>
        <w:rPr>
          <w:b/>
          <w:bCs/>
          <w:iCs/>
          <w:color w:val="C00000"/>
        </w:rPr>
      </w:pPr>
      <w:r>
        <w:rPr>
          <w:b/>
          <w:bCs/>
          <w:iCs/>
          <w:noProof/>
          <w:color w:val="C00000"/>
        </w:rPr>
        <w:drawing>
          <wp:inline distT="0" distB="0" distL="0" distR="0">
            <wp:extent cx="3761105" cy="167767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761105" cy="1677670"/>
                    </a:xfrm>
                    <a:prstGeom prst="rect">
                      <a:avLst/>
                    </a:prstGeom>
                    <a:noFill/>
                    <a:ln w="9525">
                      <a:noFill/>
                      <a:miter lim="800000"/>
                      <a:headEnd/>
                      <a:tailEnd/>
                    </a:ln>
                  </pic:spPr>
                </pic:pic>
              </a:graphicData>
            </a:graphic>
          </wp:inline>
        </w:drawing>
      </w:r>
    </w:p>
    <w:p w:rsidR="000467D6" w:rsidRDefault="00601CB9" w:rsidP="00AF18A1">
      <w:pPr>
        <w:rPr>
          <w:b/>
          <w:bCs/>
          <w:color w:val="C00000"/>
        </w:rPr>
      </w:pPr>
      <w:r w:rsidRPr="00601CB9">
        <w:rPr>
          <w:b/>
          <w:bCs/>
          <w:iCs/>
          <w:color w:val="C00000"/>
          <w:sz w:val="28"/>
          <w:szCs w:val="28"/>
        </w:rPr>
        <w:t xml:space="preserve">2- les </w:t>
      </w:r>
      <w:r w:rsidR="00AF18A1">
        <w:rPr>
          <w:b/>
          <w:bCs/>
          <w:iCs/>
          <w:color w:val="C00000"/>
          <w:sz w:val="28"/>
          <w:szCs w:val="28"/>
        </w:rPr>
        <w:t>hydrocarbures non saturés</w:t>
      </w:r>
      <w:r w:rsidRPr="00601CB9">
        <w:rPr>
          <w:b/>
          <w:bCs/>
          <w:iCs/>
          <w:color w:val="C00000"/>
          <w:sz w:val="28"/>
          <w:szCs w:val="28"/>
        </w:rPr>
        <w:t xml:space="preserve"> : </w:t>
      </w:r>
      <w:r w:rsidRPr="00601CB9">
        <w:rPr>
          <w:b/>
          <w:bCs/>
          <w:color w:val="C00000"/>
        </w:rPr>
        <w:t>Alcènes et Alcynes</w:t>
      </w:r>
    </w:p>
    <w:p w:rsidR="00601CB9" w:rsidRPr="00601CB9" w:rsidRDefault="00601CB9" w:rsidP="00601CB9">
      <w:pPr>
        <w:rPr>
          <w:b/>
          <w:bCs/>
          <w:color w:val="C00000"/>
        </w:rPr>
      </w:pPr>
      <w:r>
        <w:rPr>
          <w:b/>
          <w:bCs/>
          <w:color w:val="C00000"/>
        </w:rPr>
        <w:t>2- 1- Alcènes</w:t>
      </w:r>
    </w:p>
    <w:p w:rsidR="00AF18A1" w:rsidRDefault="000467D6" w:rsidP="00393B03">
      <w:pPr>
        <w:tabs>
          <w:tab w:val="left" w:pos="567"/>
          <w:tab w:val="left" w:pos="4820"/>
        </w:tabs>
        <w:jc w:val="both"/>
      </w:pPr>
      <w:r>
        <w:t xml:space="preserve">Les </w:t>
      </w:r>
      <w:r>
        <w:rPr>
          <w:b/>
        </w:rPr>
        <w:t>alcènes</w:t>
      </w:r>
      <w:r>
        <w:t xml:space="preserve"> sont des hydrocarbures insaturés acycliques qui contiennent une ou plusieurs </w:t>
      </w:r>
      <w:r>
        <w:rPr>
          <w:b/>
        </w:rPr>
        <w:t>doubles(s) liaison(s)</w:t>
      </w:r>
      <w:r>
        <w:t xml:space="preserve">. </w:t>
      </w:r>
    </w:p>
    <w:p w:rsidR="00AF18A1" w:rsidRDefault="00AF18A1" w:rsidP="00AF18A1">
      <w:pPr>
        <w:tabs>
          <w:tab w:val="left" w:pos="567"/>
          <w:tab w:val="left" w:pos="4820"/>
        </w:tabs>
        <w:jc w:val="both"/>
      </w:pPr>
      <w:r>
        <w:t>Formule générale pour les alcènes avec une double liaison : C</w:t>
      </w:r>
      <w:r>
        <w:rPr>
          <w:position w:val="-6"/>
          <w:sz w:val="20"/>
        </w:rPr>
        <w:t>n</w:t>
      </w:r>
      <w:r>
        <w:t>H</w:t>
      </w:r>
      <w:r>
        <w:rPr>
          <w:position w:val="-6"/>
          <w:sz w:val="20"/>
        </w:rPr>
        <w:t>2n</w:t>
      </w:r>
      <w:r>
        <w:t>.</w:t>
      </w:r>
    </w:p>
    <w:p w:rsidR="00AF18A1" w:rsidRDefault="00AF18A1" w:rsidP="00393B03">
      <w:pPr>
        <w:tabs>
          <w:tab w:val="left" w:pos="567"/>
          <w:tab w:val="left" w:pos="4820"/>
        </w:tabs>
        <w:jc w:val="both"/>
      </w:pPr>
    </w:p>
    <w:p w:rsidR="000467D6" w:rsidRDefault="000467D6" w:rsidP="00393B03">
      <w:pPr>
        <w:tabs>
          <w:tab w:val="left" w:pos="567"/>
          <w:tab w:val="left" w:pos="4820"/>
        </w:tabs>
        <w:jc w:val="both"/>
      </w:pPr>
      <w:r>
        <w:t>Le nom des alcènes contenant une double liaison est obtenu en changeant la terminaison -</w:t>
      </w:r>
      <w:proofErr w:type="spellStart"/>
      <w:r>
        <w:t>ane</w:t>
      </w:r>
      <w:proofErr w:type="spellEnd"/>
      <w:r>
        <w:t xml:space="preserve"> de l'alcane correspondant par  -</w:t>
      </w:r>
      <w:proofErr w:type="spellStart"/>
      <w:r>
        <w:rPr>
          <w:b/>
        </w:rPr>
        <w:t>ène</w:t>
      </w:r>
      <w:proofErr w:type="spellEnd"/>
      <w:r>
        <w:t>. Cette désinence est immédiatement précédée de l'indice de position.</w:t>
      </w:r>
    </w:p>
    <w:p w:rsidR="00AF18A1" w:rsidRDefault="00AF18A1" w:rsidP="00AF18A1">
      <w:pPr>
        <w:tabs>
          <w:tab w:val="left" w:pos="1276"/>
          <w:tab w:val="left" w:pos="4820"/>
        </w:tabs>
        <w:spacing w:before="200" w:after="60"/>
        <w:ind w:left="425" w:hanging="425"/>
      </w:pPr>
      <w:r>
        <w:t>Si la chaîne principale contient plusieurs doubles ou triples liaisons, on termine le nom de l'HC par -diène, -</w:t>
      </w:r>
      <w:proofErr w:type="spellStart"/>
      <w:r>
        <w:t>triène</w:t>
      </w:r>
      <w:proofErr w:type="spellEnd"/>
      <w:r>
        <w:t xml:space="preserve"> . . . </w:t>
      </w:r>
    </w:p>
    <w:p w:rsidR="00AF18A1" w:rsidRDefault="008C3DEC" w:rsidP="00AF18A1">
      <w:pPr>
        <w:tabs>
          <w:tab w:val="left" w:pos="1276"/>
          <w:tab w:val="left" w:pos="4820"/>
        </w:tabs>
        <w:spacing w:before="200" w:after="60"/>
        <w:ind w:left="425" w:hanging="425"/>
        <w:rPr>
          <w:i/>
          <w:iCs/>
        </w:rPr>
      </w:pPr>
      <w:r>
        <w:rPr>
          <w:noProof/>
        </w:rPr>
        <w:lastRenderedPageBreak/>
        <w:drawing>
          <wp:anchor distT="0" distB="0" distL="114300" distR="114300" simplePos="0" relativeHeight="251661824" behindDoc="0" locked="0" layoutInCell="1" allowOverlap="1">
            <wp:simplePos x="0" y="0"/>
            <wp:positionH relativeFrom="column">
              <wp:posOffset>1665605</wp:posOffset>
            </wp:positionH>
            <wp:positionV relativeFrom="paragraph">
              <wp:posOffset>150495</wp:posOffset>
            </wp:positionV>
            <wp:extent cx="988695" cy="469265"/>
            <wp:effectExtent l="19050" t="0" r="1905" b="0"/>
            <wp:wrapSquare wrapText="bothSides"/>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
                    <a:srcRect/>
                    <a:stretch>
                      <a:fillRect/>
                    </a:stretch>
                  </pic:blipFill>
                  <pic:spPr bwMode="auto">
                    <a:xfrm>
                      <a:off x="0" y="0"/>
                      <a:ext cx="988695" cy="469265"/>
                    </a:xfrm>
                    <a:prstGeom prst="rect">
                      <a:avLst/>
                    </a:prstGeom>
                    <a:noFill/>
                    <a:ln w="9525">
                      <a:noFill/>
                      <a:miter lim="800000"/>
                      <a:headEnd/>
                      <a:tailEnd/>
                    </a:ln>
                  </pic:spPr>
                </pic:pic>
              </a:graphicData>
            </a:graphic>
          </wp:anchor>
        </w:drawing>
      </w:r>
      <w:r w:rsidR="00AF18A1">
        <w:rPr>
          <w:i/>
          <w:iCs/>
        </w:rPr>
        <w:t xml:space="preserve">Exemple : </w:t>
      </w:r>
      <w:r w:rsidR="00AF18A1">
        <w:rPr>
          <w:i/>
          <w:iCs/>
        </w:rPr>
        <w:cr/>
      </w:r>
    </w:p>
    <w:p w:rsidR="00AF18A1" w:rsidRDefault="00AF18A1" w:rsidP="00AF18A1">
      <w:pPr>
        <w:tabs>
          <w:tab w:val="left" w:pos="1276"/>
          <w:tab w:val="left" w:pos="4820"/>
        </w:tabs>
        <w:spacing w:before="200" w:after="60"/>
        <w:ind w:left="425" w:hanging="425"/>
      </w:pPr>
    </w:p>
    <w:p w:rsidR="00AF18A1" w:rsidRDefault="00AF18A1" w:rsidP="00AF18A1">
      <w:pPr>
        <w:tabs>
          <w:tab w:val="left" w:pos="567"/>
          <w:tab w:val="left" w:pos="4820"/>
        </w:tabs>
        <w:spacing w:after="400"/>
        <w:jc w:val="both"/>
      </w:pPr>
      <w:r>
        <w:t>Exemples :</w:t>
      </w:r>
    </w:p>
    <w:p w:rsidR="00AF18A1" w:rsidRDefault="008C3DEC" w:rsidP="00AF18A1">
      <w:pPr>
        <w:jc w:val="center"/>
      </w:pPr>
      <w:r>
        <w:rPr>
          <w:noProof/>
        </w:rPr>
        <w:drawing>
          <wp:inline distT="0" distB="0" distL="0" distR="0">
            <wp:extent cx="6305550" cy="668020"/>
            <wp:effectExtent l="19050" t="0" r="0" b="0"/>
            <wp:docPr id="12" name="Image 12" descr="alcenes_chaine_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cenes_chaine_lin"/>
                    <pic:cNvPicPr>
                      <a:picLocks noChangeAspect="1" noChangeArrowheads="1"/>
                    </pic:cNvPicPr>
                  </pic:nvPicPr>
                  <pic:blipFill>
                    <a:blip r:embed="rId22"/>
                    <a:srcRect/>
                    <a:stretch>
                      <a:fillRect/>
                    </a:stretch>
                  </pic:blipFill>
                  <pic:spPr bwMode="auto">
                    <a:xfrm>
                      <a:off x="0" y="0"/>
                      <a:ext cx="6305550" cy="668020"/>
                    </a:xfrm>
                    <a:prstGeom prst="rect">
                      <a:avLst/>
                    </a:prstGeom>
                    <a:noFill/>
                    <a:ln w="9525">
                      <a:noFill/>
                      <a:miter lim="800000"/>
                      <a:headEnd/>
                      <a:tailEnd/>
                    </a:ln>
                  </pic:spPr>
                </pic:pic>
              </a:graphicData>
            </a:graphic>
          </wp:inline>
        </w:drawing>
      </w:r>
    </w:p>
    <w:p w:rsidR="000A0F74" w:rsidRPr="00541C3F" w:rsidRDefault="000A0F74" w:rsidP="000A0F74">
      <w:pPr>
        <w:rPr>
          <w:b/>
          <w:color w:val="008000"/>
          <w:szCs w:val="28"/>
        </w:rPr>
      </w:pPr>
      <w:r w:rsidRPr="00541C3F">
        <w:rPr>
          <w:b/>
          <w:color w:val="008000"/>
          <w:szCs w:val="28"/>
        </w:rPr>
        <w:t>Les isoméries :</w:t>
      </w:r>
    </w:p>
    <w:p w:rsidR="000A0F74" w:rsidRPr="00541C3F" w:rsidRDefault="000A0F74" w:rsidP="000A0F74">
      <w:pPr>
        <w:rPr>
          <w:b/>
          <w:i/>
          <w:color w:val="0000FF"/>
          <w:szCs w:val="28"/>
        </w:rPr>
      </w:pPr>
      <w:r w:rsidRPr="00541C3F">
        <w:rPr>
          <w:b/>
          <w:i/>
          <w:color w:val="0000FF"/>
          <w:szCs w:val="28"/>
          <w:u w:val="single"/>
        </w:rPr>
        <w:t>Isomérie de constitution</w:t>
      </w:r>
      <w:r w:rsidRPr="00541C3F">
        <w:rPr>
          <w:b/>
          <w:i/>
          <w:color w:val="0000FF"/>
          <w:szCs w:val="28"/>
        </w:rPr>
        <w:t> :</w:t>
      </w:r>
    </w:p>
    <w:p w:rsidR="000A0F74" w:rsidRPr="00541C3F" w:rsidRDefault="000A0F74" w:rsidP="000A0F74">
      <w:pPr>
        <w:rPr>
          <w:color w:val="FF0000"/>
          <w:szCs w:val="28"/>
        </w:rPr>
      </w:pPr>
      <w:r w:rsidRPr="00541C3F">
        <w:rPr>
          <w:szCs w:val="28"/>
        </w:rPr>
        <w:t xml:space="preserve">Deux molécules qui ont la </w:t>
      </w:r>
      <w:r w:rsidRPr="00541C3F">
        <w:rPr>
          <w:color w:val="FF0000"/>
          <w:szCs w:val="28"/>
        </w:rPr>
        <w:t xml:space="preserve">même formule brute </w:t>
      </w:r>
      <w:r w:rsidRPr="00541C3F">
        <w:rPr>
          <w:szCs w:val="28"/>
        </w:rPr>
        <w:t xml:space="preserve">mais des </w:t>
      </w:r>
      <w:r w:rsidRPr="00541C3F">
        <w:rPr>
          <w:color w:val="FF0000"/>
          <w:szCs w:val="28"/>
        </w:rPr>
        <w:t xml:space="preserve">formules semi-développées différentes </w:t>
      </w:r>
      <w:r w:rsidRPr="00541C3F">
        <w:rPr>
          <w:szCs w:val="28"/>
        </w:rPr>
        <w:t xml:space="preserve">sont </w:t>
      </w:r>
      <w:r w:rsidRPr="00541C3F">
        <w:rPr>
          <w:color w:val="FF0000"/>
          <w:szCs w:val="28"/>
        </w:rPr>
        <w:t xml:space="preserve">isomères de constitution. </w:t>
      </w:r>
    </w:p>
    <w:p w:rsidR="000A0F74" w:rsidRPr="00541C3F" w:rsidRDefault="000A0F74" w:rsidP="000A0F74">
      <w:pPr>
        <w:rPr>
          <w:szCs w:val="28"/>
        </w:rPr>
      </w:pPr>
      <w:r w:rsidRPr="00541C3F">
        <w:rPr>
          <w:szCs w:val="28"/>
        </w:rPr>
        <w:t>On distingue 3 types d’isoméries de constitution.</w:t>
      </w:r>
    </w:p>
    <w:p w:rsidR="000A0F74" w:rsidRPr="00541C3F" w:rsidRDefault="000A0F74" w:rsidP="000A0F74">
      <w:pPr>
        <w:rPr>
          <w:sz w:val="8"/>
          <w:szCs w:val="28"/>
        </w:rPr>
      </w:pPr>
    </w:p>
    <w:tbl>
      <w:tblPr>
        <w:tblW w:w="1017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69"/>
        <w:gridCol w:w="3260"/>
        <w:gridCol w:w="3544"/>
      </w:tblGrid>
      <w:tr w:rsidR="000A0F74" w:rsidRPr="00541C3F" w:rsidTr="00450C85">
        <w:tc>
          <w:tcPr>
            <w:tcW w:w="3369" w:type="dxa"/>
            <w:tcBorders>
              <w:top w:val="single" w:sz="4" w:space="0" w:color="auto"/>
              <w:left w:val="single" w:sz="4" w:space="0" w:color="auto"/>
              <w:bottom w:val="single" w:sz="4" w:space="0" w:color="auto"/>
              <w:right w:val="single" w:sz="4" w:space="0" w:color="auto"/>
            </w:tcBorders>
            <w:hideMark/>
          </w:tcPr>
          <w:p w:rsidR="000A0F74" w:rsidRPr="00541C3F" w:rsidRDefault="000A0F74" w:rsidP="00A33040">
            <w:pPr>
              <w:jc w:val="center"/>
              <w:rPr>
                <w:b/>
                <w:color w:val="0000FF"/>
                <w:szCs w:val="28"/>
              </w:rPr>
            </w:pPr>
            <w:r w:rsidRPr="00541C3F">
              <w:rPr>
                <w:b/>
                <w:color w:val="0000FF"/>
                <w:szCs w:val="28"/>
                <w:u w:val="single"/>
              </w:rPr>
              <w:t>Isomérie de chaîne</w:t>
            </w:r>
            <w:r w:rsidRPr="00541C3F">
              <w:rPr>
                <w:b/>
                <w:color w:val="0000FF"/>
                <w:szCs w:val="28"/>
              </w:rPr>
              <w:t> :</w:t>
            </w:r>
          </w:p>
          <w:p w:rsidR="000A0F74" w:rsidRPr="00541C3F" w:rsidRDefault="000A0F74" w:rsidP="00A33040">
            <w:pPr>
              <w:rPr>
                <w:szCs w:val="28"/>
              </w:rPr>
            </w:pPr>
            <w:r w:rsidRPr="00541C3F">
              <w:rPr>
                <w:szCs w:val="28"/>
              </w:rPr>
              <w:t>La chaîne carbonée est différente</w:t>
            </w:r>
          </w:p>
        </w:tc>
        <w:tc>
          <w:tcPr>
            <w:tcW w:w="3260" w:type="dxa"/>
            <w:tcBorders>
              <w:top w:val="single" w:sz="4" w:space="0" w:color="auto"/>
              <w:left w:val="single" w:sz="4" w:space="0" w:color="auto"/>
              <w:bottom w:val="single" w:sz="4" w:space="0" w:color="auto"/>
              <w:right w:val="single" w:sz="4" w:space="0" w:color="auto"/>
            </w:tcBorders>
            <w:hideMark/>
          </w:tcPr>
          <w:p w:rsidR="000A0F74" w:rsidRPr="00541C3F" w:rsidRDefault="000A0F74" w:rsidP="00A33040">
            <w:pPr>
              <w:jc w:val="center"/>
              <w:rPr>
                <w:szCs w:val="28"/>
              </w:rPr>
            </w:pPr>
            <w:r w:rsidRPr="00541C3F">
              <w:rPr>
                <w:b/>
                <w:color w:val="0000FF"/>
                <w:szCs w:val="28"/>
                <w:u w:val="single"/>
              </w:rPr>
              <w:t>Isomérie de position</w:t>
            </w:r>
            <w:r w:rsidRPr="00541C3F">
              <w:rPr>
                <w:b/>
                <w:color w:val="0000FF"/>
                <w:szCs w:val="28"/>
              </w:rPr>
              <w:t> :</w:t>
            </w:r>
          </w:p>
          <w:p w:rsidR="000A0F74" w:rsidRPr="00541C3F" w:rsidRDefault="000A0F74" w:rsidP="00A33040">
            <w:pPr>
              <w:rPr>
                <w:szCs w:val="28"/>
              </w:rPr>
            </w:pPr>
            <w:r w:rsidRPr="00541C3F">
              <w:rPr>
                <w:szCs w:val="28"/>
              </w:rPr>
              <w:t>la position du groupe fonctionnel (ou de la double liaison) est différente</w:t>
            </w:r>
          </w:p>
        </w:tc>
        <w:tc>
          <w:tcPr>
            <w:tcW w:w="3544" w:type="dxa"/>
            <w:tcBorders>
              <w:top w:val="single" w:sz="4" w:space="0" w:color="auto"/>
              <w:left w:val="single" w:sz="4" w:space="0" w:color="auto"/>
              <w:bottom w:val="single" w:sz="4" w:space="0" w:color="auto"/>
              <w:right w:val="single" w:sz="4" w:space="0" w:color="auto"/>
            </w:tcBorders>
            <w:hideMark/>
          </w:tcPr>
          <w:p w:rsidR="000A0F74" w:rsidRPr="00541C3F" w:rsidRDefault="000A0F74" w:rsidP="00A33040">
            <w:pPr>
              <w:jc w:val="center"/>
              <w:rPr>
                <w:b/>
                <w:color w:val="0000FF"/>
                <w:szCs w:val="28"/>
              </w:rPr>
            </w:pPr>
            <w:r w:rsidRPr="00541C3F">
              <w:rPr>
                <w:b/>
                <w:color w:val="0000FF"/>
                <w:szCs w:val="28"/>
                <w:u w:val="single"/>
              </w:rPr>
              <w:t>Isomérie de fonction</w:t>
            </w:r>
            <w:r w:rsidRPr="00541C3F">
              <w:rPr>
                <w:b/>
                <w:color w:val="0000FF"/>
                <w:szCs w:val="28"/>
              </w:rPr>
              <w:t> :</w:t>
            </w:r>
          </w:p>
          <w:p w:rsidR="000A0F74" w:rsidRPr="00541C3F" w:rsidRDefault="000A0F74" w:rsidP="00A33040">
            <w:pPr>
              <w:rPr>
                <w:szCs w:val="28"/>
              </w:rPr>
            </w:pPr>
            <w:r w:rsidRPr="00541C3F">
              <w:rPr>
                <w:szCs w:val="28"/>
              </w:rPr>
              <w:t>Il y a différence de fonction chimique.</w:t>
            </w:r>
          </w:p>
        </w:tc>
      </w:tr>
      <w:tr w:rsidR="000A0F74" w:rsidRPr="00541C3F" w:rsidTr="00450C85">
        <w:tc>
          <w:tcPr>
            <w:tcW w:w="3369" w:type="dxa"/>
            <w:tcBorders>
              <w:top w:val="single" w:sz="4" w:space="0" w:color="auto"/>
              <w:left w:val="single" w:sz="4" w:space="0" w:color="auto"/>
              <w:bottom w:val="single" w:sz="4" w:space="0" w:color="auto"/>
              <w:right w:val="single" w:sz="4" w:space="0" w:color="auto"/>
            </w:tcBorders>
            <w:hideMark/>
          </w:tcPr>
          <w:p w:rsidR="000A0F74" w:rsidRPr="00541C3F" w:rsidRDefault="000A0F74" w:rsidP="00A33040">
            <w:pPr>
              <w:jc w:val="center"/>
              <w:rPr>
                <w:szCs w:val="28"/>
              </w:rPr>
            </w:pPr>
            <w:r w:rsidRPr="00541C3F">
              <w:rPr>
                <w:szCs w:val="28"/>
              </w:rPr>
              <w:t>Formule brute : C</w:t>
            </w:r>
            <w:r w:rsidRPr="00541C3F">
              <w:rPr>
                <w:szCs w:val="28"/>
                <w:vertAlign w:val="subscript"/>
              </w:rPr>
              <w:t>4</w:t>
            </w:r>
            <w:r w:rsidRPr="00541C3F">
              <w:rPr>
                <w:szCs w:val="28"/>
              </w:rPr>
              <w:t>H</w:t>
            </w:r>
            <w:r w:rsidRPr="00541C3F">
              <w:rPr>
                <w:szCs w:val="28"/>
                <w:vertAlign w:val="subscript"/>
              </w:rPr>
              <w:t>10</w:t>
            </w:r>
          </w:p>
        </w:tc>
        <w:tc>
          <w:tcPr>
            <w:tcW w:w="3260" w:type="dxa"/>
            <w:tcBorders>
              <w:top w:val="single" w:sz="4" w:space="0" w:color="auto"/>
              <w:left w:val="single" w:sz="4" w:space="0" w:color="auto"/>
              <w:bottom w:val="single" w:sz="4" w:space="0" w:color="auto"/>
              <w:right w:val="single" w:sz="4" w:space="0" w:color="auto"/>
            </w:tcBorders>
            <w:hideMark/>
          </w:tcPr>
          <w:p w:rsidR="000A0F74" w:rsidRPr="00541C3F" w:rsidRDefault="000A0F74" w:rsidP="00A33040">
            <w:pPr>
              <w:jc w:val="center"/>
              <w:rPr>
                <w:szCs w:val="28"/>
              </w:rPr>
            </w:pPr>
            <w:r w:rsidRPr="00541C3F">
              <w:rPr>
                <w:szCs w:val="28"/>
              </w:rPr>
              <w:t>Formule brute </w:t>
            </w:r>
            <w:proofErr w:type="gramStart"/>
            <w:r w:rsidRPr="00541C3F">
              <w:rPr>
                <w:szCs w:val="28"/>
              </w:rPr>
              <w:t>:C</w:t>
            </w:r>
            <w:r w:rsidRPr="00541C3F">
              <w:rPr>
                <w:szCs w:val="28"/>
                <w:vertAlign w:val="subscript"/>
              </w:rPr>
              <w:t>4</w:t>
            </w:r>
            <w:r w:rsidRPr="00541C3F">
              <w:rPr>
                <w:szCs w:val="28"/>
              </w:rPr>
              <w:t>H</w:t>
            </w:r>
            <w:r w:rsidRPr="00541C3F">
              <w:rPr>
                <w:szCs w:val="28"/>
                <w:vertAlign w:val="subscript"/>
              </w:rPr>
              <w:t>10</w:t>
            </w:r>
            <w:r w:rsidRPr="00541C3F">
              <w:rPr>
                <w:szCs w:val="28"/>
              </w:rPr>
              <w:t>O</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0A0F74" w:rsidRPr="00541C3F" w:rsidRDefault="000A0F74" w:rsidP="00A33040">
            <w:pPr>
              <w:jc w:val="center"/>
              <w:rPr>
                <w:szCs w:val="28"/>
              </w:rPr>
            </w:pPr>
            <w:r w:rsidRPr="00541C3F">
              <w:rPr>
                <w:szCs w:val="28"/>
              </w:rPr>
              <w:t>Formule brute : C</w:t>
            </w:r>
            <w:r w:rsidRPr="00541C3F">
              <w:rPr>
                <w:szCs w:val="28"/>
                <w:vertAlign w:val="subscript"/>
              </w:rPr>
              <w:t>2</w:t>
            </w:r>
            <w:r w:rsidRPr="00541C3F">
              <w:rPr>
                <w:szCs w:val="28"/>
              </w:rPr>
              <w:t>H</w:t>
            </w:r>
            <w:r w:rsidRPr="00541C3F">
              <w:rPr>
                <w:szCs w:val="28"/>
                <w:vertAlign w:val="subscript"/>
              </w:rPr>
              <w:t>6</w:t>
            </w:r>
            <w:r w:rsidRPr="00541C3F">
              <w:rPr>
                <w:szCs w:val="28"/>
              </w:rPr>
              <w:t>O</w:t>
            </w:r>
          </w:p>
        </w:tc>
      </w:tr>
      <w:tr w:rsidR="000A0F74" w:rsidRPr="00541C3F" w:rsidTr="00450C85">
        <w:tc>
          <w:tcPr>
            <w:tcW w:w="3369" w:type="dxa"/>
            <w:tcBorders>
              <w:top w:val="single" w:sz="4" w:space="0" w:color="auto"/>
              <w:left w:val="single" w:sz="4" w:space="0" w:color="auto"/>
              <w:bottom w:val="single" w:sz="4" w:space="0" w:color="auto"/>
              <w:right w:val="single" w:sz="4" w:space="0" w:color="auto"/>
            </w:tcBorders>
            <w:hideMark/>
          </w:tcPr>
          <w:p w:rsidR="000A0F74" w:rsidRPr="00541C3F" w:rsidRDefault="000A0F74" w:rsidP="00A33040">
            <w:pPr>
              <w:rPr>
                <w:szCs w:val="28"/>
              </w:rPr>
            </w:pPr>
            <w:r w:rsidRPr="00541C3F">
              <w:rPr>
                <w:szCs w:val="22"/>
              </w:rPr>
              <w:object w:dxaOrig="3075" w:dyaOrig="1005">
                <v:shape id="_x0000_i1027" type="#_x0000_t75" style="width:154pt;height:50.1pt" o:ole="" fillcolor="window">
                  <v:imagedata r:id="rId23" o:title=""/>
                </v:shape>
                <o:OLEObject Type="Embed" ProgID="PBrush" ShapeID="_x0000_i1027" DrawAspect="Content" ObjectID="_1629565938" r:id="rId24"/>
              </w:object>
            </w:r>
          </w:p>
          <w:p w:rsidR="000A0F74" w:rsidRPr="00541C3F" w:rsidRDefault="000A0F74" w:rsidP="00A33040">
            <w:pPr>
              <w:rPr>
                <w:szCs w:val="28"/>
              </w:rPr>
            </w:pPr>
            <w:r w:rsidRPr="00541C3F">
              <w:rPr>
                <w:szCs w:val="22"/>
              </w:rPr>
              <w:object w:dxaOrig="3075" w:dyaOrig="255">
                <v:shape id="_x0000_i1028" type="#_x0000_t75" style="width:154pt;height:12.5pt" o:ole="" fillcolor="window">
                  <v:imagedata r:id="rId25" o:title=""/>
                </v:shape>
                <o:OLEObject Type="Embed" ProgID="PBrush" ShapeID="_x0000_i1028" DrawAspect="Content" ObjectID="_1629565939" r:id="rId26"/>
              </w:object>
            </w:r>
          </w:p>
        </w:tc>
        <w:tc>
          <w:tcPr>
            <w:tcW w:w="3260" w:type="dxa"/>
            <w:tcBorders>
              <w:top w:val="single" w:sz="4" w:space="0" w:color="auto"/>
              <w:left w:val="single" w:sz="4" w:space="0" w:color="auto"/>
              <w:bottom w:val="single" w:sz="4" w:space="0" w:color="auto"/>
              <w:right w:val="single" w:sz="4" w:space="0" w:color="auto"/>
            </w:tcBorders>
            <w:hideMark/>
          </w:tcPr>
          <w:p w:rsidR="000A0F74" w:rsidRPr="00541C3F" w:rsidRDefault="000A0F74" w:rsidP="00A33040">
            <w:pPr>
              <w:rPr>
                <w:szCs w:val="28"/>
              </w:rPr>
            </w:pPr>
            <w:r w:rsidRPr="00541C3F">
              <w:rPr>
                <w:szCs w:val="22"/>
              </w:rPr>
              <w:object w:dxaOrig="3105" w:dyaOrig="1320">
                <v:shape id="_x0000_i1029" type="#_x0000_t75" style="width:155.25pt;height:65.75pt" o:ole="" fillcolor="window">
                  <v:imagedata r:id="rId27" o:title=""/>
                </v:shape>
                <o:OLEObject Type="Embed" ProgID="PBrush" ShapeID="_x0000_i1029" DrawAspect="Content" ObjectID="_1629565940" r:id="rId28"/>
              </w:object>
            </w:r>
          </w:p>
        </w:tc>
        <w:tc>
          <w:tcPr>
            <w:tcW w:w="3544" w:type="dxa"/>
            <w:tcBorders>
              <w:top w:val="single" w:sz="4" w:space="0" w:color="auto"/>
              <w:left w:val="single" w:sz="4" w:space="0" w:color="auto"/>
              <w:bottom w:val="single" w:sz="4" w:space="0" w:color="auto"/>
              <w:right w:val="single" w:sz="4" w:space="0" w:color="auto"/>
            </w:tcBorders>
          </w:tcPr>
          <w:p w:rsidR="000A0F74" w:rsidRPr="00541C3F" w:rsidRDefault="000A0F74" w:rsidP="00A33040">
            <w:pPr>
              <w:rPr>
                <w:szCs w:val="28"/>
              </w:rPr>
            </w:pPr>
          </w:p>
          <w:p w:rsidR="000A0F74" w:rsidRPr="00541C3F" w:rsidRDefault="000A0F74" w:rsidP="00A33040">
            <w:pPr>
              <w:rPr>
                <w:b/>
                <w:szCs w:val="28"/>
                <w:lang w:val="en-GB"/>
              </w:rPr>
            </w:pPr>
            <w:r w:rsidRPr="00541C3F">
              <w:rPr>
                <w:b/>
                <w:szCs w:val="28"/>
                <w:lang w:val="en-GB"/>
              </w:rPr>
              <w:t>CH</w:t>
            </w:r>
            <w:r w:rsidRPr="00541C3F">
              <w:rPr>
                <w:b/>
                <w:szCs w:val="28"/>
                <w:vertAlign w:val="subscript"/>
                <w:lang w:val="en-GB"/>
              </w:rPr>
              <w:t>3</w:t>
            </w:r>
            <w:r w:rsidRPr="00541C3F">
              <w:rPr>
                <w:b/>
                <w:szCs w:val="28"/>
                <w:lang w:val="en-GB"/>
              </w:rPr>
              <w:t>-CH</w:t>
            </w:r>
            <w:r w:rsidRPr="00541C3F">
              <w:rPr>
                <w:b/>
                <w:szCs w:val="28"/>
                <w:vertAlign w:val="subscript"/>
                <w:lang w:val="en-GB"/>
              </w:rPr>
              <w:t>2</w:t>
            </w:r>
            <w:r w:rsidRPr="00541C3F">
              <w:rPr>
                <w:b/>
                <w:szCs w:val="28"/>
                <w:lang w:val="en-GB"/>
              </w:rPr>
              <w:t>-OH    CH</w:t>
            </w:r>
            <w:r w:rsidRPr="00541C3F">
              <w:rPr>
                <w:b/>
                <w:szCs w:val="28"/>
                <w:vertAlign w:val="subscript"/>
                <w:lang w:val="en-GB"/>
              </w:rPr>
              <w:t>3</w:t>
            </w:r>
            <w:r w:rsidRPr="00541C3F">
              <w:rPr>
                <w:b/>
                <w:szCs w:val="28"/>
                <w:lang w:val="en-GB"/>
              </w:rPr>
              <w:t>-O-CH</w:t>
            </w:r>
            <w:r w:rsidRPr="00541C3F">
              <w:rPr>
                <w:b/>
                <w:szCs w:val="28"/>
                <w:vertAlign w:val="subscript"/>
                <w:lang w:val="en-GB"/>
              </w:rPr>
              <w:t>3</w:t>
            </w:r>
            <w:r w:rsidRPr="00541C3F">
              <w:rPr>
                <w:b/>
                <w:szCs w:val="28"/>
                <w:lang w:val="en-GB"/>
              </w:rPr>
              <w:t xml:space="preserve"> </w:t>
            </w:r>
          </w:p>
          <w:p w:rsidR="000A0F74" w:rsidRPr="00541C3F" w:rsidRDefault="000A0F74" w:rsidP="00A33040">
            <w:pPr>
              <w:rPr>
                <w:szCs w:val="28"/>
                <w:lang w:val="en-GB"/>
              </w:rPr>
            </w:pPr>
          </w:p>
          <w:p w:rsidR="000A0F74" w:rsidRPr="00541C3F" w:rsidRDefault="000A0F74" w:rsidP="00A33040">
            <w:pPr>
              <w:rPr>
                <w:szCs w:val="28"/>
                <w:lang w:val="en-GB"/>
              </w:rPr>
            </w:pPr>
            <w:r w:rsidRPr="00541C3F">
              <w:rPr>
                <w:szCs w:val="28"/>
                <w:lang w:val="en-GB"/>
              </w:rPr>
              <w:t xml:space="preserve">      Ethanol         </w:t>
            </w:r>
            <w:proofErr w:type="spellStart"/>
            <w:r w:rsidRPr="00541C3F">
              <w:rPr>
                <w:szCs w:val="28"/>
                <w:lang w:val="en-GB"/>
              </w:rPr>
              <w:t>méthoxyméthane</w:t>
            </w:r>
            <w:proofErr w:type="spellEnd"/>
            <w:r w:rsidRPr="00541C3F">
              <w:rPr>
                <w:szCs w:val="28"/>
                <w:lang w:val="en-GB"/>
              </w:rPr>
              <w:t xml:space="preserve"> </w:t>
            </w:r>
          </w:p>
        </w:tc>
      </w:tr>
    </w:tbl>
    <w:p w:rsidR="000A0F74" w:rsidRPr="00541C3F" w:rsidRDefault="000A0F74" w:rsidP="000A0F74">
      <w:pPr>
        <w:rPr>
          <w:sz w:val="8"/>
          <w:szCs w:val="22"/>
          <w:lang w:val="en-GB"/>
        </w:rPr>
      </w:pPr>
    </w:p>
    <w:p w:rsidR="000A0F74" w:rsidRPr="00541C3F" w:rsidRDefault="000A0F74" w:rsidP="000A0F74">
      <w:pPr>
        <w:rPr>
          <w:b/>
          <w:i/>
          <w:color w:val="0000FF"/>
          <w:szCs w:val="28"/>
        </w:rPr>
      </w:pPr>
      <w:proofErr w:type="spellStart"/>
      <w:r w:rsidRPr="00541C3F">
        <w:rPr>
          <w:b/>
          <w:i/>
          <w:color w:val="0000FF"/>
          <w:szCs w:val="28"/>
          <w:u w:val="single"/>
        </w:rPr>
        <w:t>Stéréoisomérie</w:t>
      </w:r>
      <w:proofErr w:type="spellEnd"/>
      <w:r w:rsidRPr="00541C3F">
        <w:rPr>
          <w:b/>
          <w:color w:val="0000FF"/>
          <w:szCs w:val="28"/>
        </w:rPr>
        <w:t> </w:t>
      </w:r>
      <w:r w:rsidRPr="00541C3F">
        <w:rPr>
          <w:b/>
          <w:i/>
          <w:color w:val="0000FF"/>
          <w:szCs w:val="28"/>
        </w:rPr>
        <w:t>:</w:t>
      </w:r>
    </w:p>
    <w:p w:rsidR="000A0F74" w:rsidRPr="00541C3F" w:rsidRDefault="000A0F74" w:rsidP="000A0F74">
      <w:pPr>
        <w:rPr>
          <w:sz w:val="22"/>
        </w:rPr>
      </w:pPr>
      <w:r w:rsidRPr="00541C3F">
        <w:rPr>
          <w:sz w:val="22"/>
        </w:rPr>
        <w:t xml:space="preserve">Deux </w:t>
      </w:r>
      <w:proofErr w:type="spellStart"/>
      <w:r w:rsidRPr="00541C3F">
        <w:rPr>
          <w:color w:val="FF0000"/>
          <w:sz w:val="22"/>
        </w:rPr>
        <w:t>stéréoisomères</w:t>
      </w:r>
      <w:proofErr w:type="spellEnd"/>
      <w:r w:rsidRPr="00541C3F">
        <w:rPr>
          <w:sz w:val="22"/>
        </w:rPr>
        <w:t xml:space="preserve"> ont </w:t>
      </w:r>
      <w:r w:rsidRPr="00541C3F">
        <w:rPr>
          <w:color w:val="FF0000"/>
          <w:sz w:val="22"/>
        </w:rPr>
        <w:t>la même formule semi-développée plane</w:t>
      </w:r>
      <w:r w:rsidRPr="00541C3F">
        <w:rPr>
          <w:sz w:val="22"/>
        </w:rPr>
        <w:t xml:space="preserve"> mais des </w:t>
      </w:r>
      <w:r w:rsidRPr="00541C3F">
        <w:rPr>
          <w:color w:val="FF0000"/>
          <w:sz w:val="22"/>
        </w:rPr>
        <w:t>formules qui différent par leur agencement dans l’espace.</w:t>
      </w:r>
    </w:p>
    <w:p w:rsidR="000A0F74" w:rsidRPr="00541C3F" w:rsidRDefault="000A0F74" w:rsidP="000A0F74">
      <w:pPr>
        <w:rPr>
          <w:sz w:val="22"/>
        </w:rPr>
      </w:pPr>
      <w:r w:rsidRPr="00541C3F">
        <w:rPr>
          <w:sz w:val="22"/>
        </w:rPr>
        <w:t xml:space="preserve">On se limite à </w:t>
      </w:r>
      <w:r w:rsidRPr="00541C3F">
        <w:rPr>
          <w:color w:val="FF0000"/>
          <w:sz w:val="22"/>
        </w:rPr>
        <w:t xml:space="preserve">la </w:t>
      </w:r>
      <w:proofErr w:type="spellStart"/>
      <w:r w:rsidRPr="00541C3F">
        <w:rPr>
          <w:color w:val="FF0000"/>
          <w:sz w:val="22"/>
        </w:rPr>
        <w:t>stéréoisomérie</w:t>
      </w:r>
      <w:proofErr w:type="spellEnd"/>
      <w:r w:rsidRPr="00541C3F">
        <w:rPr>
          <w:color w:val="FF0000"/>
          <w:sz w:val="22"/>
        </w:rPr>
        <w:t xml:space="preserve"> de configuration Z / E </w:t>
      </w:r>
      <w:r w:rsidRPr="00541C3F">
        <w:rPr>
          <w:sz w:val="22"/>
        </w:rPr>
        <w:t>qui concerne toutes les molécules de type ACH = CHB, les groupes A et B n'étant pas des atomes d'hydrogène.</w:t>
      </w:r>
    </w:p>
    <w:p w:rsidR="000A0F74" w:rsidRPr="00541C3F" w:rsidRDefault="000A0F74" w:rsidP="000A0F74">
      <w:pPr>
        <w:rPr>
          <w:sz w:val="22"/>
        </w:rPr>
      </w:pPr>
    </w:p>
    <w:p w:rsidR="00AF18A1" w:rsidRPr="00541C3F" w:rsidRDefault="008C3DEC" w:rsidP="00AF18A1">
      <w:pPr>
        <w:jc w:val="center"/>
      </w:pPr>
      <w:r>
        <w:rPr>
          <w:noProof/>
        </w:rPr>
        <w:drawing>
          <wp:inline distT="0" distB="0" distL="0" distR="0">
            <wp:extent cx="6559550" cy="2695575"/>
            <wp:effectExtent l="19050" t="0" r="0" b="0"/>
            <wp:docPr id="16" name="Image 16" descr="but-2-ene_Z_E_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t-2-ene_Z_E_1S"/>
                    <pic:cNvPicPr>
                      <a:picLocks noChangeAspect="1" noChangeArrowheads="1"/>
                    </pic:cNvPicPr>
                  </pic:nvPicPr>
                  <pic:blipFill>
                    <a:blip r:embed="rId29"/>
                    <a:srcRect/>
                    <a:stretch>
                      <a:fillRect/>
                    </a:stretch>
                  </pic:blipFill>
                  <pic:spPr bwMode="auto">
                    <a:xfrm>
                      <a:off x="0" y="0"/>
                      <a:ext cx="6559550" cy="2695575"/>
                    </a:xfrm>
                    <a:prstGeom prst="rect">
                      <a:avLst/>
                    </a:prstGeom>
                    <a:noFill/>
                    <a:ln w="9525">
                      <a:noFill/>
                      <a:miter lim="800000"/>
                      <a:headEnd/>
                      <a:tailEnd/>
                    </a:ln>
                  </pic:spPr>
                </pic:pic>
              </a:graphicData>
            </a:graphic>
          </wp:inline>
        </w:drawing>
      </w:r>
    </w:p>
    <w:p w:rsidR="00AF18A1" w:rsidRPr="00541C3F" w:rsidRDefault="00AF18A1" w:rsidP="00063424">
      <w:pPr>
        <w:pStyle w:val="NormalWeb"/>
        <w:spacing w:before="0" w:beforeAutospacing="0" w:after="0" w:afterAutospacing="0"/>
        <w:rPr>
          <w:b/>
        </w:rPr>
      </w:pPr>
      <w:r w:rsidRPr="00541C3F">
        <w:rPr>
          <w:b/>
        </w:rPr>
        <w:t xml:space="preserve">Remarque : </w:t>
      </w:r>
    </w:p>
    <w:p w:rsidR="00AF18A1" w:rsidRPr="00541C3F" w:rsidRDefault="00AF18A1" w:rsidP="00063424">
      <w:pPr>
        <w:pStyle w:val="NormalWeb"/>
        <w:spacing w:before="0" w:beforeAutospacing="0" w:after="0" w:afterAutospacing="0"/>
      </w:pPr>
      <w:r w:rsidRPr="00541C3F">
        <w:t>L'isomérie Z et E se généralise à toutes les molécules de type CHA = CHB, les groupes A et B n'étant pas des atomes d'hydrogène.</w:t>
      </w:r>
    </w:p>
    <w:p w:rsidR="00AF18A1" w:rsidRPr="00541C3F" w:rsidRDefault="008C3DEC" w:rsidP="00AF18A1">
      <w:pPr>
        <w:jc w:val="center"/>
      </w:pPr>
      <w:r>
        <w:rPr>
          <w:noProof/>
        </w:rPr>
        <w:lastRenderedPageBreak/>
        <w:drawing>
          <wp:inline distT="0" distB="0" distL="0" distR="0">
            <wp:extent cx="6114415" cy="2122805"/>
            <wp:effectExtent l="19050" t="0" r="635" b="0"/>
            <wp:docPr id="17" name="Image 17" descr="isomerie_Z_E_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omerie_Z_E_1S"/>
                    <pic:cNvPicPr>
                      <a:picLocks noChangeAspect="1" noChangeArrowheads="1"/>
                    </pic:cNvPicPr>
                  </pic:nvPicPr>
                  <pic:blipFill>
                    <a:blip r:embed="rId30"/>
                    <a:srcRect/>
                    <a:stretch>
                      <a:fillRect/>
                    </a:stretch>
                  </pic:blipFill>
                  <pic:spPr bwMode="auto">
                    <a:xfrm>
                      <a:off x="0" y="0"/>
                      <a:ext cx="6114415" cy="2122805"/>
                    </a:xfrm>
                    <a:prstGeom prst="rect">
                      <a:avLst/>
                    </a:prstGeom>
                    <a:noFill/>
                    <a:ln w="9525">
                      <a:noFill/>
                      <a:miter lim="800000"/>
                      <a:headEnd/>
                      <a:tailEnd/>
                    </a:ln>
                  </pic:spPr>
                </pic:pic>
              </a:graphicData>
            </a:graphic>
          </wp:inline>
        </w:drawing>
      </w:r>
    </w:p>
    <w:p w:rsidR="00610B0A" w:rsidRPr="00541C3F" w:rsidRDefault="00610B0A" w:rsidP="00AF18A1">
      <w:pPr>
        <w:jc w:val="center"/>
      </w:pPr>
      <w:r w:rsidRPr="00541C3F">
        <w:rPr>
          <w:sz w:val="22"/>
        </w:rPr>
        <w:t xml:space="preserve">Le passage d’un </w:t>
      </w:r>
      <w:proofErr w:type="spellStart"/>
      <w:r w:rsidRPr="00541C3F">
        <w:rPr>
          <w:sz w:val="22"/>
        </w:rPr>
        <w:t>stéréoisomère</w:t>
      </w:r>
      <w:proofErr w:type="spellEnd"/>
      <w:r w:rsidRPr="00541C3F">
        <w:rPr>
          <w:sz w:val="22"/>
        </w:rPr>
        <w:t xml:space="preserve"> Z à un </w:t>
      </w:r>
      <w:proofErr w:type="spellStart"/>
      <w:r w:rsidRPr="00541C3F">
        <w:rPr>
          <w:sz w:val="22"/>
        </w:rPr>
        <w:t>stéréoisomère</w:t>
      </w:r>
      <w:proofErr w:type="spellEnd"/>
      <w:r w:rsidRPr="00541C3F">
        <w:rPr>
          <w:sz w:val="22"/>
        </w:rPr>
        <w:t xml:space="preserve"> E nécessite la rupture de la liaison : il n’y a pas de rotation autour d’une liaison double</w:t>
      </w:r>
    </w:p>
    <w:p w:rsidR="000A0F74" w:rsidRPr="00541C3F" w:rsidRDefault="000A0F74" w:rsidP="00063424">
      <w:pPr>
        <w:tabs>
          <w:tab w:val="left" w:pos="567"/>
          <w:tab w:val="left" w:pos="4820"/>
        </w:tabs>
        <w:jc w:val="both"/>
      </w:pPr>
      <w:r w:rsidRPr="00541C3F">
        <w:t>Les H.C. aromatiques sont des composés de propriétés voisines dont l'unité principale est généralement un benzène: cycle à six carbones dont les trois doubles liaisons sont conjuguées.</w:t>
      </w:r>
    </w:p>
    <w:p w:rsidR="000A0F74" w:rsidRPr="00541C3F" w:rsidRDefault="000A0F74" w:rsidP="00063424">
      <w:pPr>
        <w:tabs>
          <w:tab w:val="left" w:pos="567"/>
          <w:tab w:val="left" w:pos="4820"/>
        </w:tabs>
        <w:jc w:val="both"/>
      </w:pPr>
      <w:r w:rsidRPr="00541C3F">
        <w:t xml:space="preserve">La formule brute du benzène est </w:t>
      </w:r>
      <w:proofErr w:type="gramStart"/>
      <w:r w:rsidRPr="00541C3F">
        <w:t>C</w:t>
      </w:r>
      <w:r w:rsidRPr="00541C3F">
        <w:rPr>
          <w:position w:val="-6"/>
          <w:sz w:val="20"/>
        </w:rPr>
        <w:t>6</w:t>
      </w:r>
      <w:r w:rsidRPr="00541C3F">
        <w:t>H</w:t>
      </w:r>
      <w:r w:rsidRPr="00541C3F">
        <w:rPr>
          <w:position w:val="-6"/>
          <w:sz w:val="20"/>
        </w:rPr>
        <w:t>6</w:t>
      </w:r>
      <w:r w:rsidRPr="00541C3F">
        <w:t xml:space="preserve"> ,</w:t>
      </w:r>
      <w:proofErr w:type="gramEnd"/>
      <w:r w:rsidRPr="00541C3F">
        <w:t xml:space="preserve"> la molécule est représentée ainsi :</w:t>
      </w:r>
    </w:p>
    <w:p w:rsidR="000A0F74" w:rsidRPr="00541C3F" w:rsidRDefault="008C3DEC" w:rsidP="000A0F74">
      <w:pPr>
        <w:tabs>
          <w:tab w:val="left" w:pos="1276"/>
          <w:tab w:val="left" w:pos="4820"/>
        </w:tabs>
        <w:ind w:left="1134" w:firstLine="1"/>
        <w:jc w:val="center"/>
      </w:pPr>
      <w:r>
        <w:rPr>
          <w:noProof/>
        </w:rPr>
        <w:drawing>
          <wp:inline distT="0" distB="0" distL="0" distR="0">
            <wp:extent cx="3729355" cy="469265"/>
            <wp:effectExtent l="1905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3729355" cy="469265"/>
                    </a:xfrm>
                    <a:prstGeom prst="rect">
                      <a:avLst/>
                    </a:prstGeom>
                    <a:noFill/>
                    <a:ln w="9525">
                      <a:noFill/>
                      <a:miter lim="800000"/>
                      <a:headEnd/>
                      <a:tailEnd/>
                    </a:ln>
                  </pic:spPr>
                </pic:pic>
              </a:graphicData>
            </a:graphic>
          </wp:inline>
        </w:drawing>
      </w:r>
    </w:p>
    <w:p w:rsidR="000A0F74" w:rsidRPr="00541C3F" w:rsidRDefault="000A0F74" w:rsidP="000A0F74">
      <w:pPr>
        <w:rPr>
          <w:b/>
          <w:bCs/>
          <w:color w:val="C00000"/>
        </w:rPr>
      </w:pPr>
      <w:r w:rsidRPr="00541C3F">
        <w:rPr>
          <w:b/>
          <w:bCs/>
          <w:color w:val="C00000"/>
        </w:rPr>
        <w:t>2- 2- Alcynes</w:t>
      </w:r>
    </w:p>
    <w:p w:rsidR="000A0F74" w:rsidRPr="00541C3F" w:rsidRDefault="000A0F74" w:rsidP="002A652F">
      <w:pPr>
        <w:tabs>
          <w:tab w:val="left" w:pos="0"/>
          <w:tab w:val="left" w:pos="284"/>
          <w:tab w:val="left" w:pos="4820"/>
        </w:tabs>
        <w:jc w:val="both"/>
      </w:pPr>
      <w:r w:rsidRPr="00541C3F">
        <w:t xml:space="preserve">Les </w:t>
      </w:r>
      <w:r w:rsidRPr="00541C3F">
        <w:rPr>
          <w:b/>
        </w:rPr>
        <w:t>alcynes</w:t>
      </w:r>
      <w:r w:rsidRPr="00541C3F">
        <w:t xml:space="preserve"> sont des H.C. insaturés acycliques qui contiennent une ou plusieurs </w:t>
      </w:r>
      <w:r w:rsidRPr="00541C3F">
        <w:rPr>
          <w:b/>
        </w:rPr>
        <w:t>triples(s) liaison(s)</w:t>
      </w:r>
      <w:r w:rsidRPr="00541C3F">
        <w:t>. Les alcynes contenant une triple liaison ont une terminaison en -</w:t>
      </w:r>
      <w:proofErr w:type="spellStart"/>
      <w:r w:rsidRPr="00541C3F">
        <w:rPr>
          <w:b/>
        </w:rPr>
        <w:t>yne</w:t>
      </w:r>
      <w:proofErr w:type="spellEnd"/>
      <w:r w:rsidRPr="00541C3F">
        <w:t>.</w:t>
      </w:r>
    </w:p>
    <w:p w:rsidR="00063424" w:rsidRPr="00541C3F" w:rsidRDefault="00063424" w:rsidP="002A652F">
      <w:pPr>
        <w:numPr>
          <w:ilvl w:val="12"/>
          <w:numId w:val="0"/>
        </w:numPr>
        <w:jc w:val="both"/>
        <w:rPr>
          <w:sz w:val="6"/>
        </w:rPr>
      </w:pPr>
    </w:p>
    <w:p w:rsidR="00063424" w:rsidRPr="00541C3F" w:rsidRDefault="00063424" w:rsidP="002A652F">
      <w:pPr>
        <w:jc w:val="both"/>
        <w:rPr>
          <w:sz w:val="22"/>
        </w:rPr>
      </w:pPr>
      <w:r w:rsidRPr="00541C3F">
        <w:rPr>
          <w:b/>
          <w:i/>
          <w:color w:val="0000FF"/>
          <w:sz w:val="22"/>
          <w:u w:val="single"/>
        </w:rPr>
        <w:t>Formule générale</w:t>
      </w:r>
      <w:r w:rsidRPr="00541C3F">
        <w:rPr>
          <w:b/>
          <w:i/>
          <w:color w:val="0000FF"/>
          <w:sz w:val="22"/>
        </w:rPr>
        <w:t xml:space="preserve"> : </w:t>
      </w:r>
      <w:r w:rsidRPr="00541C3F">
        <w:rPr>
          <w:sz w:val="22"/>
        </w:rPr>
        <w:t>La formule brute d'un alcène s'écrit </w:t>
      </w:r>
      <w:proofErr w:type="gramStart"/>
      <w:r w:rsidRPr="00541C3F">
        <w:rPr>
          <w:sz w:val="22"/>
        </w:rPr>
        <w:t xml:space="preserve">:  </w:t>
      </w:r>
      <w:proofErr w:type="spellStart"/>
      <w:r w:rsidRPr="00541C3F">
        <w:rPr>
          <w:b/>
          <w:color w:val="FF0000"/>
          <w:sz w:val="22"/>
        </w:rPr>
        <w:t>C</w:t>
      </w:r>
      <w:r w:rsidRPr="00541C3F">
        <w:rPr>
          <w:b/>
          <w:color w:val="FF0000"/>
          <w:sz w:val="22"/>
          <w:vertAlign w:val="subscript"/>
        </w:rPr>
        <w:t>n</w:t>
      </w:r>
      <w:proofErr w:type="spellEnd"/>
      <w:proofErr w:type="gramEnd"/>
      <w:r w:rsidRPr="00541C3F">
        <w:rPr>
          <w:b/>
          <w:color w:val="FF0000"/>
          <w:sz w:val="22"/>
        </w:rPr>
        <w:t xml:space="preserve"> H</w:t>
      </w:r>
      <w:r w:rsidRPr="00541C3F">
        <w:rPr>
          <w:b/>
          <w:color w:val="FF0000"/>
          <w:sz w:val="22"/>
          <w:vertAlign w:val="subscript"/>
        </w:rPr>
        <w:t>2n-2</w:t>
      </w:r>
      <w:r w:rsidRPr="00541C3F">
        <w:rPr>
          <w:sz w:val="22"/>
        </w:rPr>
        <w:t>.</w:t>
      </w:r>
    </w:p>
    <w:p w:rsidR="00063424" w:rsidRPr="00541C3F" w:rsidRDefault="00063424" w:rsidP="002A652F">
      <w:pPr>
        <w:numPr>
          <w:ilvl w:val="12"/>
          <w:numId w:val="0"/>
        </w:numPr>
        <w:jc w:val="both"/>
        <w:rPr>
          <w:sz w:val="6"/>
        </w:rPr>
      </w:pPr>
    </w:p>
    <w:p w:rsidR="00063424" w:rsidRPr="00541C3F" w:rsidRDefault="00063424" w:rsidP="002A652F">
      <w:pPr>
        <w:numPr>
          <w:ilvl w:val="12"/>
          <w:numId w:val="0"/>
        </w:numPr>
        <w:jc w:val="both"/>
        <w:rPr>
          <w:i/>
          <w:sz w:val="22"/>
        </w:rPr>
      </w:pPr>
      <w:r w:rsidRPr="00541C3F">
        <w:rPr>
          <w:b/>
          <w:i/>
          <w:color w:val="0000FF"/>
          <w:sz w:val="22"/>
          <w:u w:val="single"/>
        </w:rPr>
        <w:t>Nomenclature</w:t>
      </w:r>
      <w:r w:rsidRPr="00541C3F">
        <w:rPr>
          <w:b/>
          <w:i/>
          <w:color w:val="0000FF"/>
          <w:sz w:val="22"/>
        </w:rPr>
        <w:t> :</w:t>
      </w:r>
      <w:r w:rsidRPr="00541C3F">
        <w:rPr>
          <w:i/>
          <w:sz w:val="22"/>
        </w:rPr>
        <w:t xml:space="preserve"> La nomenclature des alcynes dérive de celle des alcanes.</w:t>
      </w:r>
    </w:p>
    <w:p w:rsidR="00063424" w:rsidRPr="00541C3F" w:rsidRDefault="00063424" w:rsidP="002A652F">
      <w:pPr>
        <w:jc w:val="both"/>
        <w:rPr>
          <w:sz w:val="6"/>
        </w:rPr>
      </w:pPr>
    </w:p>
    <w:p w:rsidR="00063424" w:rsidRPr="00541C3F" w:rsidRDefault="00063424" w:rsidP="002A652F">
      <w:pPr>
        <w:numPr>
          <w:ilvl w:val="12"/>
          <w:numId w:val="0"/>
        </w:numPr>
        <w:jc w:val="both"/>
        <w:rPr>
          <w:color w:val="0000FF"/>
          <w:sz w:val="22"/>
        </w:rPr>
      </w:pPr>
      <w:r w:rsidRPr="00541C3F">
        <w:rPr>
          <w:b/>
          <w:i/>
          <w:color w:val="0000FF"/>
          <w:sz w:val="22"/>
        </w:rPr>
        <w:sym w:font="Symbol" w:char="F0DE"/>
      </w:r>
      <w:r w:rsidRPr="00541C3F">
        <w:rPr>
          <w:b/>
          <w:i/>
          <w:color w:val="0000FF"/>
          <w:sz w:val="22"/>
        </w:rPr>
        <w:t xml:space="preserve"> </w:t>
      </w:r>
      <w:r w:rsidRPr="00541C3F">
        <w:rPr>
          <w:b/>
          <w:i/>
          <w:color w:val="0000FF"/>
          <w:sz w:val="22"/>
          <w:u w:val="single"/>
        </w:rPr>
        <w:t>Alcynes à chaîne carbonée linéaire</w:t>
      </w:r>
      <w:r w:rsidRPr="00541C3F">
        <w:rPr>
          <w:b/>
          <w:i/>
          <w:color w:val="0000FF"/>
          <w:sz w:val="22"/>
        </w:rPr>
        <w:t xml:space="preserve"> :</w:t>
      </w:r>
    </w:p>
    <w:p w:rsidR="00063424" w:rsidRPr="00541C3F" w:rsidRDefault="00063424" w:rsidP="002A652F">
      <w:pPr>
        <w:numPr>
          <w:ilvl w:val="0"/>
          <w:numId w:val="34"/>
        </w:numPr>
        <w:overflowPunct w:val="0"/>
        <w:autoSpaceDE w:val="0"/>
        <w:autoSpaceDN w:val="0"/>
        <w:adjustRightInd w:val="0"/>
        <w:jc w:val="both"/>
        <w:textAlignment w:val="baseline"/>
        <w:rPr>
          <w:sz w:val="22"/>
        </w:rPr>
      </w:pPr>
      <w:r w:rsidRPr="00541C3F">
        <w:rPr>
          <w:sz w:val="22"/>
        </w:rPr>
        <w:t xml:space="preserve">Le premier alcyne porte un nom consacré par l’usage: </w:t>
      </w:r>
      <w:r w:rsidRPr="00541C3F">
        <w:rPr>
          <w:b/>
          <w:sz w:val="22"/>
        </w:rPr>
        <w:t>C</w:t>
      </w:r>
      <w:r w:rsidRPr="00541C3F">
        <w:rPr>
          <w:b/>
          <w:sz w:val="22"/>
          <w:vertAlign w:val="subscript"/>
        </w:rPr>
        <w:t>2</w:t>
      </w:r>
      <w:r w:rsidRPr="00541C3F">
        <w:rPr>
          <w:b/>
          <w:sz w:val="22"/>
        </w:rPr>
        <w:t>H</w:t>
      </w:r>
      <w:r w:rsidRPr="00541C3F">
        <w:rPr>
          <w:b/>
          <w:sz w:val="22"/>
          <w:vertAlign w:val="subscript"/>
        </w:rPr>
        <w:t xml:space="preserve">2 </w:t>
      </w:r>
      <w:r w:rsidRPr="00541C3F">
        <w:rPr>
          <w:sz w:val="22"/>
        </w:rPr>
        <w:t xml:space="preserve">est l’acétylène ou </w:t>
      </w:r>
      <w:proofErr w:type="spellStart"/>
      <w:r w:rsidRPr="00541C3F">
        <w:rPr>
          <w:sz w:val="22"/>
        </w:rPr>
        <w:t>éthyne</w:t>
      </w:r>
      <w:proofErr w:type="spellEnd"/>
      <w:r w:rsidRPr="00541C3F">
        <w:rPr>
          <w:sz w:val="22"/>
        </w:rPr>
        <w:t xml:space="preserve"> (nomenclature officielle)</w:t>
      </w:r>
    </w:p>
    <w:p w:rsidR="00063424" w:rsidRPr="00541C3F" w:rsidRDefault="00063424" w:rsidP="002A652F">
      <w:pPr>
        <w:numPr>
          <w:ilvl w:val="0"/>
          <w:numId w:val="35"/>
        </w:numPr>
        <w:overflowPunct w:val="0"/>
        <w:autoSpaceDE w:val="0"/>
        <w:autoSpaceDN w:val="0"/>
        <w:adjustRightInd w:val="0"/>
        <w:jc w:val="both"/>
        <w:textAlignment w:val="baseline"/>
        <w:rPr>
          <w:sz w:val="22"/>
        </w:rPr>
      </w:pPr>
      <w:r w:rsidRPr="00541C3F">
        <w:rPr>
          <w:sz w:val="22"/>
        </w:rPr>
        <w:t xml:space="preserve">Les alcynes suivants </w:t>
      </w:r>
      <w:proofErr w:type="gramStart"/>
      <w:r w:rsidRPr="00541C3F">
        <w:rPr>
          <w:sz w:val="22"/>
        </w:rPr>
        <w:t>( n</w:t>
      </w:r>
      <w:proofErr w:type="gramEnd"/>
      <w:r w:rsidRPr="00541C3F">
        <w:rPr>
          <w:sz w:val="22"/>
        </w:rPr>
        <w:t xml:space="preserve"> </w:t>
      </w:r>
      <w:r w:rsidRPr="00541C3F">
        <w:rPr>
          <w:sz w:val="22"/>
        </w:rPr>
        <w:sym w:font="Symbol" w:char="F0B3"/>
      </w:r>
      <w:r w:rsidRPr="00541C3F">
        <w:rPr>
          <w:sz w:val="22"/>
        </w:rPr>
        <w:t xml:space="preserve"> 3 ) ont un nom systématique.</w:t>
      </w:r>
    </w:p>
    <w:p w:rsidR="00063424" w:rsidRPr="00541C3F" w:rsidRDefault="00063424" w:rsidP="002A652F">
      <w:pPr>
        <w:ind w:left="426" w:hanging="426"/>
        <w:jc w:val="both"/>
        <w:rPr>
          <w:sz w:val="22"/>
        </w:rPr>
      </w:pPr>
      <w:r w:rsidRPr="00541C3F">
        <w:rPr>
          <w:sz w:val="22"/>
        </w:rPr>
        <w:tab/>
        <w:t>- La chaîne carbonée est numérotée de sorte à attribuer au 1</w:t>
      </w:r>
      <w:r w:rsidRPr="00541C3F">
        <w:rPr>
          <w:sz w:val="22"/>
          <w:vertAlign w:val="superscript"/>
        </w:rPr>
        <w:t>er</w:t>
      </w:r>
      <w:r w:rsidRPr="00541C3F">
        <w:rPr>
          <w:sz w:val="22"/>
        </w:rPr>
        <w:t xml:space="preserve"> carbone doublement lié un numéro le plus petit possible.</w:t>
      </w:r>
    </w:p>
    <w:p w:rsidR="00063424" w:rsidRPr="00541C3F" w:rsidRDefault="00063424" w:rsidP="002A652F">
      <w:pPr>
        <w:ind w:left="426" w:hanging="426"/>
        <w:jc w:val="both"/>
        <w:rPr>
          <w:sz w:val="22"/>
        </w:rPr>
      </w:pPr>
      <w:r w:rsidRPr="00541C3F">
        <w:rPr>
          <w:sz w:val="22"/>
        </w:rPr>
        <w:tab/>
        <w:t xml:space="preserve">- La terminaison </w:t>
      </w:r>
      <w:r w:rsidRPr="00541C3F">
        <w:rPr>
          <w:b/>
          <w:i/>
          <w:sz w:val="22"/>
        </w:rPr>
        <w:t>« </w:t>
      </w:r>
      <w:proofErr w:type="spellStart"/>
      <w:r w:rsidRPr="00541C3F">
        <w:rPr>
          <w:b/>
          <w:i/>
          <w:sz w:val="22"/>
        </w:rPr>
        <w:t>ane</w:t>
      </w:r>
      <w:proofErr w:type="spellEnd"/>
      <w:r w:rsidRPr="00541C3F">
        <w:rPr>
          <w:b/>
          <w:i/>
          <w:sz w:val="22"/>
        </w:rPr>
        <w:t> »</w:t>
      </w:r>
      <w:r w:rsidRPr="00541C3F">
        <w:rPr>
          <w:sz w:val="22"/>
        </w:rPr>
        <w:t xml:space="preserve"> de l’alcane correspondant est remplacée par la terminaison </w:t>
      </w:r>
      <w:r w:rsidRPr="00541C3F">
        <w:rPr>
          <w:b/>
          <w:i/>
          <w:sz w:val="22"/>
        </w:rPr>
        <w:t>« </w:t>
      </w:r>
      <w:proofErr w:type="spellStart"/>
      <w:r w:rsidRPr="00541C3F">
        <w:rPr>
          <w:b/>
          <w:i/>
          <w:color w:val="FF0000"/>
          <w:sz w:val="22"/>
        </w:rPr>
        <w:t>yne</w:t>
      </w:r>
      <w:proofErr w:type="spellEnd"/>
      <w:r w:rsidRPr="00541C3F">
        <w:rPr>
          <w:b/>
          <w:i/>
          <w:sz w:val="22"/>
        </w:rPr>
        <w:t xml:space="preserve"> » </w:t>
      </w:r>
      <w:r w:rsidRPr="00541C3F">
        <w:rPr>
          <w:sz w:val="22"/>
        </w:rPr>
        <w:t>précédée de l’indice de position de la double liaison.</w:t>
      </w:r>
    </w:p>
    <w:tbl>
      <w:tblPr>
        <w:tblW w:w="0" w:type="auto"/>
        <w:jc w:val="center"/>
        <w:tblLayout w:type="fixed"/>
        <w:tblCellMar>
          <w:left w:w="70" w:type="dxa"/>
          <w:right w:w="70" w:type="dxa"/>
        </w:tblCellMar>
        <w:tblLook w:val="04A0"/>
      </w:tblPr>
      <w:tblGrid>
        <w:gridCol w:w="2552"/>
        <w:gridCol w:w="2693"/>
      </w:tblGrid>
      <w:tr w:rsidR="00063424" w:rsidRPr="00541C3F" w:rsidTr="00A33040">
        <w:trPr>
          <w:jc w:val="center"/>
        </w:trPr>
        <w:tc>
          <w:tcPr>
            <w:tcW w:w="2552" w:type="dxa"/>
            <w:tcBorders>
              <w:top w:val="dotted" w:sz="6" w:space="0" w:color="auto"/>
              <w:left w:val="dotted" w:sz="6" w:space="0" w:color="auto"/>
              <w:bottom w:val="dotted" w:sz="6" w:space="0" w:color="auto"/>
              <w:right w:val="nil"/>
            </w:tcBorders>
            <w:hideMark/>
          </w:tcPr>
          <w:p w:rsidR="00063424" w:rsidRPr="00541C3F" w:rsidRDefault="00063424" w:rsidP="002A652F">
            <w:pPr>
              <w:jc w:val="both"/>
              <w:rPr>
                <w:b/>
                <w:sz w:val="22"/>
                <w:lang w:val="en-GB"/>
              </w:rPr>
            </w:pPr>
            <w:r w:rsidRPr="00541C3F">
              <w:rPr>
                <w:b/>
                <w:sz w:val="22"/>
                <w:lang w:val="en-GB"/>
              </w:rPr>
              <w:t>C</w:t>
            </w:r>
            <w:r w:rsidRPr="00541C3F">
              <w:rPr>
                <w:b/>
                <w:sz w:val="22"/>
                <w:vertAlign w:val="subscript"/>
                <w:lang w:val="en-GB"/>
              </w:rPr>
              <w:t>3</w:t>
            </w:r>
            <w:r w:rsidRPr="00541C3F">
              <w:rPr>
                <w:b/>
                <w:sz w:val="22"/>
                <w:lang w:val="en-GB"/>
              </w:rPr>
              <w:t>H</w:t>
            </w:r>
            <w:r w:rsidRPr="00541C3F">
              <w:rPr>
                <w:b/>
                <w:sz w:val="22"/>
                <w:vertAlign w:val="subscript"/>
                <w:lang w:val="en-GB"/>
              </w:rPr>
              <w:t>4</w:t>
            </w:r>
          </w:p>
          <w:p w:rsidR="00063424" w:rsidRPr="00541C3F" w:rsidRDefault="00063424" w:rsidP="002A652F">
            <w:pPr>
              <w:jc w:val="both"/>
              <w:rPr>
                <w:sz w:val="22"/>
                <w:lang w:val="en-GB"/>
              </w:rPr>
            </w:pPr>
            <w:r w:rsidRPr="00541C3F">
              <w:rPr>
                <w:b/>
                <w:sz w:val="22"/>
                <w:lang w:val="en-GB"/>
              </w:rPr>
              <w:t>CH</w:t>
            </w:r>
            <w:r w:rsidRPr="00541C3F">
              <w:rPr>
                <w:b/>
                <w:sz w:val="22"/>
                <w:vertAlign w:val="subscript"/>
                <w:lang w:val="en-GB"/>
              </w:rPr>
              <w:t>3</w:t>
            </w:r>
            <w:r w:rsidRPr="00541C3F">
              <w:rPr>
                <w:b/>
                <w:sz w:val="22"/>
              </w:rPr>
              <w:sym w:font="Symbol" w:char="F0BE"/>
            </w:r>
            <w:r w:rsidRPr="00541C3F">
              <w:rPr>
                <w:b/>
                <w:sz w:val="22"/>
                <w:lang w:val="en-GB"/>
              </w:rPr>
              <w:t xml:space="preserve">CH </w:t>
            </w:r>
            <w:r w:rsidRPr="00541C3F">
              <w:rPr>
                <w:b/>
                <w:position w:val="-2"/>
                <w:sz w:val="22"/>
                <w:szCs w:val="20"/>
                <w:lang w:val="en-GB"/>
              </w:rPr>
              <w:object w:dxaOrig="195" w:dyaOrig="180">
                <v:shape id="_x0000_i1030" type="#_x0000_t75" style="width:10pt;height:8.75pt" o:ole="" fillcolor="window">
                  <v:imagedata r:id="rId32" o:title=""/>
                </v:shape>
                <o:OLEObject Type="Embed" ProgID="Equation.3" ShapeID="_x0000_i1030" DrawAspect="Content" ObjectID="_1629565941" r:id="rId33"/>
              </w:object>
            </w:r>
            <w:r w:rsidRPr="00541C3F">
              <w:rPr>
                <w:b/>
                <w:sz w:val="22"/>
                <w:lang w:val="en-GB"/>
              </w:rPr>
              <w:t>CH</w:t>
            </w:r>
            <w:r w:rsidRPr="00541C3F">
              <w:rPr>
                <w:b/>
                <w:sz w:val="22"/>
              </w:rPr>
              <w:sym w:font="Symbol" w:char="F0BE"/>
            </w:r>
            <w:r w:rsidRPr="00541C3F">
              <w:rPr>
                <w:b/>
                <w:sz w:val="22"/>
                <w:lang w:val="en-GB"/>
              </w:rPr>
              <w:t>CH</w:t>
            </w:r>
            <w:r w:rsidRPr="00541C3F">
              <w:rPr>
                <w:b/>
                <w:sz w:val="22"/>
                <w:vertAlign w:val="subscript"/>
                <w:lang w:val="en-GB"/>
              </w:rPr>
              <w:t>3</w:t>
            </w:r>
          </w:p>
        </w:tc>
        <w:tc>
          <w:tcPr>
            <w:tcW w:w="2693" w:type="dxa"/>
            <w:tcBorders>
              <w:top w:val="dotted" w:sz="6" w:space="0" w:color="auto"/>
              <w:left w:val="dotted" w:sz="6" w:space="0" w:color="auto"/>
              <w:bottom w:val="dotted" w:sz="6" w:space="0" w:color="auto"/>
              <w:right w:val="dotted" w:sz="6" w:space="0" w:color="auto"/>
            </w:tcBorders>
            <w:hideMark/>
          </w:tcPr>
          <w:p w:rsidR="00063424" w:rsidRPr="00541C3F" w:rsidRDefault="00063424" w:rsidP="002A652F">
            <w:pPr>
              <w:jc w:val="both"/>
              <w:rPr>
                <w:sz w:val="22"/>
              </w:rPr>
            </w:pPr>
            <w:proofErr w:type="spellStart"/>
            <w:r w:rsidRPr="00541C3F">
              <w:rPr>
                <w:sz w:val="22"/>
              </w:rPr>
              <w:t>propyne</w:t>
            </w:r>
            <w:proofErr w:type="spellEnd"/>
          </w:p>
          <w:p w:rsidR="00063424" w:rsidRPr="00541C3F" w:rsidRDefault="00063424" w:rsidP="002A652F">
            <w:pPr>
              <w:jc w:val="both"/>
              <w:rPr>
                <w:b/>
                <w:sz w:val="22"/>
              </w:rPr>
            </w:pPr>
            <w:r w:rsidRPr="00541C3F">
              <w:rPr>
                <w:sz w:val="22"/>
              </w:rPr>
              <w:t>but-2-</w:t>
            </w:r>
            <w:proofErr w:type="spellStart"/>
            <w:r w:rsidRPr="00541C3F">
              <w:rPr>
                <w:sz w:val="22"/>
              </w:rPr>
              <w:t>yne</w:t>
            </w:r>
            <w:proofErr w:type="spellEnd"/>
          </w:p>
        </w:tc>
      </w:tr>
    </w:tbl>
    <w:p w:rsidR="00063424" w:rsidRPr="00541C3F" w:rsidRDefault="00063424" w:rsidP="002A652F">
      <w:pPr>
        <w:tabs>
          <w:tab w:val="left" w:pos="0"/>
          <w:tab w:val="left" w:pos="284"/>
          <w:tab w:val="left" w:pos="4820"/>
        </w:tabs>
        <w:jc w:val="both"/>
        <w:rPr>
          <w:u w:val="single"/>
        </w:rPr>
      </w:pPr>
      <w:r w:rsidRPr="00541C3F">
        <w:rPr>
          <w:b/>
        </w:rPr>
        <w:t>Règles de nomenclature pour les alcynes cycliques</w:t>
      </w:r>
    </w:p>
    <w:p w:rsidR="00063424" w:rsidRPr="00541C3F" w:rsidRDefault="00063424" w:rsidP="002A652F">
      <w:pPr>
        <w:tabs>
          <w:tab w:val="left" w:pos="0"/>
          <w:tab w:val="left" w:pos="284"/>
          <w:tab w:val="left" w:pos="1276"/>
          <w:tab w:val="left" w:pos="4820"/>
        </w:tabs>
        <w:jc w:val="both"/>
      </w:pPr>
      <w:r w:rsidRPr="00541C3F">
        <w:t>1.</w:t>
      </w:r>
      <w:r w:rsidRPr="00541C3F">
        <w:tab/>
        <w:t>Choisir comme chaîne principale la chaîne contenant :</w:t>
      </w:r>
    </w:p>
    <w:p w:rsidR="00063424" w:rsidRPr="00541C3F" w:rsidRDefault="00063424" w:rsidP="002A652F">
      <w:pPr>
        <w:tabs>
          <w:tab w:val="left" w:pos="0"/>
          <w:tab w:val="left" w:pos="284"/>
          <w:tab w:val="left" w:pos="1276"/>
          <w:tab w:val="left" w:pos="4820"/>
        </w:tabs>
        <w:jc w:val="both"/>
      </w:pPr>
      <w:r w:rsidRPr="00541C3F">
        <w:t>a)</w:t>
      </w:r>
      <w:r w:rsidRPr="00541C3F">
        <w:tab/>
        <w:t>le plus de liaisons insaturées</w:t>
      </w:r>
    </w:p>
    <w:p w:rsidR="00063424" w:rsidRPr="00541C3F" w:rsidRDefault="00063424" w:rsidP="002A652F">
      <w:pPr>
        <w:tabs>
          <w:tab w:val="left" w:pos="0"/>
          <w:tab w:val="left" w:pos="284"/>
          <w:tab w:val="left" w:pos="1276"/>
          <w:tab w:val="left" w:pos="4820"/>
        </w:tabs>
        <w:jc w:val="both"/>
      </w:pPr>
      <w:r w:rsidRPr="00541C3F">
        <w:t>b)</w:t>
      </w:r>
      <w:r w:rsidRPr="00541C3F">
        <w:tab/>
        <w:t>le plus grand nombre d'atomes de carbone</w:t>
      </w:r>
    </w:p>
    <w:p w:rsidR="00063424" w:rsidRPr="00541C3F" w:rsidRDefault="00063424" w:rsidP="002A652F">
      <w:pPr>
        <w:tabs>
          <w:tab w:val="left" w:pos="0"/>
          <w:tab w:val="left" w:pos="284"/>
          <w:tab w:val="left" w:pos="1276"/>
          <w:tab w:val="left" w:pos="4820"/>
        </w:tabs>
        <w:jc w:val="both"/>
      </w:pPr>
      <w:r w:rsidRPr="00541C3F">
        <w:t>2.</w:t>
      </w:r>
      <w:r w:rsidRPr="00541C3F">
        <w:tab/>
        <w:t>Les terminaisons en  -</w:t>
      </w:r>
      <w:proofErr w:type="spellStart"/>
      <w:r w:rsidRPr="00541C3F">
        <w:t>yne</w:t>
      </w:r>
      <w:proofErr w:type="spellEnd"/>
      <w:r w:rsidRPr="00541C3F">
        <w:t xml:space="preserve"> sont précédées des chiffres indiquant la position des liaisons insaturées. On numérote la chaîne principale à partir de l'extrémité la plus proche d'une </w:t>
      </w:r>
      <w:proofErr w:type="spellStart"/>
      <w:r w:rsidRPr="00541C3F">
        <w:t>insaturation</w:t>
      </w:r>
      <w:proofErr w:type="spellEnd"/>
      <w:r w:rsidRPr="00541C3F">
        <w:t>.</w:t>
      </w:r>
    </w:p>
    <w:p w:rsidR="00063424" w:rsidRPr="00541C3F" w:rsidRDefault="00063424" w:rsidP="002A652F">
      <w:pPr>
        <w:tabs>
          <w:tab w:val="left" w:pos="0"/>
          <w:tab w:val="left" w:pos="284"/>
          <w:tab w:val="left" w:pos="1276"/>
          <w:tab w:val="left" w:pos="4820"/>
        </w:tabs>
        <w:jc w:val="both"/>
      </w:pPr>
      <w:r w:rsidRPr="00541C3F">
        <w:t>3.</w:t>
      </w:r>
      <w:r w:rsidRPr="00541C3F">
        <w:tab/>
        <w:t>Si la chaîne principale contient plusieurs triples liaisons, on termine le nom de l'HC par -</w:t>
      </w:r>
      <w:proofErr w:type="spellStart"/>
      <w:r w:rsidRPr="00541C3F">
        <w:t>di</w:t>
      </w:r>
      <w:r w:rsidR="002A652F" w:rsidRPr="00541C3F">
        <w:t>y</w:t>
      </w:r>
      <w:r w:rsidRPr="00541C3F">
        <w:t>ne</w:t>
      </w:r>
      <w:proofErr w:type="spellEnd"/>
      <w:r w:rsidRPr="00541C3F">
        <w:t>, -</w:t>
      </w:r>
      <w:proofErr w:type="spellStart"/>
      <w:r w:rsidRPr="00541C3F">
        <w:t>tri</w:t>
      </w:r>
      <w:r w:rsidR="002A652F" w:rsidRPr="00541C3F">
        <w:t>y</w:t>
      </w:r>
      <w:r w:rsidRPr="00541C3F">
        <w:t>ne</w:t>
      </w:r>
      <w:proofErr w:type="spellEnd"/>
      <w:r w:rsidRPr="00541C3F">
        <w:t xml:space="preserve"> . . . </w:t>
      </w:r>
    </w:p>
    <w:p w:rsidR="000467D6" w:rsidRPr="006E57D6" w:rsidRDefault="000467D6" w:rsidP="00FD7A67">
      <w:pPr>
        <w:rPr>
          <w:b/>
          <w:bCs/>
          <w:iCs/>
          <w:color w:val="C00000"/>
        </w:rPr>
      </w:pPr>
    </w:p>
    <w:p w:rsidR="00F021AD" w:rsidRPr="0094082A" w:rsidRDefault="000A0F74" w:rsidP="00450C85">
      <w:pPr>
        <w:pStyle w:val="Default"/>
        <w:spacing w:before="120" w:after="120"/>
        <w:jc w:val="both"/>
        <w:rPr>
          <w:b/>
          <w:bCs/>
          <w:color w:val="FF0000"/>
          <w:sz w:val="28"/>
          <w:szCs w:val="28"/>
        </w:rPr>
      </w:pPr>
      <w:r>
        <w:rPr>
          <w:b/>
          <w:bCs/>
          <w:color w:val="C00000"/>
          <w:sz w:val="28"/>
          <w:szCs w:val="28"/>
        </w:rPr>
        <w:br w:type="page"/>
      </w:r>
      <w:r w:rsidR="008A41D4">
        <w:rPr>
          <w:b/>
          <w:bCs/>
          <w:color w:val="C00000"/>
          <w:sz w:val="28"/>
          <w:szCs w:val="28"/>
        </w:rPr>
        <w:lastRenderedPageBreak/>
        <w:t>I</w:t>
      </w:r>
      <w:r w:rsidR="0094082A" w:rsidRPr="0094082A">
        <w:rPr>
          <w:b/>
          <w:bCs/>
          <w:color w:val="FF0000"/>
          <w:sz w:val="28"/>
          <w:szCs w:val="28"/>
        </w:rPr>
        <w:t>V</w:t>
      </w:r>
      <w:r w:rsidR="00263D18" w:rsidRPr="0094082A">
        <w:rPr>
          <w:b/>
          <w:bCs/>
          <w:color w:val="FF0000"/>
          <w:sz w:val="28"/>
          <w:szCs w:val="28"/>
        </w:rPr>
        <w:t>- Influence de la chaîne carbonée sur les propriétés physiques</w:t>
      </w:r>
    </w:p>
    <w:p w:rsidR="00E03392" w:rsidRDefault="00E03392" w:rsidP="00D0130C">
      <w:pPr>
        <w:ind w:firstLine="360"/>
      </w:pPr>
      <w:r>
        <w:t>En règle générale, lorsque la longueur d</w:t>
      </w:r>
      <w:r w:rsidR="00D0130C">
        <w:t>e la chaîne carbonée augmente :</w:t>
      </w:r>
    </w:p>
    <w:p w:rsidR="00E03392" w:rsidRDefault="00E03392" w:rsidP="00E03392">
      <w:pPr>
        <w:numPr>
          <w:ilvl w:val="0"/>
          <w:numId w:val="19"/>
        </w:numPr>
      </w:pPr>
      <w:r>
        <w:t>la densité par rapport à l’air ou à l'eau augmente</w:t>
      </w:r>
    </w:p>
    <w:p w:rsidR="00E03392" w:rsidRDefault="00E03392" w:rsidP="00E03392">
      <w:pPr>
        <w:numPr>
          <w:ilvl w:val="0"/>
          <w:numId w:val="19"/>
        </w:numPr>
      </w:pPr>
      <w:r>
        <w:t>la solubilité dans l'eau diminue</w:t>
      </w:r>
    </w:p>
    <w:p w:rsidR="00E03392" w:rsidRDefault="00E03392" w:rsidP="00E03392">
      <w:pPr>
        <w:numPr>
          <w:ilvl w:val="0"/>
          <w:numId w:val="19"/>
        </w:numPr>
      </w:pPr>
      <w:r>
        <w:t>la température d’ébullition pour une pression donnée augmente</w:t>
      </w:r>
    </w:p>
    <w:p w:rsidR="00E03392" w:rsidRDefault="00E03392" w:rsidP="00D0130C">
      <w:pPr>
        <w:ind w:firstLine="360"/>
        <w:jc w:val="both"/>
      </w:pPr>
      <w:r>
        <w:t>Pour un même nombre d'atomes de carbone, la température d'ébullition pour une pression donnée diminue lorsque le degré de ramifications augmente.</w:t>
      </w:r>
    </w:p>
    <w:p w:rsidR="00F021AD" w:rsidRPr="00D0130C" w:rsidRDefault="00F021AD" w:rsidP="00F021AD">
      <w:pPr>
        <w:pStyle w:val="Default"/>
        <w:jc w:val="both"/>
        <w:rPr>
          <w:b/>
          <w:bCs/>
          <w:color w:val="C00000"/>
        </w:rPr>
      </w:pPr>
      <w:r w:rsidRPr="00D0130C">
        <w:rPr>
          <w:b/>
          <w:bCs/>
          <w:color w:val="C00000"/>
        </w:rPr>
        <w:t xml:space="preserve">1- </w:t>
      </w:r>
      <w:r w:rsidR="00263D18" w:rsidRPr="00D0130C">
        <w:rPr>
          <w:b/>
          <w:bCs/>
          <w:color w:val="C00000"/>
        </w:rPr>
        <w:t>température d’</w:t>
      </w:r>
      <w:r w:rsidRPr="00D0130C">
        <w:rPr>
          <w:b/>
          <w:bCs/>
          <w:color w:val="C00000"/>
        </w:rPr>
        <w:t>ébullition</w:t>
      </w:r>
    </w:p>
    <w:p w:rsidR="0014385E" w:rsidRPr="0014385E" w:rsidRDefault="0014385E" w:rsidP="0014385E">
      <w:pPr>
        <w:pStyle w:val="Default"/>
        <w:jc w:val="both"/>
        <w:rPr>
          <w:b/>
          <w:bCs/>
        </w:rPr>
      </w:pPr>
      <w:r>
        <w:rPr>
          <w:b/>
          <w:bCs/>
        </w:rPr>
        <w:t xml:space="preserve">i) </w:t>
      </w:r>
      <w:proofErr w:type="spellStart"/>
      <w:r w:rsidRPr="0014385E">
        <w:rPr>
          <w:b/>
          <w:bCs/>
        </w:rPr>
        <w:t>Evolution</w:t>
      </w:r>
      <w:proofErr w:type="spellEnd"/>
      <w:r w:rsidRPr="0014385E">
        <w:rPr>
          <w:b/>
          <w:bCs/>
        </w:rPr>
        <w:t xml:space="preserve"> des températures de changement d’état en fonction de la </w:t>
      </w:r>
      <w:r w:rsidR="00D0130C">
        <w:rPr>
          <w:b/>
          <w:bCs/>
        </w:rPr>
        <w:t>longueur de la chaîne carbonée</w:t>
      </w:r>
    </w:p>
    <w:p w:rsidR="0014385E" w:rsidRDefault="0014385E" w:rsidP="0014385E">
      <w:pPr>
        <w:pStyle w:val="Default"/>
        <w:ind w:firstLine="708"/>
        <w:jc w:val="both"/>
      </w:pPr>
      <w:r>
        <w:t xml:space="preserve">Les alcanes n’étant constitués d’éléments carbone et hydrogène, il ne peut y avoir de liaisons hydrogène. La cohésion des alcanes ne peut être due qu’à des liaisons de Van der </w:t>
      </w:r>
      <w:proofErr w:type="spellStart"/>
      <w:r>
        <w:t>Waals</w:t>
      </w:r>
      <w:proofErr w:type="spellEnd"/>
      <w:r>
        <w:t xml:space="preserve">. Les molécules d’alcanes étant apolaires, les dipôles mis en jeu dans les interactions de Van der </w:t>
      </w:r>
      <w:proofErr w:type="spellStart"/>
      <w:r>
        <w:t>Waals</w:t>
      </w:r>
      <w:proofErr w:type="spellEnd"/>
      <w:r>
        <w:t xml:space="preserve"> sont des dipôles instantanés.</w:t>
      </w:r>
    </w:p>
    <w:p w:rsidR="0014385E" w:rsidRDefault="0014385E" w:rsidP="0014385E">
      <w:pPr>
        <w:pStyle w:val="Default"/>
        <w:ind w:firstLine="708"/>
        <w:jc w:val="both"/>
      </w:pPr>
      <w:r>
        <w:t xml:space="preserve">Les interactions de Van der </w:t>
      </w:r>
      <w:proofErr w:type="spellStart"/>
      <w:r>
        <w:t>Waals</w:t>
      </w:r>
      <w:proofErr w:type="spellEnd"/>
      <w:r>
        <w:t xml:space="preserve"> seront d’autant plus intenses que ces moments dipolaires seront grands. Or, plus la chaîne carbonée est longue, plus les molécules peuvent être proches et plus les interactions de Van der </w:t>
      </w:r>
      <w:proofErr w:type="spellStart"/>
      <w:r>
        <w:t>Waals</w:t>
      </w:r>
      <w:proofErr w:type="spellEnd"/>
      <w:r>
        <w:t xml:space="preserve"> qu’elles pourront établir seront importantes. Il sera d’autant plus difficile de les rompre et la température de changement d’état correspondante sera donc plus élevée.</w:t>
      </w:r>
    </w:p>
    <w:p w:rsidR="00F021AD" w:rsidRDefault="0014385E" w:rsidP="00A33040">
      <w:pPr>
        <w:pStyle w:val="Default"/>
        <w:shd w:val="clear" w:color="auto" w:fill="EEECE1"/>
        <w:ind w:firstLine="708"/>
        <w:jc w:val="both"/>
      </w:pPr>
      <w:r>
        <w:t>Les températures de fusion et d’ébullition des alcanes augmentent avec la longueur de leur chaîne carbonée.</w:t>
      </w:r>
    </w:p>
    <w:p w:rsidR="0014385E" w:rsidRDefault="008C3DEC" w:rsidP="002A652F">
      <w:pPr>
        <w:pStyle w:val="Default"/>
        <w:ind w:firstLine="708"/>
        <w:jc w:val="center"/>
        <w:rPr>
          <w:sz w:val="28"/>
          <w:szCs w:val="28"/>
        </w:rPr>
      </w:pPr>
      <w:r>
        <w:rPr>
          <w:noProof/>
          <w:sz w:val="28"/>
          <w:szCs w:val="28"/>
        </w:rPr>
        <w:drawing>
          <wp:inline distT="0" distB="0" distL="0" distR="0">
            <wp:extent cx="2488565" cy="2043430"/>
            <wp:effectExtent l="19050" t="19050" r="26035" b="139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2488565" cy="2043430"/>
                    </a:xfrm>
                    <a:prstGeom prst="rect">
                      <a:avLst/>
                    </a:prstGeom>
                    <a:noFill/>
                    <a:ln w="19050" cmpd="sng">
                      <a:solidFill>
                        <a:srgbClr val="7030A0"/>
                      </a:solidFill>
                      <a:miter lim="800000"/>
                      <a:headEnd/>
                      <a:tailEnd/>
                    </a:ln>
                    <a:effectLst/>
                  </pic:spPr>
                </pic:pic>
              </a:graphicData>
            </a:graphic>
          </wp:inline>
        </w:drawing>
      </w:r>
    </w:p>
    <w:p w:rsidR="00102FD6" w:rsidRDefault="00102FD6" w:rsidP="00102FD6">
      <w:pPr>
        <w:pStyle w:val="Default"/>
        <w:jc w:val="both"/>
      </w:pPr>
      <w:r>
        <w:t xml:space="preserve">ii) </w:t>
      </w:r>
      <w:proofErr w:type="spellStart"/>
      <w:r>
        <w:t>Evolution</w:t>
      </w:r>
      <w:proofErr w:type="spellEnd"/>
      <w:r>
        <w:t xml:space="preserve"> des températures de changement d’état en fonction du nombre de ramifications :</w:t>
      </w:r>
    </w:p>
    <w:p w:rsidR="004A08F9" w:rsidRDefault="00102FD6" w:rsidP="004A08F9">
      <w:pPr>
        <w:pStyle w:val="Default"/>
        <w:ind w:firstLine="708"/>
        <w:jc w:val="both"/>
      </w:pPr>
      <w:r>
        <w:t xml:space="preserve">Pour des alcanes isomères, linéaires ou ramifiés, on constate que la température d’ébullition est d’autant plus </w:t>
      </w:r>
      <w:r w:rsidR="004A08F9">
        <w:t xml:space="preserve">basse que l’alcane est ramifié. </w:t>
      </w:r>
      <w:r>
        <w:t>La distance qui sépare deux molécules voisines est plus grande pour les alcanes linéaires que pour les alcanes ramifiés.</w:t>
      </w:r>
    </w:p>
    <w:p w:rsidR="004A08F9" w:rsidRDefault="00102FD6" w:rsidP="004A08F9">
      <w:pPr>
        <w:pStyle w:val="Default"/>
        <w:ind w:firstLine="708"/>
        <w:jc w:val="both"/>
      </w:pPr>
      <w:r>
        <w:t xml:space="preserve">Par ailleurs, les molécules ramifiées sont moins longues que celles de leurs isomères linéaires. Leurs interactions de Van der </w:t>
      </w:r>
      <w:proofErr w:type="spellStart"/>
      <w:r>
        <w:t>Waals</w:t>
      </w:r>
      <w:proofErr w:type="spellEnd"/>
      <w:r>
        <w:t xml:space="preserve"> sont donc moins fortes.</w:t>
      </w:r>
    </w:p>
    <w:p w:rsidR="004A08F9" w:rsidRDefault="00102FD6" w:rsidP="004A08F9">
      <w:pPr>
        <w:pStyle w:val="Default"/>
        <w:ind w:firstLine="708"/>
        <w:jc w:val="both"/>
      </w:pPr>
      <w:r>
        <w:t>Les molécules d’alcanes ramifiés sont donc moins fortement liées et donc plus faciles à séparer que les molécules de leurs isomères linéaires.</w:t>
      </w:r>
    </w:p>
    <w:p w:rsidR="00102FD6" w:rsidRDefault="00102FD6" w:rsidP="00A33040">
      <w:pPr>
        <w:pStyle w:val="Default"/>
        <w:shd w:val="clear" w:color="auto" w:fill="EEECE1"/>
        <w:ind w:firstLine="708"/>
        <w:jc w:val="both"/>
        <w:rPr>
          <w:sz w:val="28"/>
          <w:szCs w:val="28"/>
        </w:rPr>
      </w:pPr>
      <w:r>
        <w:t>Les alcanes ramifiés sont donc plus volatils que leurs isomères linéaires.</w:t>
      </w:r>
    </w:p>
    <w:p w:rsidR="00610B0A" w:rsidRPr="00610B0A" w:rsidRDefault="00610B0A" w:rsidP="00610B0A">
      <w:pPr>
        <w:pStyle w:val="NormalWeb"/>
        <w:spacing w:before="0" w:beforeAutospacing="0" w:after="0" w:afterAutospacing="0"/>
        <w:jc w:val="both"/>
        <w:rPr>
          <w:rFonts w:ascii="Comic Sans MS" w:hAnsi="Comic Sans MS"/>
          <w:bCs/>
          <w:sz w:val="4"/>
          <w:szCs w:val="4"/>
        </w:rPr>
      </w:pPr>
    </w:p>
    <w:p w:rsidR="00610B0A" w:rsidRPr="00541C3F" w:rsidRDefault="00610B0A" w:rsidP="00A33040">
      <w:pPr>
        <w:pStyle w:val="NormalWeb"/>
        <w:shd w:val="clear" w:color="auto" w:fill="EEECE1"/>
        <w:spacing w:before="0" w:beforeAutospacing="0" w:after="0" w:afterAutospacing="0"/>
        <w:jc w:val="both"/>
        <w:rPr>
          <w:bCs/>
        </w:rPr>
      </w:pPr>
      <w:r w:rsidRPr="00541C3F">
        <w:rPr>
          <w:bCs/>
        </w:rPr>
        <w:t>Sous une pression donnée, les températures de fusion et d'ébullition des espèces à chaîne linéaire d'une même famille augmentent avec le nombre d'atomes de carbone.</w:t>
      </w:r>
    </w:p>
    <w:p w:rsidR="00610B0A" w:rsidRPr="00541C3F" w:rsidRDefault="00610B0A" w:rsidP="00610B0A">
      <w:pPr>
        <w:pStyle w:val="NormalWeb"/>
        <w:spacing w:before="0" w:beforeAutospacing="0" w:after="0" w:afterAutospacing="0"/>
        <w:jc w:val="both"/>
        <w:rPr>
          <w:sz w:val="12"/>
          <w:szCs w:val="12"/>
        </w:rPr>
      </w:pPr>
    </w:p>
    <w:p w:rsidR="00610B0A" w:rsidRPr="00541C3F" w:rsidRDefault="00610B0A" w:rsidP="00A33040">
      <w:pPr>
        <w:pStyle w:val="NormalWeb"/>
        <w:shd w:val="clear" w:color="auto" w:fill="EEECE1"/>
        <w:spacing w:before="0" w:beforeAutospacing="0" w:after="0" w:afterAutospacing="0"/>
        <w:jc w:val="both"/>
      </w:pPr>
      <w:r w:rsidRPr="00541C3F">
        <w:rPr>
          <w:bCs/>
        </w:rPr>
        <w:t>Sous une pression donnée, plus une molécule possède de ramifications, pour une formule brute donnée, plus ses températures de changement d'état  sont faibles.</w:t>
      </w:r>
    </w:p>
    <w:p w:rsidR="00F021AD" w:rsidRPr="00F021AD" w:rsidRDefault="00F021AD" w:rsidP="00F021AD">
      <w:pPr>
        <w:pStyle w:val="Default"/>
        <w:jc w:val="both"/>
        <w:rPr>
          <w:b/>
          <w:bCs/>
          <w:color w:val="C00000"/>
          <w:sz w:val="28"/>
          <w:szCs w:val="28"/>
        </w:rPr>
      </w:pPr>
      <w:r w:rsidRPr="00F021AD">
        <w:rPr>
          <w:b/>
          <w:bCs/>
          <w:color w:val="C00000"/>
          <w:sz w:val="28"/>
          <w:szCs w:val="28"/>
        </w:rPr>
        <w:t>2- densité</w:t>
      </w:r>
    </w:p>
    <w:p w:rsidR="00610B0A" w:rsidRPr="00541C3F" w:rsidRDefault="00610B0A" w:rsidP="00D0130C">
      <w:pPr>
        <w:pStyle w:val="NormalWeb"/>
        <w:spacing w:before="0" w:beforeAutospacing="0" w:after="0" w:afterAutospacing="0"/>
        <w:ind w:firstLine="567"/>
        <w:jc w:val="both"/>
      </w:pPr>
      <w:r w:rsidRPr="00541C3F">
        <w:rPr>
          <w:bCs/>
        </w:rPr>
        <w:t>Au sein d'une même famille (alcanes ou alcènes), la densité (par rapport à l'eau pour les liquides ou par rapport à l'air pour les gaz) croît légèrement avec le nombre d'atomes de carbone.</w:t>
      </w:r>
    </w:p>
    <w:p w:rsidR="00610B0A" w:rsidRPr="00541C3F" w:rsidRDefault="00610B0A" w:rsidP="00D0130C">
      <w:pPr>
        <w:pStyle w:val="NormalWeb"/>
        <w:spacing w:before="0" w:beforeAutospacing="0" w:after="0" w:afterAutospacing="0"/>
        <w:ind w:firstLine="567"/>
        <w:jc w:val="both"/>
      </w:pPr>
      <w:r w:rsidRPr="00541C3F">
        <w:rPr>
          <w:bCs/>
        </w:rPr>
        <w:t>Ce résultat est généralisable aux autres familles de composés organiques.</w:t>
      </w:r>
    </w:p>
    <w:p w:rsidR="00263D18" w:rsidRPr="00F021AD" w:rsidRDefault="00F021AD" w:rsidP="00F021AD">
      <w:pPr>
        <w:pStyle w:val="Default"/>
        <w:jc w:val="both"/>
        <w:rPr>
          <w:b/>
          <w:bCs/>
          <w:color w:val="C00000"/>
          <w:sz w:val="28"/>
          <w:szCs w:val="28"/>
        </w:rPr>
      </w:pPr>
      <w:r w:rsidRPr="00F021AD">
        <w:rPr>
          <w:b/>
          <w:bCs/>
          <w:color w:val="C00000"/>
          <w:sz w:val="28"/>
          <w:szCs w:val="28"/>
        </w:rPr>
        <w:t>3- solubilité</w:t>
      </w:r>
    </w:p>
    <w:p w:rsidR="00610B0A" w:rsidRPr="00541C3F" w:rsidRDefault="00610B0A" w:rsidP="00D0130C">
      <w:pPr>
        <w:pStyle w:val="NormalWeb"/>
        <w:spacing w:before="0" w:beforeAutospacing="0" w:after="0" w:afterAutospacing="0"/>
        <w:ind w:firstLine="708"/>
        <w:jc w:val="both"/>
        <w:rPr>
          <w:bCs/>
        </w:rPr>
      </w:pPr>
      <w:r w:rsidRPr="00541C3F">
        <w:rPr>
          <w:bCs/>
        </w:rPr>
        <w:lastRenderedPageBreak/>
        <w:t xml:space="preserve">Les alcanes et les alcènes sont </w:t>
      </w:r>
      <w:r w:rsidRPr="00541C3F">
        <w:rPr>
          <w:b/>
          <w:bCs/>
        </w:rPr>
        <w:t xml:space="preserve">insolubles dans l'eau </w:t>
      </w:r>
      <w:r w:rsidRPr="00541C3F">
        <w:rPr>
          <w:bCs/>
        </w:rPr>
        <w:t xml:space="preserve">mais, </w:t>
      </w:r>
      <w:r w:rsidRPr="00541C3F">
        <w:rPr>
          <w:b/>
          <w:bCs/>
        </w:rPr>
        <w:t>très solubles dans les solvants organiques</w:t>
      </w:r>
      <w:r w:rsidRPr="00541C3F">
        <w:rPr>
          <w:bCs/>
        </w:rPr>
        <w:t xml:space="preserve"> (comme l'éthanol ou la propanone).</w:t>
      </w:r>
    </w:p>
    <w:p w:rsidR="00263D18" w:rsidRDefault="0094082A" w:rsidP="00450C85">
      <w:pPr>
        <w:pStyle w:val="Default"/>
        <w:spacing w:before="120" w:after="120"/>
        <w:jc w:val="both"/>
        <w:rPr>
          <w:b/>
          <w:bCs/>
          <w:color w:val="FF0000"/>
          <w:sz w:val="28"/>
          <w:szCs w:val="28"/>
        </w:rPr>
      </w:pPr>
      <w:r w:rsidRPr="0094082A">
        <w:rPr>
          <w:b/>
          <w:bCs/>
          <w:color w:val="FF0000"/>
          <w:sz w:val="28"/>
          <w:szCs w:val="28"/>
        </w:rPr>
        <w:t>VI</w:t>
      </w:r>
      <w:r w:rsidR="00F021AD" w:rsidRPr="0094082A">
        <w:rPr>
          <w:b/>
          <w:bCs/>
          <w:color w:val="FF0000"/>
          <w:sz w:val="28"/>
          <w:szCs w:val="28"/>
        </w:rPr>
        <w:t xml:space="preserve">- </w:t>
      </w:r>
      <w:r w:rsidR="00263D18" w:rsidRPr="0094082A">
        <w:rPr>
          <w:b/>
          <w:bCs/>
          <w:color w:val="FF0000"/>
          <w:sz w:val="28"/>
          <w:szCs w:val="28"/>
        </w:rPr>
        <w:t>Application</w:t>
      </w:r>
      <w:r w:rsidR="00F021AD" w:rsidRPr="0094082A">
        <w:rPr>
          <w:b/>
          <w:bCs/>
          <w:color w:val="FF0000"/>
          <w:sz w:val="28"/>
          <w:szCs w:val="28"/>
        </w:rPr>
        <w:t> : La distillation fractionnée</w:t>
      </w:r>
    </w:p>
    <w:p w:rsidR="00610B0A" w:rsidRPr="00541C3F" w:rsidRDefault="00610B0A" w:rsidP="00D0130C">
      <w:pPr>
        <w:pStyle w:val="NormalWeb"/>
        <w:spacing w:before="0" w:beforeAutospacing="0" w:after="0" w:afterAutospacing="0"/>
        <w:jc w:val="both"/>
      </w:pPr>
      <w:r w:rsidRPr="00541C3F">
        <w:rPr>
          <w:b/>
          <w:bCs/>
        </w:rPr>
        <w:t>Principe</w:t>
      </w:r>
      <w:r w:rsidRPr="00541C3F">
        <w:rPr>
          <w:bCs/>
        </w:rPr>
        <w:t xml:space="preserve"> : la distillation fractionnée permet de </w:t>
      </w:r>
      <w:r w:rsidRPr="00541C3F">
        <w:rPr>
          <w:b/>
          <w:bCs/>
        </w:rPr>
        <w:t>séparer et recueillir</w:t>
      </w:r>
      <w:r w:rsidRPr="00541C3F">
        <w:rPr>
          <w:bCs/>
        </w:rPr>
        <w:t xml:space="preserve"> les constituants d'un mélange dont les espèces chimiques ont des températures d'ébullition suffisamment différentes.</w:t>
      </w:r>
    </w:p>
    <w:p w:rsidR="00610B0A" w:rsidRPr="00541C3F" w:rsidRDefault="00610B0A" w:rsidP="00D0130C">
      <w:pPr>
        <w:pStyle w:val="NormalWeb"/>
        <w:spacing w:before="0" w:beforeAutospacing="0" w:after="0" w:afterAutospacing="0"/>
        <w:ind w:firstLine="708"/>
        <w:jc w:val="both"/>
      </w:pPr>
      <w:r w:rsidRPr="00541C3F">
        <w:rPr>
          <w:bCs/>
        </w:rPr>
        <w:t>Les constituants sont distillés et recueillis successivement, par ordre de température d'ébullition croissante.</w:t>
      </w:r>
    </w:p>
    <w:p w:rsidR="00D0130C" w:rsidRPr="00541C3F" w:rsidRDefault="00610B0A" w:rsidP="007414F1">
      <w:pPr>
        <w:pStyle w:val="NormalWeb"/>
        <w:spacing w:before="0" w:beforeAutospacing="0" w:after="0" w:afterAutospacing="0"/>
        <w:jc w:val="both"/>
        <w:rPr>
          <w:bCs/>
        </w:rPr>
      </w:pPr>
      <w:r w:rsidRPr="00541C3F">
        <w:rPr>
          <w:b/>
          <w:bCs/>
        </w:rPr>
        <w:t>Application au pétrole brut</w:t>
      </w:r>
      <w:r w:rsidRPr="00541C3F">
        <w:rPr>
          <w:bCs/>
        </w:rPr>
        <w:t xml:space="preserve"> : Le pétrole est chauffé à 38</w:t>
      </w:r>
      <w:r w:rsidR="00D0130C" w:rsidRPr="00541C3F">
        <w:rPr>
          <w:bCs/>
        </w:rPr>
        <w:t>0 °C,</w:t>
      </w:r>
      <w:r w:rsidR="007414F1" w:rsidRPr="00541C3F">
        <w:rPr>
          <w:bCs/>
        </w:rPr>
        <w:t xml:space="preserve"> </w:t>
      </w:r>
      <w:r w:rsidR="00D0130C" w:rsidRPr="00541C3F">
        <w:rPr>
          <w:bCs/>
        </w:rPr>
        <w:t>à</w:t>
      </w:r>
      <w:r w:rsidR="007414F1" w:rsidRPr="00541C3F">
        <w:rPr>
          <w:bCs/>
        </w:rPr>
        <w:t xml:space="preserve"> </w:t>
      </w:r>
      <w:r w:rsidR="00D0130C" w:rsidRPr="00541C3F">
        <w:rPr>
          <w:bCs/>
        </w:rPr>
        <w:t>la</w:t>
      </w:r>
      <w:r w:rsidR="007414F1" w:rsidRPr="00541C3F">
        <w:rPr>
          <w:bCs/>
        </w:rPr>
        <w:t xml:space="preserve"> </w:t>
      </w:r>
      <w:r w:rsidR="00D0130C" w:rsidRPr="00541C3F">
        <w:rPr>
          <w:bCs/>
        </w:rPr>
        <w:t>base</w:t>
      </w:r>
      <w:r w:rsidR="007414F1" w:rsidRPr="00541C3F">
        <w:rPr>
          <w:bCs/>
        </w:rPr>
        <w:t xml:space="preserve"> </w:t>
      </w:r>
      <w:r w:rsidR="00D0130C" w:rsidRPr="00541C3F">
        <w:rPr>
          <w:bCs/>
        </w:rPr>
        <w:t>d'une colonne.</w:t>
      </w:r>
    </w:p>
    <w:p w:rsidR="00610B0A" w:rsidRPr="00541C3F" w:rsidRDefault="00610B0A" w:rsidP="007414F1">
      <w:pPr>
        <w:pStyle w:val="NormalWeb"/>
        <w:spacing w:before="0" w:beforeAutospacing="0" w:after="0" w:afterAutospacing="0"/>
        <w:ind w:firstLine="708"/>
        <w:jc w:val="both"/>
      </w:pPr>
      <w:r w:rsidRPr="00541C3F">
        <w:rPr>
          <w:bCs/>
        </w:rPr>
        <w:t xml:space="preserve">Les différentes </w:t>
      </w:r>
      <w:r w:rsidRPr="00541C3F">
        <w:rPr>
          <w:b/>
          <w:bCs/>
        </w:rPr>
        <w:t>fractions</w:t>
      </w:r>
      <w:r w:rsidR="007414F1" w:rsidRPr="00541C3F">
        <w:rPr>
          <w:bCs/>
        </w:rPr>
        <w:t xml:space="preserve"> (gaz, </w:t>
      </w:r>
      <w:r w:rsidRPr="00541C3F">
        <w:rPr>
          <w:bCs/>
        </w:rPr>
        <w:t>essence,</w:t>
      </w:r>
      <w:r w:rsidR="007414F1" w:rsidRPr="00541C3F">
        <w:rPr>
          <w:bCs/>
        </w:rPr>
        <w:t xml:space="preserve"> </w:t>
      </w:r>
      <w:r w:rsidRPr="00541C3F">
        <w:rPr>
          <w:bCs/>
        </w:rPr>
        <w:t>kérosène,</w:t>
      </w:r>
      <w:r w:rsidR="007414F1" w:rsidRPr="00541C3F">
        <w:rPr>
          <w:bCs/>
        </w:rPr>
        <w:t xml:space="preserve"> </w:t>
      </w:r>
      <w:r w:rsidRPr="00541C3F">
        <w:rPr>
          <w:bCs/>
        </w:rPr>
        <w:t>gazole...) sont distillées et recueillies à différentes hauteurs en fonction des températures d'ébullition de ses constituants.</w:t>
      </w:r>
    </w:p>
    <w:p w:rsidR="004A08F9" w:rsidRDefault="004A08F9" w:rsidP="004A08F9">
      <w:pPr>
        <w:pStyle w:val="Default"/>
        <w:ind w:firstLine="708"/>
        <w:jc w:val="both"/>
      </w:pPr>
      <w:r>
        <w:t>La distillation fractionnée permet de séparer des espèces chimiques liquides miscibles d’un mélange. Cette technique est basée sur la différence de volatilité des espèces liquides composant le mélange.</w:t>
      </w:r>
    </w:p>
    <w:p w:rsidR="004A08F9" w:rsidRDefault="004A08F9" w:rsidP="004A08F9">
      <w:pPr>
        <w:pStyle w:val="Default"/>
        <w:ind w:firstLine="708"/>
        <w:jc w:val="both"/>
      </w:pPr>
      <w:r>
        <w:t>Cette technique est réalisable si les températures d’ébullitions des espèces chimiques à séparer sont nettement différentes (15°C d’écart).</w:t>
      </w:r>
    </w:p>
    <w:p w:rsidR="004A08F9" w:rsidRDefault="004A08F9" w:rsidP="004A08F9">
      <w:pPr>
        <w:pStyle w:val="Default"/>
        <w:ind w:firstLine="708"/>
        <w:jc w:val="both"/>
      </w:pPr>
      <w:r>
        <w:t>Un ballon est chauffé à une température suffisamment élevée pour que le mélange soit à ébullition. Il contient le mélange à séparer plus quelques grains de pierre ponce qui permettent de réguler l’ébullition.</w:t>
      </w:r>
    </w:p>
    <w:p w:rsidR="004A08F9" w:rsidRDefault="004A08F9" w:rsidP="004A08F9">
      <w:pPr>
        <w:pStyle w:val="Default"/>
        <w:ind w:firstLine="708"/>
        <w:jc w:val="both"/>
      </w:pPr>
      <w:r>
        <w:t>La colonne permet la séparation entre les différentes espèces chimiques. Sa température est plus élevée en bas qu’en haute de la colonne.</w:t>
      </w:r>
    </w:p>
    <w:p w:rsidR="004A08F9" w:rsidRDefault="004A08F9" w:rsidP="004A08F9">
      <w:pPr>
        <w:pStyle w:val="Default"/>
        <w:ind w:firstLine="708"/>
        <w:jc w:val="both"/>
      </w:pPr>
      <w:r>
        <w:t>En s’élevant dans la colonne à distiller, le mélange est de plus en plus riche en constituant le plus volatil (jaune) alors que le liquide restant dans le ballon tend à ne conserver que le constituant le moins volatil (vert).</w:t>
      </w:r>
    </w:p>
    <w:p w:rsidR="00F021AD" w:rsidRPr="004A08F9" w:rsidRDefault="004A08F9" w:rsidP="00A33040">
      <w:pPr>
        <w:pStyle w:val="Default"/>
        <w:shd w:val="clear" w:color="auto" w:fill="EEECE1"/>
        <w:ind w:firstLine="708"/>
        <w:jc w:val="both"/>
        <w:rPr>
          <w:b/>
          <w:bCs/>
          <w:sz w:val="28"/>
          <w:szCs w:val="28"/>
        </w:rPr>
      </w:pPr>
      <w:r w:rsidRPr="004A08F9">
        <w:rPr>
          <w:b/>
          <w:bCs/>
        </w:rPr>
        <w:t>La tête de colonne est équipée d’un thermomètre. Il indique une température stable quand les vapeurs qui l’atteignent sont constituées d’une espèce chimique pure.</w:t>
      </w: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9"/>
        <w:gridCol w:w="6005"/>
      </w:tblGrid>
      <w:tr w:rsidR="006A5FB5" w:rsidTr="00A33040">
        <w:tc>
          <w:tcPr>
            <w:tcW w:w="3794" w:type="dxa"/>
            <w:shd w:val="clear" w:color="auto" w:fill="auto"/>
          </w:tcPr>
          <w:p w:rsidR="004A08F9" w:rsidRDefault="004A08F9" w:rsidP="00A33040">
            <w:pPr>
              <w:pStyle w:val="NormalWeb"/>
              <w:jc w:val="center"/>
            </w:pPr>
            <w:r>
              <w:object w:dxaOrig="4290" w:dyaOrig="4635">
                <v:shape id="_x0000_i1031" type="#_x0000_t75" style="width:179.05pt;height:192.85pt" o:ole="">
                  <v:imagedata r:id="rId35" o:title=""/>
                </v:shape>
                <o:OLEObject Type="Embed" ProgID="PBrush" ShapeID="_x0000_i1031" DrawAspect="Content" ObjectID="_1629565942" r:id="rId36"/>
              </w:object>
            </w:r>
          </w:p>
        </w:tc>
        <w:tc>
          <w:tcPr>
            <w:tcW w:w="6009" w:type="dxa"/>
            <w:shd w:val="clear" w:color="auto" w:fill="auto"/>
          </w:tcPr>
          <w:p w:rsidR="004A08F9" w:rsidRDefault="006A5FB5" w:rsidP="00A33040">
            <w:pPr>
              <w:pStyle w:val="NormalWeb"/>
              <w:jc w:val="center"/>
            </w:pPr>
            <w:r>
              <w:object w:dxaOrig="10740" w:dyaOrig="6255">
                <v:shape id="_x0000_i1032" type="#_x0000_t75" style="width:289.25pt;height:181.55pt" o:ole="">
                  <v:imagedata r:id="rId37" o:title=""/>
                </v:shape>
                <o:OLEObject Type="Embed" ProgID="PBrush" ShapeID="_x0000_i1032" DrawAspect="Content" ObjectID="_1629565943" r:id="rId38"/>
              </w:object>
            </w:r>
          </w:p>
          <w:p w:rsidR="004A08F9" w:rsidRDefault="004A08F9" w:rsidP="00A33040">
            <w:pPr>
              <w:pStyle w:val="NormalWeb"/>
              <w:jc w:val="center"/>
            </w:pPr>
            <w:r>
              <w:t>« distillation fractionnée d’un mélange heptane+octane »</w:t>
            </w:r>
          </w:p>
        </w:tc>
      </w:tr>
    </w:tbl>
    <w:p w:rsidR="00AF18A1" w:rsidRDefault="00AF18A1" w:rsidP="00450C85">
      <w:pPr>
        <w:pStyle w:val="NormalWeb"/>
        <w:spacing w:before="0" w:beforeAutospacing="0" w:after="0" w:afterAutospacing="0"/>
      </w:pPr>
    </w:p>
    <w:p w:rsidR="0061525A" w:rsidRDefault="0061525A" w:rsidP="00450C85">
      <w:pPr>
        <w:pStyle w:val="NormalWeb"/>
        <w:spacing w:before="0" w:beforeAutospacing="0" w:after="0" w:afterAutospacing="0"/>
      </w:pPr>
    </w:p>
    <w:p w:rsidR="0061525A" w:rsidRDefault="0061525A" w:rsidP="00450C85">
      <w:pPr>
        <w:pStyle w:val="NormalWeb"/>
        <w:spacing w:before="0" w:beforeAutospacing="0" w:after="0" w:afterAutospacing="0"/>
      </w:pPr>
    </w:p>
    <w:p w:rsidR="0061525A" w:rsidRDefault="0061525A" w:rsidP="0061525A">
      <w:pPr>
        <w:jc w:val="center"/>
        <w:rPr>
          <w:b/>
          <w:bCs/>
          <w:color w:val="0000FF"/>
          <w:sz w:val="28"/>
          <w:szCs w:val="28"/>
        </w:rPr>
      </w:pPr>
      <w:r>
        <w:br w:type="page"/>
      </w:r>
      <w:r>
        <w:rPr>
          <w:b/>
          <w:bCs/>
          <w:color w:val="0000FF"/>
          <w:sz w:val="28"/>
          <w:szCs w:val="28"/>
        </w:rPr>
        <w:lastRenderedPageBreak/>
        <w:t>Les 10 familles de la chimie du CARBONE : corrigé</w:t>
      </w:r>
    </w:p>
    <w:p w:rsidR="0061525A" w:rsidRDefault="0061525A" w:rsidP="0061525A">
      <w:pPr>
        <w:jc w:val="right"/>
        <w:rPr>
          <w:b/>
          <w:bCs/>
          <w:sz w:val="20"/>
          <w:szCs w:val="20"/>
        </w:rPr>
      </w:pPr>
      <w:r w:rsidRPr="00717D26">
        <w:rPr>
          <w:b/>
          <w:bCs/>
          <w:sz w:val="20"/>
          <w:szCs w:val="20"/>
        </w:rPr>
        <w:t xml:space="preserve">Version </w:t>
      </w:r>
      <w:hyperlink r:id="rId39" w:history="1">
        <w:proofErr w:type="spellStart"/>
        <w:r w:rsidRPr="00717D26">
          <w:rPr>
            <w:rStyle w:val="Lienhypertexte"/>
            <w:b/>
            <w:bCs/>
            <w:sz w:val="20"/>
            <w:szCs w:val="20"/>
          </w:rPr>
          <w:t>pdf</w:t>
        </w:r>
        <w:proofErr w:type="spellEnd"/>
      </w:hyperlink>
    </w:p>
    <w:p w:rsidR="0061525A" w:rsidRDefault="0061525A" w:rsidP="0061525A">
      <w:pPr>
        <w:autoSpaceDE w:val="0"/>
        <w:autoSpaceDN w:val="0"/>
        <w:jc w:val="center"/>
        <w:rPr>
          <w:b/>
          <w:bCs/>
          <w:color w:val="FF6600"/>
          <w:sz w:val="28"/>
          <w:szCs w:val="28"/>
        </w:rPr>
      </w:pPr>
      <w:r>
        <w:rPr>
          <w:b/>
          <w:bCs/>
          <w:color w:val="FF6600"/>
          <w:sz w:val="28"/>
          <w:szCs w:val="28"/>
        </w:rPr>
        <w:t>Les 3 familles d’hydrocarbures :</w:t>
      </w:r>
    </w:p>
    <w:p w:rsidR="0061525A" w:rsidRDefault="0061525A" w:rsidP="0061525A">
      <w:pPr>
        <w:autoSpaceDE w:val="0"/>
        <w:autoSpaceDN w:val="0"/>
        <w:jc w:val="center"/>
        <w:rPr>
          <w:b/>
          <w:bCs/>
          <w:color w:val="FF6600"/>
          <w:sz w:val="28"/>
          <w:szCs w:val="28"/>
        </w:rPr>
      </w:pPr>
    </w:p>
    <w:tbl>
      <w:tblPr>
        <w:tblpPr w:leftFromText="141" w:rightFromText="141" w:vertAnchor="text" w:horzAnchor="margin" w:tblpY="1"/>
        <w:tblOverlap w:val="never"/>
        <w:tblW w:w="0" w:type="auto"/>
        <w:tblCellMar>
          <w:left w:w="70" w:type="dxa"/>
          <w:right w:w="70" w:type="dxa"/>
        </w:tblCellMar>
        <w:tblLook w:val="0000"/>
      </w:tblPr>
      <w:tblGrid>
        <w:gridCol w:w="1105"/>
        <w:gridCol w:w="976"/>
        <w:gridCol w:w="1239"/>
        <w:gridCol w:w="1351"/>
        <w:gridCol w:w="1974"/>
        <w:gridCol w:w="1881"/>
        <w:gridCol w:w="1252"/>
      </w:tblGrid>
      <w:tr w:rsidR="0061525A" w:rsidTr="002A2499">
        <w:trPr>
          <w:trHeight w:val="517"/>
        </w:trPr>
        <w:tc>
          <w:tcPr>
            <w:tcW w:w="1276" w:type="dxa"/>
            <w:vMerge w:val="restart"/>
            <w:tcBorders>
              <w:top w:val="single" w:sz="6" w:space="0" w:color="000000"/>
              <w:left w:val="single" w:sz="12" w:space="0" w:color="000000"/>
              <w:bottom w:val="single" w:sz="6" w:space="0" w:color="auto"/>
              <w:right w:val="single" w:sz="6" w:space="0" w:color="000000"/>
            </w:tcBorders>
            <w:shd w:val="pct30" w:color="C0C0C0" w:fill="CCFFCC"/>
          </w:tcPr>
          <w:p w:rsidR="0061525A" w:rsidRDefault="0061525A" w:rsidP="002A2499">
            <w:pPr>
              <w:autoSpaceDE w:val="0"/>
              <w:autoSpaceDN w:val="0"/>
              <w:jc w:val="center"/>
              <w:rPr>
                <w:b/>
                <w:bCs/>
                <w:color w:val="339966"/>
              </w:rPr>
            </w:pPr>
            <w:r>
              <w:rPr>
                <w:b/>
                <w:bCs/>
                <w:color w:val="339966"/>
              </w:rPr>
              <w:t>Nombre</w:t>
            </w:r>
          </w:p>
          <w:p w:rsidR="0061525A" w:rsidRDefault="0061525A" w:rsidP="002A2499">
            <w:pPr>
              <w:autoSpaceDE w:val="0"/>
              <w:autoSpaceDN w:val="0"/>
              <w:jc w:val="center"/>
              <w:rPr>
                <w:b/>
                <w:bCs/>
                <w:color w:val="339966"/>
              </w:rPr>
            </w:pPr>
            <w:r>
              <w:rPr>
                <w:b/>
                <w:bCs/>
                <w:color w:val="339966"/>
              </w:rPr>
              <w:t xml:space="preserve">de carbone </w:t>
            </w:r>
          </w:p>
        </w:tc>
        <w:tc>
          <w:tcPr>
            <w:tcW w:w="1134" w:type="dxa"/>
            <w:vMerge w:val="restart"/>
            <w:tcBorders>
              <w:top w:val="single" w:sz="6" w:space="0" w:color="000000"/>
              <w:left w:val="single" w:sz="6" w:space="0" w:color="000000"/>
              <w:bottom w:val="single" w:sz="6" w:space="0" w:color="auto"/>
              <w:right w:val="single" w:sz="6" w:space="0" w:color="000000"/>
            </w:tcBorders>
            <w:shd w:val="pct30" w:color="C0C0C0" w:fill="CCFFCC"/>
          </w:tcPr>
          <w:p w:rsidR="0061525A" w:rsidRDefault="0061525A" w:rsidP="002A2499">
            <w:pPr>
              <w:autoSpaceDE w:val="0"/>
              <w:autoSpaceDN w:val="0"/>
              <w:jc w:val="center"/>
              <w:rPr>
                <w:b/>
                <w:bCs/>
                <w:color w:val="339966"/>
              </w:rPr>
            </w:pPr>
            <w:r>
              <w:rPr>
                <w:b/>
                <w:bCs/>
                <w:color w:val="339966"/>
              </w:rPr>
              <w:t>nom</w:t>
            </w:r>
          </w:p>
          <w:p w:rsidR="0061525A" w:rsidRDefault="0061525A" w:rsidP="002A2499">
            <w:pPr>
              <w:autoSpaceDE w:val="0"/>
              <w:autoSpaceDN w:val="0"/>
              <w:jc w:val="center"/>
              <w:rPr>
                <w:b/>
                <w:bCs/>
                <w:color w:val="339966"/>
              </w:rPr>
            </w:pPr>
            <w:r>
              <w:rPr>
                <w:b/>
                <w:bCs/>
                <w:color w:val="339966"/>
              </w:rPr>
              <w:t>du préfixe</w:t>
            </w:r>
          </w:p>
        </w:tc>
        <w:tc>
          <w:tcPr>
            <w:tcW w:w="3335" w:type="dxa"/>
            <w:gridSpan w:val="2"/>
            <w:tcBorders>
              <w:top w:val="single" w:sz="6" w:space="0" w:color="000000"/>
              <w:left w:val="single" w:sz="6" w:space="0" w:color="000000"/>
              <w:bottom w:val="nil"/>
              <w:right w:val="single" w:sz="6" w:space="0" w:color="000000"/>
            </w:tcBorders>
            <w:shd w:val="clear" w:color="auto" w:fill="CCFFFF"/>
          </w:tcPr>
          <w:p w:rsidR="0061525A" w:rsidRDefault="0061525A" w:rsidP="002A2499">
            <w:pPr>
              <w:autoSpaceDE w:val="0"/>
              <w:autoSpaceDN w:val="0"/>
              <w:jc w:val="center"/>
              <w:rPr>
                <w:b/>
                <w:bCs/>
                <w:color w:val="0000FF"/>
              </w:rPr>
            </w:pPr>
            <w:r>
              <w:rPr>
                <w:b/>
                <w:bCs/>
                <w:color w:val="0000FF"/>
              </w:rPr>
              <w:t>alcane</w:t>
            </w:r>
          </w:p>
        </w:tc>
        <w:tc>
          <w:tcPr>
            <w:tcW w:w="2345" w:type="dxa"/>
            <w:tcBorders>
              <w:top w:val="single" w:sz="6" w:space="0" w:color="000000"/>
              <w:left w:val="single" w:sz="6" w:space="0" w:color="000000"/>
              <w:bottom w:val="nil"/>
              <w:right w:val="single" w:sz="6" w:space="0" w:color="000000"/>
            </w:tcBorders>
            <w:shd w:val="clear" w:color="auto" w:fill="CCFFFF"/>
          </w:tcPr>
          <w:p w:rsidR="0061525A" w:rsidRDefault="0061525A" w:rsidP="002A2499">
            <w:pPr>
              <w:autoSpaceDE w:val="0"/>
              <w:autoSpaceDN w:val="0"/>
              <w:jc w:val="center"/>
              <w:rPr>
                <w:b/>
                <w:bCs/>
                <w:color w:val="0000FF"/>
              </w:rPr>
            </w:pPr>
            <w:r>
              <w:rPr>
                <w:b/>
                <w:bCs/>
                <w:color w:val="0000FF"/>
              </w:rPr>
              <w:t>alcène</w:t>
            </w:r>
          </w:p>
        </w:tc>
        <w:tc>
          <w:tcPr>
            <w:tcW w:w="1880" w:type="dxa"/>
            <w:tcBorders>
              <w:top w:val="single" w:sz="6" w:space="0" w:color="000000"/>
              <w:left w:val="single" w:sz="6" w:space="0" w:color="000000"/>
              <w:bottom w:val="nil"/>
              <w:right w:val="single" w:sz="12" w:space="0" w:color="000000"/>
            </w:tcBorders>
            <w:shd w:val="clear" w:color="auto" w:fill="CCFFFF"/>
          </w:tcPr>
          <w:p w:rsidR="0061525A" w:rsidRDefault="0061525A" w:rsidP="002A2499">
            <w:pPr>
              <w:autoSpaceDE w:val="0"/>
              <w:autoSpaceDN w:val="0"/>
              <w:jc w:val="center"/>
              <w:rPr>
                <w:b/>
                <w:bCs/>
                <w:color w:val="0000FF"/>
              </w:rPr>
            </w:pPr>
            <w:r>
              <w:rPr>
                <w:b/>
                <w:bCs/>
                <w:color w:val="0000FF"/>
              </w:rPr>
              <w:t>alcyne</w:t>
            </w:r>
          </w:p>
        </w:tc>
        <w:tc>
          <w:tcPr>
            <w:tcW w:w="1800" w:type="dxa"/>
            <w:tcBorders>
              <w:top w:val="single" w:sz="6" w:space="0" w:color="000000"/>
              <w:left w:val="single" w:sz="6" w:space="0" w:color="000000"/>
              <w:bottom w:val="nil"/>
              <w:right w:val="single" w:sz="12" w:space="0" w:color="000000"/>
            </w:tcBorders>
            <w:shd w:val="clear" w:color="auto" w:fill="CCFFFF"/>
          </w:tcPr>
          <w:p w:rsidR="0061525A" w:rsidRDefault="001F330A" w:rsidP="002A2499">
            <w:pPr>
              <w:autoSpaceDE w:val="0"/>
              <w:autoSpaceDN w:val="0"/>
              <w:jc w:val="center"/>
              <w:rPr>
                <w:b/>
                <w:bCs/>
                <w:color w:val="0000FF"/>
              </w:rPr>
            </w:pPr>
            <w:hyperlink w:anchor="alkyle" w:history="1">
              <w:r w:rsidR="0061525A">
                <w:rPr>
                  <w:rStyle w:val="Lienhypertexte"/>
                  <w:b/>
                  <w:bCs/>
                </w:rPr>
                <w:t>alkyles</w:t>
              </w:r>
            </w:hyperlink>
          </w:p>
        </w:tc>
      </w:tr>
      <w:tr w:rsidR="0061525A" w:rsidTr="002A2499">
        <w:tc>
          <w:tcPr>
            <w:tcW w:w="0" w:type="auto"/>
            <w:vMerge/>
            <w:tcBorders>
              <w:top w:val="single" w:sz="6" w:space="0" w:color="000000"/>
              <w:left w:val="single" w:sz="12" w:space="0" w:color="000000"/>
              <w:bottom w:val="single" w:sz="6" w:space="0" w:color="auto"/>
              <w:right w:val="single" w:sz="6" w:space="0" w:color="000000"/>
            </w:tcBorders>
            <w:vAlign w:val="center"/>
          </w:tcPr>
          <w:p w:rsidR="0061525A" w:rsidRDefault="0061525A" w:rsidP="002A2499">
            <w:pPr>
              <w:rPr>
                <w:b/>
                <w:bCs/>
                <w:color w:val="339966"/>
              </w:rPr>
            </w:pPr>
          </w:p>
        </w:tc>
        <w:tc>
          <w:tcPr>
            <w:tcW w:w="0" w:type="auto"/>
            <w:vMerge/>
            <w:tcBorders>
              <w:top w:val="single" w:sz="6" w:space="0" w:color="000000"/>
              <w:left w:val="single" w:sz="6" w:space="0" w:color="000000"/>
              <w:bottom w:val="single" w:sz="6" w:space="0" w:color="auto"/>
              <w:right w:val="single" w:sz="6" w:space="0" w:color="000000"/>
            </w:tcBorders>
            <w:vAlign w:val="center"/>
          </w:tcPr>
          <w:p w:rsidR="0061525A" w:rsidRDefault="0061525A" w:rsidP="002A2499">
            <w:pPr>
              <w:rPr>
                <w:b/>
                <w:bCs/>
                <w:color w:val="339966"/>
              </w:rPr>
            </w:pPr>
          </w:p>
        </w:tc>
        <w:tc>
          <w:tcPr>
            <w:tcW w:w="1535" w:type="dxa"/>
            <w:tcBorders>
              <w:top w:val="single" w:sz="6" w:space="0" w:color="auto"/>
              <w:left w:val="single" w:sz="6" w:space="0" w:color="000000"/>
              <w:bottom w:val="nil"/>
              <w:right w:val="single" w:sz="6" w:space="0" w:color="auto"/>
            </w:tcBorders>
          </w:tcPr>
          <w:p w:rsidR="0061525A" w:rsidRDefault="0061525A" w:rsidP="002A2499">
            <w:pPr>
              <w:autoSpaceDE w:val="0"/>
              <w:autoSpaceDN w:val="0"/>
              <w:jc w:val="center"/>
              <w:rPr>
                <w:b/>
                <w:bCs/>
              </w:rPr>
            </w:pPr>
            <w:r>
              <w:rPr>
                <w:b/>
                <w:bCs/>
              </w:rPr>
              <w:t>nom</w:t>
            </w:r>
          </w:p>
        </w:tc>
        <w:tc>
          <w:tcPr>
            <w:tcW w:w="1800" w:type="dxa"/>
            <w:tcBorders>
              <w:top w:val="single" w:sz="6" w:space="0" w:color="auto"/>
              <w:left w:val="single" w:sz="6" w:space="0" w:color="auto"/>
              <w:bottom w:val="nil"/>
              <w:right w:val="single" w:sz="6" w:space="0" w:color="auto"/>
            </w:tcBorders>
          </w:tcPr>
          <w:p w:rsidR="0061525A" w:rsidRDefault="0061525A" w:rsidP="002A2499">
            <w:pPr>
              <w:autoSpaceDE w:val="0"/>
              <w:autoSpaceDN w:val="0"/>
              <w:jc w:val="center"/>
              <w:rPr>
                <w:b/>
                <w:bCs/>
              </w:rPr>
            </w:pPr>
            <w:r>
              <w:rPr>
                <w:b/>
                <w:bCs/>
              </w:rPr>
              <w:t>Formule brute</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
        </w:tc>
      </w:tr>
      <w:tr w:rsidR="0061525A" w:rsidTr="002A2499">
        <w:tc>
          <w:tcPr>
            <w:tcW w:w="1276" w:type="dxa"/>
            <w:tcBorders>
              <w:top w:val="single" w:sz="6" w:space="0" w:color="auto"/>
              <w:left w:val="single" w:sz="6" w:space="0" w:color="auto"/>
              <w:bottom w:val="single" w:sz="6" w:space="0" w:color="auto"/>
              <w:right w:val="single" w:sz="6" w:space="0" w:color="auto"/>
            </w:tcBorders>
            <w:shd w:val="clear" w:color="auto" w:fill="FFFF00"/>
          </w:tcPr>
          <w:p w:rsidR="0061525A" w:rsidRDefault="0061525A" w:rsidP="002A2499">
            <w:pPr>
              <w:autoSpaceDE w:val="0"/>
              <w:autoSpaceDN w:val="0"/>
              <w:jc w:val="center"/>
              <w:rPr>
                <w:b/>
                <w:bCs/>
                <w:color w:val="339966"/>
              </w:rPr>
            </w:pPr>
            <w:r>
              <w:rPr>
                <w:b/>
                <w:bCs/>
                <w:color w:val="339966"/>
              </w:rPr>
              <w:t>1</w:t>
            </w: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proofErr w:type="spellStart"/>
            <w:r>
              <w:rPr>
                <w:b/>
                <w:bCs/>
                <w:color w:val="339966"/>
              </w:rPr>
              <w:t>méth</w:t>
            </w:r>
            <w:proofErr w:type="spellEnd"/>
          </w:p>
        </w:tc>
        <w:tc>
          <w:tcPr>
            <w:tcW w:w="1535" w:type="dxa"/>
            <w:tcBorders>
              <w:top w:val="single" w:sz="6" w:space="0" w:color="auto"/>
              <w:left w:val="single" w:sz="6" w:space="0" w:color="auto"/>
              <w:bottom w:val="nil"/>
              <w:right w:val="single" w:sz="6" w:space="0" w:color="auto"/>
            </w:tcBorders>
          </w:tcPr>
          <w:p w:rsidR="0061525A" w:rsidRDefault="0061525A" w:rsidP="002A2499">
            <w:pPr>
              <w:autoSpaceDE w:val="0"/>
              <w:autoSpaceDN w:val="0"/>
              <w:jc w:val="center"/>
              <w:rPr>
                <w:b/>
                <w:bCs/>
                <w:color w:val="800080"/>
              </w:rPr>
            </w:pPr>
            <w:r>
              <w:rPr>
                <w:b/>
                <w:bCs/>
                <w:color w:val="800080"/>
              </w:rPr>
              <w:t>méthane</w:t>
            </w:r>
          </w:p>
        </w:tc>
        <w:tc>
          <w:tcPr>
            <w:tcW w:w="1800" w:type="dxa"/>
            <w:tcBorders>
              <w:top w:val="single" w:sz="6" w:space="0" w:color="auto"/>
              <w:left w:val="single" w:sz="6" w:space="0" w:color="auto"/>
              <w:bottom w:val="nil"/>
              <w:right w:val="single" w:sz="6" w:space="0" w:color="auto"/>
            </w:tcBorders>
          </w:tcPr>
          <w:p w:rsidR="0061525A" w:rsidRDefault="0061525A" w:rsidP="002A2499">
            <w:pPr>
              <w:autoSpaceDE w:val="0"/>
              <w:autoSpaceDN w:val="0"/>
              <w:jc w:val="center"/>
              <w:rPr>
                <w:b/>
                <w:bCs/>
              </w:rPr>
            </w:pPr>
            <w:r>
              <w:rPr>
                <w:b/>
                <w:bCs/>
              </w:rPr>
              <w:t>CH</w:t>
            </w:r>
            <w:r>
              <w:rPr>
                <w:b/>
                <w:bCs/>
                <w:vertAlign w:val="subscript"/>
              </w:rPr>
              <w:t>4</w:t>
            </w:r>
          </w:p>
        </w:tc>
        <w:tc>
          <w:tcPr>
            <w:tcW w:w="2345" w:type="dxa"/>
            <w:tcBorders>
              <w:top w:val="single" w:sz="6" w:space="0" w:color="auto"/>
              <w:left w:val="single" w:sz="6" w:space="0" w:color="auto"/>
              <w:bottom w:val="single" w:sz="6" w:space="0" w:color="auto"/>
              <w:right w:val="single" w:sz="6" w:space="0" w:color="auto"/>
            </w:tcBorders>
            <w:shd w:val="diagStripe" w:color="auto" w:fill="auto"/>
          </w:tcPr>
          <w:p w:rsidR="0061525A" w:rsidRDefault="0061525A" w:rsidP="002A2499">
            <w:pPr>
              <w:autoSpaceDE w:val="0"/>
              <w:autoSpaceDN w:val="0"/>
              <w:jc w:val="center"/>
              <w:rPr>
                <w:b/>
                <w:bCs/>
                <w:color w:val="FF0000"/>
              </w:rPr>
            </w:pPr>
            <w:r>
              <w:rPr>
                <w:b/>
                <w:bCs/>
                <w:color w:val="FF0000"/>
              </w:rPr>
              <w:t>*</w:t>
            </w:r>
          </w:p>
        </w:tc>
        <w:tc>
          <w:tcPr>
            <w:tcW w:w="1880" w:type="dxa"/>
            <w:tcBorders>
              <w:top w:val="single" w:sz="6" w:space="0" w:color="auto"/>
              <w:left w:val="single" w:sz="6" w:space="0" w:color="auto"/>
              <w:bottom w:val="single" w:sz="6" w:space="0" w:color="auto"/>
              <w:right w:val="single" w:sz="6" w:space="0" w:color="auto"/>
            </w:tcBorders>
            <w:shd w:val="diagStripe" w:color="auto" w:fill="auto"/>
          </w:tcPr>
          <w:p w:rsidR="0061525A" w:rsidRDefault="0061525A" w:rsidP="002A2499">
            <w:pPr>
              <w:autoSpaceDE w:val="0"/>
              <w:autoSpaceDN w:val="0"/>
              <w:jc w:val="center"/>
              <w:rPr>
                <w:b/>
                <w:bCs/>
                <w:color w:val="0000FF"/>
              </w:rPr>
            </w:pPr>
            <w:r>
              <w:rPr>
                <w:b/>
                <w:bCs/>
                <w:color w:val="0000FF"/>
              </w:rPr>
              <w:t>*</w:t>
            </w:r>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00"/>
              </w:rPr>
            </w:pPr>
            <w:proofErr w:type="spellStart"/>
            <w:r>
              <w:rPr>
                <w:b/>
                <w:bCs/>
                <w:color w:val="000000"/>
              </w:rPr>
              <w:t>méthyl</w:t>
            </w:r>
            <w:proofErr w:type="spellEnd"/>
          </w:p>
        </w:tc>
      </w:tr>
      <w:tr w:rsidR="0061525A" w:rsidTr="002A2499">
        <w:tc>
          <w:tcPr>
            <w:tcW w:w="1276" w:type="dxa"/>
            <w:tcBorders>
              <w:top w:val="single" w:sz="6" w:space="0" w:color="auto"/>
              <w:left w:val="single" w:sz="6" w:space="0" w:color="auto"/>
              <w:bottom w:val="single" w:sz="6" w:space="0" w:color="auto"/>
              <w:right w:val="single" w:sz="6" w:space="0" w:color="auto"/>
            </w:tcBorders>
            <w:shd w:val="clear" w:color="auto" w:fill="FFFF00"/>
          </w:tcPr>
          <w:p w:rsidR="0061525A" w:rsidRDefault="0061525A" w:rsidP="002A2499">
            <w:pPr>
              <w:autoSpaceDE w:val="0"/>
              <w:autoSpaceDN w:val="0"/>
              <w:jc w:val="center"/>
              <w:rPr>
                <w:b/>
                <w:bCs/>
                <w:color w:val="339966"/>
              </w:rPr>
            </w:pPr>
            <w:r>
              <w:rPr>
                <w:b/>
                <w:bCs/>
                <w:color w:val="339966"/>
              </w:rPr>
              <w:t>2</w:t>
            </w: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proofErr w:type="spellStart"/>
            <w:r>
              <w:rPr>
                <w:b/>
                <w:bCs/>
                <w:color w:val="339966"/>
              </w:rPr>
              <w:t>éth</w:t>
            </w:r>
            <w:proofErr w:type="spellEnd"/>
            <w:r>
              <w:rPr>
                <w:b/>
                <w:bCs/>
                <w:color w:val="339966"/>
              </w:rPr>
              <w:t> </w:t>
            </w:r>
          </w:p>
        </w:tc>
        <w:tc>
          <w:tcPr>
            <w:tcW w:w="1535" w:type="dxa"/>
            <w:tcBorders>
              <w:top w:val="nil"/>
              <w:left w:val="single" w:sz="6" w:space="0" w:color="auto"/>
              <w:bottom w:val="nil"/>
              <w:right w:val="single" w:sz="6" w:space="0" w:color="auto"/>
            </w:tcBorders>
          </w:tcPr>
          <w:p w:rsidR="0061525A" w:rsidRDefault="0061525A" w:rsidP="002A2499">
            <w:pPr>
              <w:autoSpaceDE w:val="0"/>
              <w:autoSpaceDN w:val="0"/>
              <w:jc w:val="center"/>
              <w:rPr>
                <w:b/>
                <w:bCs/>
                <w:color w:val="800080"/>
              </w:rPr>
            </w:pPr>
            <w:r>
              <w:rPr>
                <w:b/>
                <w:bCs/>
                <w:color w:val="800080"/>
              </w:rPr>
              <w:t>éthane</w:t>
            </w:r>
          </w:p>
        </w:tc>
        <w:tc>
          <w:tcPr>
            <w:tcW w:w="1800" w:type="dxa"/>
            <w:tcBorders>
              <w:top w:val="nil"/>
              <w:left w:val="single" w:sz="6" w:space="0" w:color="auto"/>
              <w:bottom w:val="nil"/>
              <w:right w:val="single" w:sz="6" w:space="0" w:color="auto"/>
            </w:tcBorders>
          </w:tcPr>
          <w:p w:rsidR="0061525A" w:rsidRDefault="0061525A" w:rsidP="002A2499">
            <w:pPr>
              <w:autoSpaceDE w:val="0"/>
              <w:autoSpaceDN w:val="0"/>
              <w:jc w:val="center"/>
              <w:rPr>
                <w:b/>
                <w:bCs/>
              </w:rPr>
            </w:pPr>
            <w:r>
              <w:rPr>
                <w:b/>
                <w:bCs/>
              </w:rPr>
              <w:t>C</w:t>
            </w:r>
            <w:r>
              <w:rPr>
                <w:b/>
                <w:bCs/>
                <w:vertAlign w:val="subscript"/>
              </w:rPr>
              <w:t>2</w:t>
            </w:r>
            <w:r>
              <w:rPr>
                <w:b/>
                <w:bCs/>
              </w:rPr>
              <w:t>H</w:t>
            </w:r>
            <w:r>
              <w:rPr>
                <w:b/>
                <w:bCs/>
                <w:vertAlign w:val="subscript"/>
              </w:rPr>
              <w:t>6</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FF0000"/>
              </w:rPr>
            </w:pPr>
            <w:proofErr w:type="spellStart"/>
            <w:r>
              <w:rPr>
                <w:b/>
                <w:bCs/>
                <w:color w:val="FF0000"/>
              </w:rPr>
              <w:t>éthène</w:t>
            </w:r>
            <w:proofErr w:type="spellEnd"/>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FF"/>
              </w:rPr>
            </w:pPr>
            <w:proofErr w:type="spellStart"/>
            <w:r>
              <w:rPr>
                <w:b/>
                <w:bCs/>
                <w:color w:val="0000FF"/>
              </w:rPr>
              <w:t>éthyne</w:t>
            </w:r>
            <w:proofErr w:type="spellEnd"/>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00"/>
              </w:rPr>
            </w:pPr>
            <w:proofErr w:type="spellStart"/>
            <w:r>
              <w:rPr>
                <w:b/>
                <w:bCs/>
                <w:color w:val="000000"/>
              </w:rPr>
              <w:t>éthyl</w:t>
            </w:r>
            <w:proofErr w:type="spellEnd"/>
          </w:p>
        </w:tc>
      </w:tr>
      <w:tr w:rsidR="0061525A" w:rsidTr="002A2499">
        <w:tc>
          <w:tcPr>
            <w:tcW w:w="1276" w:type="dxa"/>
            <w:tcBorders>
              <w:top w:val="single" w:sz="6" w:space="0" w:color="auto"/>
              <w:left w:val="single" w:sz="6" w:space="0" w:color="auto"/>
              <w:bottom w:val="single" w:sz="6" w:space="0" w:color="auto"/>
              <w:right w:val="single" w:sz="6" w:space="0" w:color="auto"/>
            </w:tcBorders>
            <w:shd w:val="clear" w:color="auto" w:fill="FFFF00"/>
          </w:tcPr>
          <w:p w:rsidR="0061525A" w:rsidRDefault="0061525A" w:rsidP="002A2499">
            <w:pPr>
              <w:autoSpaceDE w:val="0"/>
              <w:autoSpaceDN w:val="0"/>
              <w:jc w:val="center"/>
              <w:rPr>
                <w:b/>
                <w:bCs/>
                <w:color w:val="339966"/>
              </w:rPr>
            </w:pPr>
            <w:r>
              <w:rPr>
                <w:b/>
                <w:bCs/>
                <w:color w:val="339966"/>
              </w:rPr>
              <w:t>3</w:t>
            </w: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proofErr w:type="spellStart"/>
            <w:r>
              <w:rPr>
                <w:b/>
                <w:bCs/>
                <w:color w:val="339966"/>
              </w:rPr>
              <w:t>prop</w:t>
            </w:r>
            <w:proofErr w:type="spellEnd"/>
            <w:r>
              <w:rPr>
                <w:b/>
                <w:bCs/>
                <w:color w:val="339966"/>
              </w:rPr>
              <w:t> </w:t>
            </w:r>
          </w:p>
        </w:tc>
        <w:tc>
          <w:tcPr>
            <w:tcW w:w="1535" w:type="dxa"/>
            <w:tcBorders>
              <w:top w:val="nil"/>
              <w:left w:val="single" w:sz="6" w:space="0" w:color="auto"/>
              <w:bottom w:val="nil"/>
              <w:right w:val="single" w:sz="6" w:space="0" w:color="auto"/>
            </w:tcBorders>
          </w:tcPr>
          <w:p w:rsidR="0061525A" w:rsidRDefault="0061525A" w:rsidP="002A2499">
            <w:pPr>
              <w:autoSpaceDE w:val="0"/>
              <w:autoSpaceDN w:val="0"/>
              <w:jc w:val="center"/>
              <w:rPr>
                <w:b/>
                <w:bCs/>
                <w:color w:val="800080"/>
              </w:rPr>
            </w:pPr>
            <w:r>
              <w:rPr>
                <w:b/>
                <w:bCs/>
                <w:color w:val="800080"/>
              </w:rPr>
              <w:t>propane</w:t>
            </w:r>
          </w:p>
        </w:tc>
        <w:tc>
          <w:tcPr>
            <w:tcW w:w="1800" w:type="dxa"/>
            <w:tcBorders>
              <w:top w:val="nil"/>
              <w:left w:val="single" w:sz="6" w:space="0" w:color="auto"/>
              <w:bottom w:val="nil"/>
              <w:right w:val="single" w:sz="6" w:space="0" w:color="auto"/>
            </w:tcBorders>
          </w:tcPr>
          <w:p w:rsidR="0061525A" w:rsidRDefault="0061525A" w:rsidP="002A2499">
            <w:pPr>
              <w:autoSpaceDE w:val="0"/>
              <w:autoSpaceDN w:val="0"/>
              <w:jc w:val="center"/>
              <w:rPr>
                <w:b/>
                <w:bCs/>
              </w:rPr>
            </w:pPr>
            <w:r>
              <w:rPr>
                <w:b/>
                <w:bCs/>
              </w:rPr>
              <w:t>C</w:t>
            </w:r>
            <w:r>
              <w:rPr>
                <w:b/>
                <w:bCs/>
                <w:vertAlign w:val="subscript"/>
              </w:rPr>
              <w:t>3</w:t>
            </w:r>
            <w:r>
              <w:rPr>
                <w:b/>
                <w:bCs/>
              </w:rPr>
              <w:t>H</w:t>
            </w:r>
            <w:r>
              <w:rPr>
                <w:b/>
                <w:bCs/>
                <w:vertAlign w:val="subscript"/>
              </w:rPr>
              <w:t>8</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FF0000"/>
              </w:rPr>
            </w:pPr>
            <w:r>
              <w:rPr>
                <w:b/>
                <w:bCs/>
                <w:color w:val="FF0000"/>
              </w:rPr>
              <w:t>propène</w:t>
            </w:r>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FF"/>
              </w:rPr>
            </w:pPr>
            <w:proofErr w:type="spellStart"/>
            <w:r>
              <w:rPr>
                <w:b/>
                <w:bCs/>
                <w:color w:val="0000FF"/>
              </w:rPr>
              <w:t>propyne</w:t>
            </w:r>
            <w:proofErr w:type="spellEnd"/>
            <w:r>
              <w:rPr>
                <w:b/>
                <w:bCs/>
                <w:color w:val="0000FF"/>
              </w:rPr>
              <w:t> </w:t>
            </w:r>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00"/>
              </w:rPr>
            </w:pPr>
            <w:proofErr w:type="spellStart"/>
            <w:r>
              <w:rPr>
                <w:b/>
                <w:bCs/>
                <w:color w:val="000000"/>
              </w:rPr>
              <w:t>propyl</w:t>
            </w:r>
            <w:proofErr w:type="spellEnd"/>
          </w:p>
        </w:tc>
      </w:tr>
      <w:tr w:rsidR="0061525A" w:rsidTr="002A2499">
        <w:tc>
          <w:tcPr>
            <w:tcW w:w="1276" w:type="dxa"/>
            <w:tcBorders>
              <w:top w:val="single" w:sz="6" w:space="0" w:color="auto"/>
              <w:left w:val="single" w:sz="6" w:space="0" w:color="auto"/>
              <w:bottom w:val="single" w:sz="6" w:space="0" w:color="auto"/>
              <w:right w:val="single" w:sz="6" w:space="0" w:color="auto"/>
            </w:tcBorders>
            <w:shd w:val="clear" w:color="auto" w:fill="FFFF00"/>
          </w:tcPr>
          <w:p w:rsidR="0061525A" w:rsidRDefault="0061525A" w:rsidP="002A2499">
            <w:pPr>
              <w:autoSpaceDE w:val="0"/>
              <w:autoSpaceDN w:val="0"/>
              <w:jc w:val="center"/>
              <w:rPr>
                <w:b/>
                <w:bCs/>
                <w:color w:val="339966"/>
              </w:rPr>
            </w:pPr>
            <w:r>
              <w:rPr>
                <w:b/>
                <w:bCs/>
                <w:color w:val="339966"/>
              </w:rPr>
              <w:t> 4</w:t>
            </w: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r>
              <w:rPr>
                <w:b/>
                <w:bCs/>
                <w:color w:val="339966"/>
              </w:rPr>
              <w:t>but-</w:t>
            </w:r>
          </w:p>
        </w:tc>
        <w:tc>
          <w:tcPr>
            <w:tcW w:w="1535" w:type="dxa"/>
            <w:tcBorders>
              <w:top w:val="nil"/>
              <w:left w:val="single" w:sz="6" w:space="0" w:color="auto"/>
              <w:bottom w:val="nil"/>
              <w:right w:val="single" w:sz="6" w:space="0" w:color="auto"/>
            </w:tcBorders>
          </w:tcPr>
          <w:p w:rsidR="0061525A" w:rsidRDefault="0061525A" w:rsidP="002A2499">
            <w:pPr>
              <w:autoSpaceDE w:val="0"/>
              <w:autoSpaceDN w:val="0"/>
              <w:jc w:val="center"/>
              <w:rPr>
                <w:b/>
                <w:bCs/>
                <w:color w:val="800080"/>
              </w:rPr>
            </w:pPr>
            <w:r>
              <w:rPr>
                <w:b/>
                <w:bCs/>
                <w:color w:val="800080"/>
              </w:rPr>
              <w:t>butane</w:t>
            </w:r>
          </w:p>
        </w:tc>
        <w:tc>
          <w:tcPr>
            <w:tcW w:w="1800" w:type="dxa"/>
            <w:tcBorders>
              <w:top w:val="nil"/>
              <w:left w:val="single" w:sz="6" w:space="0" w:color="auto"/>
              <w:bottom w:val="nil"/>
              <w:right w:val="single" w:sz="6" w:space="0" w:color="auto"/>
            </w:tcBorders>
          </w:tcPr>
          <w:p w:rsidR="0061525A" w:rsidRDefault="0061525A" w:rsidP="002A2499">
            <w:pPr>
              <w:autoSpaceDE w:val="0"/>
              <w:autoSpaceDN w:val="0"/>
              <w:jc w:val="center"/>
              <w:rPr>
                <w:b/>
                <w:bCs/>
              </w:rPr>
            </w:pPr>
            <w:r>
              <w:rPr>
                <w:b/>
                <w:bCs/>
              </w:rPr>
              <w:t>C</w:t>
            </w:r>
            <w:r>
              <w:rPr>
                <w:b/>
                <w:bCs/>
                <w:vertAlign w:val="subscript"/>
              </w:rPr>
              <w:t>4</w:t>
            </w:r>
            <w:r>
              <w:rPr>
                <w:b/>
                <w:bCs/>
              </w:rPr>
              <w:t>H</w:t>
            </w:r>
            <w:r>
              <w:rPr>
                <w:b/>
                <w:bCs/>
                <w:vertAlign w:val="subscript"/>
              </w:rPr>
              <w:t>10</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FF0000"/>
              </w:rPr>
            </w:pPr>
            <w:r>
              <w:rPr>
                <w:b/>
                <w:bCs/>
                <w:color w:val="FF0000"/>
              </w:rPr>
              <w:t>butène</w:t>
            </w:r>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FF"/>
              </w:rPr>
            </w:pPr>
            <w:proofErr w:type="spellStart"/>
            <w:r>
              <w:rPr>
                <w:b/>
                <w:bCs/>
                <w:color w:val="0000FF"/>
              </w:rPr>
              <w:t>butyne</w:t>
            </w:r>
            <w:proofErr w:type="spellEnd"/>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00"/>
              </w:rPr>
            </w:pPr>
            <w:proofErr w:type="spellStart"/>
            <w:r>
              <w:rPr>
                <w:b/>
                <w:bCs/>
                <w:color w:val="000000"/>
              </w:rPr>
              <w:t>butyl</w:t>
            </w:r>
            <w:proofErr w:type="spellEnd"/>
          </w:p>
        </w:tc>
      </w:tr>
      <w:tr w:rsidR="0061525A" w:rsidTr="002A2499">
        <w:tc>
          <w:tcPr>
            <w:tcW w:w="1276" w:type="dxa"/>
            <w:tcBorders>
              <w:top w:val="single" w:sz="6" w:space="0" w:color="auto"/>
              <w:left w:val="single" w:sz="6" w:space="0" w:color="auto"/>
              <w:bottom w:val="single" w:sz="6" w:space="0" w:color="auto"/>
              <w:right w:val="single" w:sz="6" w:space="0" w:color="auto"/>
            </w:tcBorders>
            <w:shd w:val="clear" w:color="auto" w:fill="FFFF00"/>
          </w:tcPr>
          <w:p w:rsidR="0061525A" w:rsidRDefault="0061525A" w:rsidP="002A2499">
            <w:pPr>
              <w:autoSpaceDE w:val="0"/>
              <w:autoSpaceDN w:val="0"/>
              <w:jc w:val="center"/>
              <w:rPr>
                <w:b/>
                <w:bCs/>
                <w:color w:val="339966"/>
              </w:rPr>
            </w:pPr>
            <w:r>
              <w:rPr>
                <w:b/>
                <w:bCs/>
                <w:color w:val="339966"/>
              </w:rPr>
              <w:t> 5</w:t>
            </w: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proofErr w:type="spellStart"/>
            <w:r>
              <w:rPr>
                <w:b/>
                <w:bCs/>
                <w:color w:val="339966"/>
              </w:rPr>
              <w:t>pent</w:t>
            </w:r>
            <w:proofErr w:type="spellEnd"/>
            <w:r>
              <w:rPr>
                <w:b/>
                <w:bCs/>
                <w:color w:val="339966"/>
              </w:rPr>
              <w:t> </w:t>
            </w:r>
          </w:p>
        </w:tc>
        <w:tc>
          <w:tcPr>
            <w:tcW w:w="1535" w:type="dxa"/>
            <w:tcBorders>
              <w:top w:val="nil"/>
              <w:left w:val="single" w:sz="6" w:space="0" w:color="auto"/>
              <w:bottom w:val="nil"/>
              <w:right w:val="single" w:sz="6" w:space="0" w:color="auto"/>
            </w:tcBorders>
          </w:tcPr>
          <w:p w:rsidR="0061525A" w:rsidRDefault="0061525A" w:rsidP="002A2499">
            <w:pPr>
              <w:autoSpaceDE w:val="0"/>
              <w:autoSpaceDN w:val="0"/>
              <w:jc w:val="center"/>
              <w:rPr>
                <w:b/>
                <w:bCs/>
                <w:color w:val="800080"/>
              </w:rPr>
            </w:pPr>
            <w:r>
              <w:rPr>
                <w:b/>
                <w:bCs/>
                <w:color w:val="800080"/>
              </w:rPr>
              <w:t>pentane</w:t>
            </w:r>
          </w:p>
        </w:tc>
        <w:tc>
          <w:tcPr>
            <w:tcW w:w="1800" w:type="dxa"/>
            <w:tcBorders>
              <w:top w:val="nil"/>
              <w:left w:val="single" w:sz="6" w:space="0" w:color="auto"/>
              <w:bottom w:val="nil"/>
              <w:right w:val="single" w:sz="6" w:space="0" w:color="auto"/>
            </w:tcBorders>
          </w:tcPr>
          <w:p w:rsidR="0061525A" w:rsidRDefault="0061525A" w:rsidP="002A2499">
            <w:pPr>
              <w:autoSpaceDE w:val="0"/>
              <w:autoSpaceDN w:val="0"/>
              <w:jc w:val="center"/>
              <w:rPr>
                <w:b/>
                <w:bCs/>
              </w:rPr>
            </w:pPr>
            <w:r>
              <w:rPr>
                <w:b/>
                <w:bCs/>
              </w:rPr>
              <w:t>C5H</w:t>
            </w:r>
            <w:r>
              <w:rPr>
                <w:b/>
                <w:bCs/>
                <w:vertAlign w:val="subscript"/>
              </w:rPr>
              <w:t>12</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FF0000"/>
              </w:rPr>
            </w:pPr>
            <w:proofErr w:type="spellStart"/>
            <w:r>
              <w:rPr>
                <w:b/>
                <w:bCs/>
                <w:color w:val="FF0000"/>
              </w:rPr>
              <w:t>pentène</w:t>
            </w:r>
            <w:proofErr w:type="spellEnd"/>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FF"/>
              </w:rPr>
            </w:pPr>
            <w:proofErr w:type="spellStart"/>
            <w:r>
              <w:rPr>
                <w:b/>
                <w:bCs/>
                <w:color w:val="0000FF"/>
              </w:rPr>
              <w:t>pentyne</w:t>
            </w:r>
            <w:proofErr w:type="spellEnd"/>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00"/>
              </w:rPr>
            </w:pPr>
            <w:proofErr w:type="spellStart"/>
            <w:r>
              <w:rPr>
                <w:b/>
                <w:bCs/>
                <w:color w:val="000000"/>
              </w:rPr>
              <w:t>pentyl</w:t>
            </w:r>
            <w:proofErr w:type="spellEnd"/>
          </w:p>
        </w:tc>
      </w:tr>
      <w:tr w:rsidR="0061525A" w:rsidTr="002A2499">
        <w:tc>
          <w:tcPr>
            <w:tcW w:w="1276" w:type="dxa"/>
            <w:tcBorders>
              <w:top w:val="single" w:sz="6" w:space="0" w:color="auto"/>
              <w:left w:val="single" w:sz="6" w:space="0" w:color="auto"/>
              <w:bottom w:val="single" w:sz="6" w:space="0" w:color="auto"/>
              <w:right w:val="single" w:sz="6" w:space="0" w:color="auto"/>
            </w:tcBorders>
            <w:shd w:val="clear" w:color="auto" w:fill="FFFF00"/>
          </w:tcPr>
          <w:p w:rsidR="0061525A" w:rsidRDefault="0061525A" w:rsidP="002A2499">
            <w:pPr>
              <w:autoSpaceDE w:val="0"/>
              <w:autoSpaceDN w:val="0"/>
              <w:jc w:val="center"/>
              <w:rPr>
                <w:b/>
                <w:bCs/>
                <w:color w:val="339966"/>
              </w:rPr>
            </w:pPr>
            <w:r>
              <w:rPr>
                <w:b/>
                <w:bCs/>
                <w:color w:val="339966"/>
              </w:rPr>
              <w:t> 6</w:t>
            </w: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proofErr w:type="spellStart"/>
            <w:r>
              <w:rPr>
                <w:b/>
                <w:bCs/>
                <w:color w:val="339966"/>
              </w:rPr>
              <w:t>hex</w:t>
            </w:r>
            <w:proofErr w:type="spellEnd"/>
            <w:r>
              <w:rPr>
                <w:b/>
                <w:bCs/>
                <w:color w:val="339966"/>
              </w:rPr>
              <w:t> </w:t>
            </w:r>
          </w:p>
        </w:tc>
        <w:tc>
          <w:tcPr>
            <w:tcW w:w="1535" w:type="dxa"/>
            <w:tcBorders>
              <w:top w:val="nil"/>
              <w:left w:val="single" w:sz="6" w:space="0" w:color="auto"/>
              <w:bottom w:val="nil"/>
              <w:right w:val="single" w:sz="6" w:space="0" w:color="auto"/>
            </w:tcBorders>
          </w:tcPr>
          <w:p w:rsidR="0061525A" w:rsidRDefault="0061525A" w:rsidP="002A2499">
            <w:pPr>
              <w:autoSpaceDE w:val="0"/>
              <w:autoSpaceDN w:val="0"/>
              <w:jc w:val="center"/>
              <w:rPr>
                <w:b/>
                <w:bCs/>
                <w:color w:val="800080"/>
              </w:rPr>
            </w:pPr>
            <w:r>
              <w:rPr>
                <w:b/>
                <w:bCs/>
                <w:color w:val="800080"/>
              </w:rPr>
              <w:t>hexane</w:t>
            </w:r>
          </w:p>
        </w:tc>
        <w:tc>
          <w:tcPr>
            <w:tcW w:w="1800" w:type="dxa"/>
            <w:tcBorders>
              <w:top w:val="nil"/>
              <w:left w:val="single" w:sz="6" w:space="0" w:color="auto"/>
              <w:bottom w:val="nil"/>
              <w:right w:val="single" w:sz="6" w:space="0" w:color="auto"/>
            </w:tcBorders>
          </w:tcPr>
          <w:p w:rsidR="0061525A" w:rsidRDefault="0061525A" w:rsidP="002A2499">
            <w:pPr>
              <w:autoSpaceDE w:val="0"/>
              <w:autoSpaceDN w:val="0"/>
              <w:jc w:val="center"/>
              <w:rPr>
                <w:b/>
                <w:bCs/>
              </w:rPr>
            </w:pPr>
            <w:r>
              <w:rPr>
                <w:b/>
                <w:bCs/>
              </w:rPr>
              <w:t>C</w:t>
            </w:r>
            <w:r>
              <w:rPr>
                <w:b/>
                <w:bCs/>
                <w:vertAlign w:val="subscript"/>
              </w:rPr>
              <w:t>6</w:t>
            </w:r>
            <w:r>
              <w:rPr>
                <w:b/>
                <w:bCs/>
              </w:rPr>
              <w:t>H</w:t>
            </w:r>
            <w:r>
              <w:rPr>
                <w:b/>
                <w:bCs/>
                <w:vertAlign w:val="subscript"/>
              </w:rPr>
              <w:t>14</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FF0000"/>
              </w:rPr>
            </w:pPr>
            <w:proofErr w:type="spellStart"/>
            <w:r>
              <w:rPr>
                <w:b/>
                <w:bCs/>
                <w:color w:val="FF0000"/>
              </w:rPr>
              <w:t>hexène</w:t>
            </w:r>
            <w:proofErr w:type="spellEnd"/>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FF"/>
              </w:rPr>
            </w:pPr>
            <w:proofErr w:type="spellStart"/>
            <w:r>
              <w:rPr>
                <w:b/>
                <w:bCs/>
                <w:color w:val="0000FF"/>
              </w:rPr>
              <w:t>hexyne</w:t>
            </w:r>
            <w:proofErr w:type="spellEnd"/>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00"/>
              </w:rPr>
            </w:pPr>
            <w:proofErr w:type="spellStart"/>
            <w:r>
              <w:rPr>
                <w:b/>
                <w:bCs/>
                <w:color w:val="000000"/>
              </w:rPr>
              <w:t>hexyl</w:t>
            </w:r>
            <w:proofErr w:type="spellEnd"/>
          </w:p>
        </w:tc>
      </w:tr>
      <w:tr w:rsidR="0061525A" w:rsidTr="002A2499">
        <w:tc>
          <w:tcPr>
            <w:tcW w:w="1276" w:type="dxa"/>
            <w:tcBorders>
              <w:top w:val="single" w:sz="6" w:space="0" w:color="auto"/>
              <w:left w:val="single" w:sz="6" w:space="0" w:color="auto"/>
              <w:bottom w:val="single" w:sz="6" w:space="0" w:color="auto"/>
              <w:right w:val="single" w:sz="6" w:space="0" w:color="auto"/>
            </w:tcBorders>
            <w:shd w:val="clear" w:color="auto" w:fill="FFFF00"/>
          </w:tcPr>
          <w:p w:rsidR="0061525A" w:rsidRDefault="0061525A" w:rsidP="002A2499">
            <w:pPr>
              <w:autoSpaceDE w:val="0"/>
              <w:autoSpaceDN w:val="0"/>
              <w:jc w:val="center"/>
              <w:rPr>
                <w:b/>
                <w:bCs/>
                <w:color w:val="339966"/>
              </w:rPr>
            </w:pPr>
            <w:r>
              <w:rPr>
                <w:b/>
                <w:bCs/>
                <w:color w:val="339966"/>
              </w:rPr>
              <w:t> 7</w:t>
            </w: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proofErr w:type="spellStart"/>
            <w:r>
              <w:rPr>
                <w:b/>
                <w:bCs/>
                <w:color w:val="339966"/>
              </w:rPr>
              <w:t>hept</w:t>
            </w:r>
            <w:proofErr w:type="spellEnd"/>
            <w:r>
              <w:rPr>
                <w:b/>
                <w:bCs/>
                <w:color w:val="339966"/>
              </w:rPr>
              <w:t> </w:t>
            </w:r>
          </w:p>
        </w:tc>
        <w:tc>
          <w:tcPr>
            <w:tcW w:w="1535" w:type="dxa"/>
            <w:tcBorders>
              <w:top w:val="nil"/>
              <w:left w:val="single" w:sz="6" w:space="0" w:color="auto"/>
              <w:bottom w:val="nil"/>
              <w:right w:val="single" w:sz="6" w:space="0" w:color="auto"/>
            </w:tcBorders>
          </w:tcPr>
          <w:p w:rsidR="0061525A" w:rsidRDefault="0061525A" w:rsidP="002A2499">
            <w:pPr>
              <w:autoSpaceDE w:val="0"/>
              <w:autoSpaceDN w:val="0"/>
              <w:jc w:val="center"/>
              <w:rPr>
                <w:b/>
                <w:bCs/>
                <w:color w:val="800080"/>
              </w:rPr>
            </w:pPr>
            <w:r>
              <w:rPr>
                <w:b/>
                <w:bCs/>
                <w:color w:val="800080"/>
              </w:rPr>
              <w:t>heptane</w:t>
            </w:r>
          </w:p>
        </w:tc>
        <w:tc>
          <w:tcPr>
            <w:tcW w:w="1800" w:type="dxa"/>
            <w:tcBorders>
              <w:top w:val="nil"/>
              <w:left w:val="single" w:sz="6" w:space="0" w:color="auto"/>
              <w:bottom w:val="nil"/>
              <w:right w:val="single" w:sz="6" w:space="0" w:color="auto"/>
            </w:tcBorders>
          </w:tcPr>
          <w:p w:rsidR="0061525A" w:rsidRDefault="0061525A" w:rsidP="002A2499">
            <w:pPr>
              <w:autoSpaceDE w:val="0"/>
              <w:autoSpaceDN w:val="0"/>
              <w:jc w:val="center"/>
              <w:rPr>
                <w:b/>
                <w:bCs/>
              </w:rPr>
            </w:pPr>
            <w:r>
              <w:rPr>
                <w:b/>
                <w:bCs/>
              </w:rPr>
              <w:t>C</w:t>
            </w:r>
            <w:r>
              <w:rPr>
                <w:b/>
                <w:bCs/>
                <w:vertAlign w:val="subscript"/>
              </w:rPr>
              <w:t>7</w:t>
            </w:r>
            <w:r>
              <w:rPr>
                <w:b/>
                <w:bCs/>
              </w:rPr>
              <w:t>H</w:t>
            </w:r>
            <w:r>
              <w:rPr>
                <w:b/>
                <w:bCs/>
                <w:vertAlign w:val="subscript"/>
              </w:rPr>
              <w:t>16</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FF0000"/>
              </w:rPr>
            </w:pPr>
            <w:proofErr w:type="spellStart"/>
            <w:r>
              <w:rPr>
                <w:b/>
                <w:bCs/>
                <w:color w:val="FF0000"/>
              </w:rPr>
              <w:t>heptène</w:t>
            </w:r>
            <w:proofErr w:type="spellEnd"/>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FF"/>
              </w:rPr>
            </w:pPr>
            <w:proofErr w:type="spellStart"/>
            <w:r>
              <w:rPr>
                <w:b/>
                <w:bCs/>
                <w:color w:val="0000FF"/>
              </w:rPr>
              <w:t>heptyne</w:t>
            </w:r>
            <w:proofErr w:type="spellEnd"/>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00"/>
              </w:rPr>
            </w:pPr>
            <w:proofErr w:type="spellStart"/>
            <w:r>
              <w:rPr>
                <w:b/>
                <w:bCs/>
                <w:color w:val="000000"/>
              </w:rPr>
              <w:t>heptyl</w:t>
            </w:r>
            <w:proofErr w:type="spellEnd"/>
          </w:p>
        </w:tc>
      </w:tr>
      <w:tr w:rsidR="0061525A" w:rsidTr="002A2499">
        <w:tc>
          <w:tcPr>
            <w:tcW w:w="1276" w:type="dxa"/>
            <w:tcBorders>
              <w:top w:val="single" w:sz="6" w:space="0" w:color="auto"/>
              <w:left w:val="single" w:sz="6" w:space="0" w:color="auto"/>
              <w:bottom w:val="single" w:sz="6" w:space="0" w:color="auto"/>
              <w:right w:val="single" w:sz="6" w:space="0" w:color="auto"/>
            </w:tcBorders>
            <w:shd w:val="clear" w:color="auto" w:fill="FFFF00"/>
          </w:tcPr>
          <w:p w:rsidR="0061525A" w:rsidRDefault="0061525A" w:rsidP="002A2499">
            <w:pPr>
              <w:autoSpaceDE w:val="0"/>
              <w:autoSpaceDN w:val="0"/>
              <w:jc w:val="center"/>
              <w:rPr>
                <w:b/>
                <w:bCs/>
                <w:color w:val="339966"/>
              </w:rPr>
            </w:pPr>
            <w:r>
              <w:rPr>
                <w:b/>
                <w:bCs/>
                <w:color w:val="339966"/>
              </w:rPr>
              <w:t> 8</w:t>
            </w: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proofErr w:type="spellStart"/>
            <w:r>
              <w:rPr>
                <w:b/>
                <w:bCs/>
                <w:color w:val="339966"/>
              </w:rPr>
              <w:t>oct</w:t>
            </w:r>
            <w:proofErr w:type="spellEnd"/>
            <w:r>
              <w:rPr>
                <w:b/>
                <w:bCs/>
                <w:color w:val="339966"/>
              </w:rPr>
              <w:t> </w:t>
            </w:r>
          </w:p>
        </w:tc>
        <w:tc>
          <w:tcPr>
            <w:tcW w:w="1535" w:type="dxa"/>
            <w:tcBorders>
              <w:top w:val="nil"/>
              <w:left w:val="single" w:sz="6" w:space="0" w:color="auto"/>
              <w:bottom w:val="nil"/>
              <w:right w:val="single" w:sz="6" w:space="0" w:color="auto"/>
            </w:tcBorders>
          </w:tcPr>
          <w:p w:rsidR="0061525A" w:rsidRDefault="0061525A" w:rsidP="002A2499">
            <w:pPr>
              <w:autoSpaceDE w:val="0"/>
              <w:autoSpaceDN w:val="0"/>
              <w:jc w:val="center"/>
              <w:rPr>
                <w:b/>
                <w:bCs/>
                <w:color w:val="800080"/>
              </w:rPr>
            </w:pPr>
            <w:r>
              <w:rPr>
                <w:b/>
                <w:bCs/>
                <w:color w:val="800080"/>
              </w:rPr>
              <w:t>octane</w:t>
            </w:r>
          </w:p>
        </w:tc>
        <w:tc>
          <w:tcPr>
            <w:tcW w:w="1800" w:type="dxa"/>
            <w:tcBorders>
              <w:top w:val="nil"/>
              <w:left w:val="single" w:sz="6" w:space="0" w:color="auto"/>
              <w:bottom w:val="nil"/>
              <w:right w:val="single" w:sz="6" w:space="0" w:color="auto"/>
            </w:tcBorders>
          </w:tcPr>
          <w:p w:rsidR="0061525A" w:rsidRDefault="0061525A" w:rsidP="002A2499">
            <w:pPr>
              <w:autoSpaceDE w:val="0"/>
              <w:autoSpaceDN w:val="0"/>
              <w:jc w:val="center"/>
              <w:rPr>
                <w:b/>
                <w:bCs/>
              </w:rPr>
            </w:pPr>
            <w:r>
              <w:rPr>
                <w:b/>
                <w:bCs/>
              </w:rPr>
              <w:t>C</w:t>
            </w:r>
            <w:r>
              <w:rPr>
                <w:b/>
                <w:bCs/>
                <w:vertAlign w:val="subscript"/>
              </w:rPr>
              <w:t>8</w:t>
            </w:r>
            <w:r>
              <w:rPr>
                <w:b/>
                <w:bCs/>
              </w:rPr>
              <w:t>H</w:t>
            </w:r>
            <w:r>
              <w:rPr>
                <w:b/>
                <w:bCs/>
                <w:vertAlign w:val="subscript"/>
              </w:rPr>
              <w:t>18</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FF0000"/>
              </w:rPr>
            </w:pPr>
            <w:proofErr w:type="spellStart"/>
            <w:r>
              <w:rPr>
                <w:b/>
                <w:bCs/>
                <w:color w:val="FF0000"/>
              </w:rPr>
              <w:t>octène</w:t>
            </w:r>
            <w:proofErr w:type="spellEnd"/>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FF"/>
              </w:rPr>
            </w:pPr>
            <w:proofErr w:type="spellStart"/>
            <w:r>
              <w:rPr>
                <w:b/>
                <w:bCs/>
                <w:color w:val="0000FF"/>
              </w:rPr>
              <w:t>octyne</w:t>
            </w:r>
            <w:proofErr w:type="spellEnd"/>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00"/>
              </w:rPr>
            </w:pPr>
            <w:proofErr w:type="spellStart"/>
            <w:r>
              <w:rPr>
                <w:b/>
                <w:bCs/>
                <w:color w:val="000000"/>
              </w:rPr>
              <w:t>octyl</w:t>
            </w:r>
            <w:proofErr w:type="spellEnd"/>
          </w:p>
        </w:tc>
      </w:tr>
      <w:tr w:rsidR="0061525A" w:rsidTr="002A2499">
        <w:tc>
          <w:tcPr>
            <w:tcW w:w="1276" w:type="dxa"/>
            <w:tcBorders>
              <w:top w:val="single" w:sz="6" w:space="0" w:color="auto"/>
              <w:left w:val="single" w:sz="6" w:space="0" w:color="auto"/>
              <w:bottom w:val="single" w:sz="6" w:space="0" w:color="auto"/>
              <w:right w:val="single" w:sz="6" w:space="0" w:color="auto"/>
            </w:tcBorders>
            <w:shd w:val="clear" w:color="auto" w:fill="FFFF00"/>
          </w:tcPr>
          <w:p w:rsidR="0061525A" w:rsidRDefault="0061525A" w:rsidP="002A2499">
            <w:pPr>
              <w:autoSpaceDE w:val="0"/>
              <w:autoSpaceDN w:val="0"/>
              <w:jc w:val="center"/>
              <w:rPr>
                <w:b/>
                <w:bCs/>
                <w:color w:val="339966"/>
              </w:rPr>
            </w:pPr>
            <w:r>
              <w:rPr>
                <w:b/>
                <w:bCs/>
                <w:color w:val="339966"/>
              </w:rPr>
              <w:t>9</w:t>
            </w: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r>
              <w:rPr>
                <w:b/>
                <w:bCs/>
                <w:color w:val="339966"/>
              </w:rPr>
              <w:t>non</w:t>
            </w:r>
          </w:p>
        </w:tc>
        <w:tc>
          <w:tcPr>
            <w:tcW w:w="1535" w:type="dxa"/>
            <w:tcBorders>
              <w:top w:val="nil"/>
              <w:left w:val="single" w:sz="6" w:space="0" w:color="auto"/>
              <w:bottom w:val="nil"/>
              <w:right w:val="single" w:sz="6" w:space="0" w:color="auto"/>
            </w:tcBorders>
          </w:tcPr>
          <w:p w:rsidR="0061525A" w:rsidRDefault="0061525A" w:rsidP="002A2499">
            <w:pPr>
              <w:autoSpaceDE w:val="0"/>
              <w:autoSpaceDN w:val="0"/>
              <w:jc w:val="center"/>
              <w:rPr>
                <w:b/>
                <w:bCs/>
                <w:color w:val="800080"/>
              </w:rPr>
            </w:pPr>
            <w:proofErr w:type="spellStart"/>
            <w:r>
              <w:rPr>
                <w:b/>
                <w:bCs/>
                <w:color w:val="800080"/>
              </w:rPr>
              <w:t>nonane</w:t>
            </w:r>
            <w:proofErr w:type="spellEnd"/>
          </w:p>
        </w:tc>
        <w:tc>
          <w:tcPr>
            <w:tcW w:w="1800" w:type="dxa"/>
            <w:tcBorders>
              <w:top w:val="nil"/>
              <w:left w:val="single" w:sz="6" w:space="0" w:color="auto"/>
              <w:bottom w:val="nil"/>
              <w:right w:val="single" w:sz="6" w:space="0" w:color="auto"/>
            </w:tcBorders>
          </w:tcPr>
          <w:p w:rsidR="0061525A" w:rsidRDefault="0061525A" w:rsidP="002A2499">
            <w:pPr>
              <w:autoSpaceDE w:val="0"/>
              <w:autoSpaceDN w:val="0"/>
              <w:jc w:val="center"/>
              <w:rPr>
                <w:b/>
                <w:bCs/>
              </w:rPr>
            </w:pPr>
            <w:r>
              <w:rPr>
                <w:b/>
                <w:bCs/>
              </w:rPr>
              <w:t>C</w:t>
            </w:r>
            <w:r>
              <w:rPr>
                <w:b/>
                <w:bCs/>
                <w:vertAlign w:val="subscript"/>
              </w:rPr>
              <w:t>9</w:t>
            </w:r>
            <w:r>
              <w:rPr>
                <w:b/>
                <w:bCs/>
              </w:rPr>
              <w:t>H</w:t>
            </w:r>
            <w:r>
              <w:rPr>
                <w:b/>
                <w:bCs/>
                <w:vertAlign w:val="subscript"/>
              </w:rPr>
              <w:t>20</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FF0000"/>
              </w:rPr>
            </w:pPr>
            <w:proofErr w:type="spellStart"/>
            <w:r>
              <w:rPr>
                <w:b/>
                <w:bCs/>
                <w:color w:val="FF0000"/>
              </w:rPr>
              <w:t>nonène</w:t>
            </w:r>
            <w:proofErr w:type="spellEnd"/>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FF"/>
              </w:rPr>
            </w:pPr>
            <w:proofErr w:type="spellStart"/>
            <w:r>
              <w:rPr>
                <w:b/>
                <w:bCs/>
                <w:color w:val="0000FF"/>
              </w:rPr>
              <w:t>nonyne</w:t>
            </w:r>
            <w:proofErr w:type="spellEnd"/>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000000"/>
              </w:rPr>
            </w:pPr>
            <w:proofErr w:type="spellStart"/>
            <w:r>
              <w:rPr>
                <w:b/>
                <w:bCs/>
                <w:color w:val="000000"/>
              </w:rPr>
              <w:t>nonyl</w:t>
            </w:r>
            <w:proofErr w:type="spellEnd"/>
          </w:p>
        </w:tc>
      </w:tr>
      <w:tr w:rsidR="0061525A" w:rsidTr="002A2499">
        <w:tc>
          <w:tcPr>
            <w:tcW w:w="1276"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p>
        </w:tc>
        <w:tc>
          <w:tcPr>
            <w:tcW w:w="1134"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p>
        </w:tc>
        <w:tc>
          <w:tcPr>
            <w:tcW w:w="1535" w:type="dxa"/>
            <w:tcBorders>
              <w:top w:val="nil"/>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
        </w:tc>
        <w:tc>
          <w:tcPr>
            <w:tcW w:w="1800" w:type="dxa"/>
            <w:tcBorders>
              <w:top w:val="nil"/>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
        </w:tc>
        <w:tc>
          <w:tcPr>
            <w:tcW w:w="180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
        </w:tc>
      </w:tr>
      <w:tr w:rsidR="0061525A" w:rsidTr="002A2499">
        <w:trPr>
          <w:gridAfter w:val="1"/>
          <w:wAfter w:w="1800" w:type="dxa"/>
          <w:trHeight w:val="1152"/>
        </w:trPr>
        <w:tc>
          <w:tcPr>
            <w:tcW w:w="2410" w:type="dxa"/>
            <w:gridSpan w:val="2"/>
            <w:tcBorders>
              <w:top w:val="single" w:sz="6" w:space="0" w:color="auto"/>
              <w:left w:val="single" w:sz="6" w:space="0" w:color="auto"/>
              <w:bottom w:val="single" w:sz="6" w:space="0" w:color="auto"/>
              <w:right w:val="single" w:sz="6" w:space="0" w:color="auto"/>
            </w:tcBorders>
            <w:shd w:val="clear" w:color="auto" w:fill="FFCCCC"/>
          </w:tcPr>
          <w:p w:rsidR="0061525A" w:rsidRDefault="0061525A" w:rsidP="002A2499">
            <w:pPr>
              <w:autoSpaceDE w:val="0"/>
              <w:autoSpaceDN w:val="0"/>
              <w:jc w:val="center"/>
              <w:rPr>
                <w:b/>
                <w:bCs/>
                <w:color w:val="339966"/>
              </w:rPr>
            </w:pPr>
            <w:r>
              <w:rPr>
                <w:b/>
                <w:bCs/>
                <w:color w:val="339966"/>
              </w:rPr>
              <w:t>Formes du carbone</w:t>
            </w:r>
          </w:p>
          <w:p w:rsidR="0061525A" w:rsidRDefault="0061525A" w:rsidP="002A2499">
            <w:pPr>
              <w:autoSpaceDE w:val="0"/>
              <w:autoSpaceDN w:val="0"/>
              <w:jc w:val="center"/>
              <w:rPr>
                <w:b/>
                <w:bCs/>
                <w:color w:val="339966"/>
              </w:rPr>
            </w:pPr>
          </w:p>
        </w:tc>
        <w:tc>
          <w:tcPr>
            <w:tcW w:w="3335" w:type="dxa"/>
            <w:gridSpan w:val="2"/>
            <w:tcBorders>
              <w:top w:val="single" w:sz="6" w:space="0" w:color="auto"/>
              <w:left w:val="single" w:sz="6" w:space="0" w:color="auto"/>
              <w:bottom w:val="single" w:sz="6" w:space="0" w:color="auto"/>
              <w:right w:val="single" w:sz="6" w:space="0" w:color="auto"/>
            </w:tcBorders>
            <w:shd w:val="clear" w:color="auto" w:fill="FFCCCC"/>
          </w:tcPr>
          <w:p w:rsidR="0061525A" w:rsidRDefault="008C3DEC" w:rsidP="002A2499">
            <w:pPr>
              <w:autoSpaceDE w:val="0"/>
              <w:autoSpaceDN w:val="0"/>
              <w:jc w:val="center"/>
              <w:rPr>
                <w:b/>
                <w:bCs/>
              </w:rPr>
            </w:pPr>
            <w:r>
              <w:rPr>
                <w:b/>
                <w:bCs/>
                <w:noProof/>
              </w:rPr>
              <w:drawing>
                <wp:inline distT="0" distB="0" distL="0" distR="0">
                  <wp:extent cx="1105535" cy="636270"/>
                  <wp:effectExtent l="0" t="0" r="0" b="0"/>
                  <wp:docPr id="23" name="Image 23" descr="fonctions-organiques_htm_eq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nctions-organiques_htm_eqn2"/>
                          <pic:cNvPicPr>
                            <a:picLocks noChangeAspect="1" noChangeArrowheads="1"/>
                          </pic:cNvPicPr>
                        </pic:nvPicPr>
                        <pic:blipFill>
                          <a:blip r:embed="rId40"/>
                          <a:srcRect/>
                          <a:stretch>
                            <a:fillRect/>
                          </a:stretch>
                        </pic:blipFill>
                        <pic:spPr bwMode="auto">
                          <a:xfrm>
                            <a:off x="0" y="0"/>
                            <a:ext cx="1105535" cy="636270"/>
                          </a:xfrm>
                          <a:prstGeom prst="rect">
                            <a:avLst/>
                          </a:prstGeom>
                          <a:noFill/>
                          <a:ln w="9525">
                            <a:noFill/>
                            <a:miter lim="800000"/>
                            <a:headEnd/>
                            <a:tailEnd/>
                          </a:ln>
                        </pic:spPr>
                      </pic:pic>
                    </a:graphicData>
                  </a:graphic>
                </wp:inline>
              </w:drawing>
            </w:r>
          </w:p>
        </w:tc>
        <w:tc>
          <w:tcPr>
            <w:tcW w:w="2345" w:type="dxa"/>
            <w:tcBorders>
              <w:top w:val="single" w:sz="6" w:space="0" w:color="auto"/>
              <w:left w:val="single" w:sz="6" w:space="0" w:color="auto"/>
              <w:bottom w:val="single" w:sz="6" w:space="0" w:color="auto"/>
              <w:right w:val="single" w:sz="6" w:space="0" w:color="auto"/>
            </w:tcBorders>
            <w:shd w:val="clear" w:color="auto" w:fill="FFCCCC"/>
          </w:tcPr>
          <w:p w:rsidR="0061525A" w:rsidRDefault="008C3DEC" w:rsidP="002A2499">
            <w:pPr>
              <w:autoSpaceDE w:val="0"/>
              <w:autoSpaceDN w:val="0"/>
              <w:jc w:val="center"/>
              <w:rPr>
                <w:b/>
                <w:bCs/>
              </w:rPr>
            </w:pPr>
            <w:r>
              <w:rPr>
                <w:b/>
                <w:bCs/>
                <w:noProof/>
              </w:rPr>
              <w:drawing>
                <wp:inline distT="0" distB="0" distL="0" distR="0">
                  <wp:extent cx="986155" cy="620395"/>
                  <wp:effectExtent l="0" t="0" r="4445" b="0"/>
                  <wp:docPr id="24" name="Image 24" descr="fonctions-organiques_htm_eq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nctions-organiques_htm_eqn4"/>
                          <pic:cNvPicPr>
                            <a:picLocks noChangeAspect="1" noChangeArrowheads="1"/>
                          </pic:cNvPicPr>
                        </pic:nvPicPr>
                        <pic:blipFill>
                          <a:blip r:embed="rId41"/>
                          <a:srcRect/>
                          <a:stretch>
                            <a:fillRect/>
                          </a:stretch>
                        </pic:blipFill>
                        <pic:spPr bwMode="auto">
                          <a:xfrm>
                            <a:off x="0" y="0"/>
                            <a:ext cx="986155" cy="620395"/>
                          </a:xfrm>
                          <a:prstGeom prst="rect">
                            <a:avLst/>
                          </a:prstGeom>
                          <a:noFill/>
                          <a:ln w="9525">
                            <a:noFill/>
                            <a:miter lim="800000"/>
                            <a:headEnd/>
                            <a:tailEnd/>
                          </a:ln>
                        </pic:spPr>
                      </pic:pic>
                    </a:graphicData>
                  </a:graphic>
                </wp:inline>
              </w:drawing>
            </w:r>
          </w:p>
        </w:tc>
        <w:tc>
          <w:tcPr>
            <w:tcW w:w="1880" w:type="dxa"/>
            <w:tcBorders>
              <w:top w:val="single" w:sz="6" w:space="0" w:color="auto"/>
              <w:left w:val="single" w:sz="6" w:space="0" w:color="auto"/>
              <w:bottom w:val="single" w:sz="6" w:space="0" w:color="auto"/>
              <w:right w:val="single" w:sz="6" w:space="0" w:color="auto"/>
            </w:tcBorders>
            <w:shd w:val="clear" w:color="auto" w:fill="FFCCCC"/>
          </w:tcPr>
          <w:p w:rsidR="0061525A" w:rsidRDefault="008C3DEC" w:rsidP="002A2499">
            <w:pPr>
              <w:autoSpaceDE w:val="0"/>
              <w:autoSpaceDN w:val="0"/>
              <w:jc w:val="center"/>
              <w:rPr>
                <w:b/>
                <w:bCs/>
              </w:rPr>
            </w:pPr>
            <w:r>
              <w:rPr>
                <w:b/>
                <w:bCs/>
                <w:noProof/>
              </w:rPr>
              <w:drawing>
                <wp:inline distT="0" distB="0" distL="0" distR="0">
                  <wp:extent cx="1105535" cy="548640"/>
                  <wp:effectExtent l="0" t="0" r="0" b="0"/>
                  <wp:docPr id="25" name="Image 25" descr="fonctions-organiques_htm_eq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nctions-organiques_htm_eqn6"/>
                          <pic:cNvPicPr>
                            <a:picLocks noChangeAspect="1" noChangeArrowheads="1"/>
                          </pic:cNvPicPr>
                        </pic:nvPicPr>
                        <pic:blipFill>
                          <a:blip r:embed="rId42"/>
                          <a:srcRect/>
                          <a:stretch>
                            <a:fillRect/>
                          </a:stretch>
                        </pic:blipFill>
                        <pic:spPr bwMode="auto">
                          <a:xfrm>
                            <a:off x="0" y="0"/>
                            <a:ext cx="1105535" cy="548640"/>
                          </a:xfrm>
                          <a:prstGeom prst="rect">
                            <a:avLst/>
                          </a:prstGeom>
                          <a:noFill/>
                          <a:ln w="9525">
                            <a:noFill/>
                            <a:miter lim="800000"/>
                            <a:headEnd/>
                            <a:tailEnd/>
                          </a:ln>
                        </pic:spPr>
                      </pic:pic>
                    </a:graphicData>
                  </a:graphic>
                </wp:inline>
              </w:drawing>
            </w:r>
          </w:p>
        </w:tc>
      </w:tr>
      <w:tr w:rsidR="0061525A" w:rsidTr="002A2499">
        <w:trPr>
          <w:gridAfter w:val="1"/>
          <w:wAfter w:w="1800" w:type="dxa"/>
        </w:trPr>
        <w:tc>
          <w:tcPr>
            <w:tcW w:w="2410" w:type="dxa"/>
            <w:gridSpan w:val="2"/>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color w:val="339966"/>
              </w:rPr>
            </w:pPr>
            <w:r>
              <w:rPr>
                <w:b/>
                <w:bCs/>
                <w:color w:val="339966"/>
              </w:rPr>
              <w:t>Formules générales</w:t>
            </w:r>
          </w:p>
          <w:p w:rsidR="0061525A" w:rsidRDefault="0061525A" w:rsidP="002A2499">
            <w:pPr>
              <w:autoSpaceDE w:val="0"/>
              <w:autoSpaceDN w:val="0"/>
              <w:jc w:val="center"/>
              <w:rPr>
                <w:b/>
                <w:bCs/>
                <w:color w:val="339966"/>
              </w:rPr>
            </w:pPr>
            <w:r>
              <w:rPr>
                <w:b/>
                <w:bCs/>
                <w:color w:val="339966"/>
              </w:rPr>
              <w:t>ou génériques</w:t>
            </w:r>
          </w:p>
        </w:tc>
        <w:tc>
          <w:tcPr>
            <w:tcW w:w="3335" w:type="dxa"/>
            <w:gridSpan w:val="2"/>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roofErr w:type="spellStart"/>
            <w:r>
              <w:rPr>
                <w:b/>
                <w:bCs/>
              </w:rPr>
              <w:t>C</w:t>
            </w:r>
            <w:r>
              <w:rPr>
                <w:b/>
                <w:bCs/>
                <w:vertAlign w:val="subscript"/>
              </w:rPr>
              <w:t>n</w:t>
            </w:r>
            <w:proofErr w:type="spellEnd"/>
            <w:r>
              <w:rPr>
                <w:b/>
                <w:bCs/>
              </w:rPr>
              <w:t xml:space="preserve"> H </w:t>
            </w:r>
            <w:r>
              <w:rPr>
                <w:b/>
                <w:bCs/>
                <w:vertAlign w:val="subscript"/>
              </w:rPr>
              <w:t>2n+2</w:t>
            </w:r>
          </w:p>
        </w:tc>
        <w:tc>
          <w:tcPr>
            <w:tcW w:w="2345"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roofErr w:type="spellStart"/>
            <w:r>
              <w:rPr>
                <w:b/>
                <w:bCs/>
              </w:rPr>
              <w:t>C</w:t>
            </w:r>
            <w:r>
              <w:rPr>
                <w:b/>
                <w:bCs/>
                <w:vertAlign w:val="subscript"/>
              </w:rPr>
              <w:t>n</w:t>
            </w:r>
            <w:proofErr w:type="spellEnd"/>
            <w:r>
              <w:rPr>
                <w:b/>
                <w:bCs/>
              </w:rPr>
              <w:t xml:space="preserve"> H </w:t>
            </w:r>
            <w:r>
              <w:rPr>
                <w:b/>
                <w:bCs/>
                <w:vertAlign w:val="subscript"/>
              </w:rPr>
              <w:t>2n</w:t>
            </w:r>
          </w:p>
        </w:tc>
        <w:tc>
          <w:tcPr>
            <w:tcW w:w="1880" w:type="dxa"/>
            <w:tcBorders>
              <w:top w:val="single" w:sz="6" w:space="0" w:color="auto"/>
              <w:left w:val="single" w:sz="6" w:space="0" w:color="auto"/>
              <w:bottom w:val="single" w:sz="6" w:space="0" w:color="auto"/>
              <w:right w:val="single" w:sz="6" w:space="0" w:color="auto"/>
            </w:tcBorders>
          </w:tcPr>
          <w:p w:rsidR="0061525A" w:rsidRDefault="0061525A" w:rsidP="002A2499">
            <w:pPr>
              <w:autoSpaceDE w:val="0"/>
              <w:autoSpaceDN w:val="0"/>
              <w:jc w:val="center"/>
              <w:rPr>
                <w:b/>
                <w:bCs/>
              </w:rPr>
            </w:pPr>
            <w:proofErr w:type="spellStart"/>
            <w:r>
              <w:rPr>
                <w:b/>
                <w:bCs/>
              </w:rPr>
              <w:t>C</w:t>
            </w:r>
            <w:r>
              <w:rPr>
                <w:b/>
                <w:bCs/>
                <w:vertAlign w:val="subscript"/>
              </w:rPr>
              <w:t>n</w:t>
            </w:r>
            <w:proofErr w:type="spellEnd"/>
            <w:r>
              <w:rPr>
                <w:b/>
                <w:bCs/>
              </w:rPr>
              <w:t xml:space="preserve"> H </w:t>
            </w:r>
            <w:r>
              <w:rPr>
                <w:b/>
                <w:bCs/>
                <w:vertAlign w:val="subscript"/>
              </w:rPr>
              <w:t>2n- 2</w:t>
            </w:r>
          </w:p>
        </w:tc>
      </w:tr>
    </w:tbl>
    <w:p w:rsidR="0061525A" w:rsidRPr="0097119A" w:rsidRDefault="0061525A" w:rsidP="0061525A">
      <w:pPr>
        <w:autoSpaceDE w:val="0"/>
        <w:autoSpaceDN w:val="0"/>
        <w:jc w:val="center"/>
        <w:rPr>
          <w:bCs/>
          <w:i/>
          <w:sz w:val="20"/>
          <w:szCs w:val="20"/>
        </w:rPr>
      </w:pPr>
      <w:proofErr w:type="gramStart"/>
      <w:r w:rsidRPr="0097119A">
        <w:rPr>
          <w:bCs/>
          <w:i/>
          <w:sz w:val="20"/>
          <w:szCs w:val="20"/>
        </w:rPr>
        <w:t>n</w:t>
      </w:r>
      <w:proofErr w:type="gramEnd"/>
      <w:r w:rsidRPr="0097119A">
        <w:rPr>
          <w:bCs/>
          <w:i/>
          <w:sz w:val="20"/>
          <w:szCs w:val="20"/>
        </w:rPr>
        <w:t xml:space="preserve"> est le nombre d’atome de carbone</w:t>
      </w:r>
    </w:p>
    <w:p w:rsidR="0061525A" w:rsidRDefault="0061525A" w:rsidP="0061525A">
      <w:pPr>
        <w:autoSpaceDE w:val="0"/>
        <w:autoSpaceDN w:val="0"/>
        <w:rPr>
          <w:b/>
          <w:bCs/>
        </w:rPr>
      </w:pPr>
      <w:r>
        <w:rPr>
          <w:b/>
          <w:bCs/>
        </w:rPr>
        <w:t>Un al</w:t>
      </w:r>
      <w:bookmarkStart w:id="1" w:name="alkyle"/>
      <w:bookmarkEnd w:id="1"/>
      <w:r>
        <w:rPr>
          <w:b/>
          <w:bCs/>
        </w:rPr>
        <w:t>kyle est un groupement qui se ramifie sur la chaîne principale de la molécule</w:t>
      </w:r>
    </w:p>
    <w:p w:rsidR="0061525A" w:rsidRDefault="0061525A" w:rsidP="0061525A">
      <w:pPr>
        <w:autoSpaceDE w:val="0"/>
        <w:autoSpaceDN w:val="0"/>
        <w:rPr>
          <w:b/>
          <w:bCs/>
          <w:color w:val="FF6600"/>
        </w:rPr>
      </w:pPr>
      <w:r>
        <w:rPr>
          <w:b/>
          <w:bCs/>
        </w:rPr>
        <w:t>Il faut supprimer un H sur le groupement et 1 sur la molécule pour lier l’alkyle à la molécule principale.</w:t>
      </w:r>
    </w:p>
    <w:p w:rsidR="0061525A" w:rsidRDefault="0061525A" w:rsidP="0061525A">
      <w:pPr>
        <w:autoSpaceDE w:val="0"/>
        <w:autoSpaceDN w:val="0"/>
        <w:rPr>
          <w:b/>
          <w:bCs/>
          <w:color w:val="FF6600"/>
        </w:rPr>
      </w:pPr>
      <w:r>
        <w:rPr>
          <w:b/>
          <w:bCs/>
          <w:color w:val="FF6600"/>
        </w:rPr>
        <w:t>* ces 2 molécules n’existent pas car il faut 2 carbones pour faire un alcène ou un alcyne !</w:t>
      </w:r>
    </w:p>
    <w:p w:rsidR="0061525A" w:rsidRDefault="0061525A" w:rsidP="0061525A">
      <w:pPr>
        <w:autoSpaceDE w:val="0"/>
        <w:autoSpaceDN w:val="0"/>
        <w:rPr>
          <w:b/>
          <w:bCs/>
          <w:color w:val="FF6600"/>
        </w:rPr>
      </w:pPr>
      <w:r>
        <w:rPr>
          <w:b/>
          <w:bCs/>
          <w:color w:val="FF6600"/>
        </w:rPr>
        <w:t>Idem pour les cétones pour lesquelles il en faut 3.</w:t>
      </w:r>
    </w:p>
    <w:p w:rsidR="0061525A" w:rsidRPr="00960B3A" w:rsidRDefault="0061525A" w:rsidP="00450C85">
      <w:pPr>
        <w:pStyle w:val="NormalWeb"/>
        <w:spacing w:before="0" w:beforeAutospacing="0" w:after="0" w:afterAutospacing="0"/>
      </w:pPr>
    </w:p>
    <w:sectPr w:rsidR="0061525A" w:rsidRPr="00960B3A" w:rsidSect="00610B0A">
      <w:headerReference w:type="default" r:id="rId43"/>
      <w:footerReference w:type="default" r:id="rId44"/>
      <w:pgSz w:w="11906" w:h="16838" w:code="9"/>
      <w:pgMar w:top="567" w:right="1134" w:bottom="567"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880" w:rsidRDefault="008A0880">
      <w:r>
        <w:separator/>
      </w:r>
    </w:p>
  </w:endnote>
  <w:endnote w:type="continuationSeparator" w:id="1">
    <w:p w:rsidR="008A0880" w:rsidRDefault="008A08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67" w:rsidRDefault="00FD7A67" w:rsidP="008C3DEC">
    <w:pPr>
      <w:pStyle w:val="Pieddepage"/>
      <w:shd w:val="clear" w:color="auto" w:fill="DDD9C3"/>
      <w:tabs>
        <w:tab w:val="clear" w:pos="9072"/>
        <w:tab w:val="center" w:pos="5102"/>
        <w:tab w:val="right" w:pos="9639"/>
      </w:tabs>
      <w:rPr>
        <w:rtl/>
        <w:lang w:bidi="ar-MA"/>
      </w:rPr>
    </w:pPr>
    <w:r w:rsidRPr="00CC2CA7">
      <w:rPr>
        <w:color w:val="0000CC"/>
        <w:sz w:val="22"/>
        <w:szCs w:val="22"/>
        <w:lang w:val="en-US"/>
      </w:rPr>
      <w:t>dataelouardi.com</w:t>
    </w:r>
    <w:r w:rsidRPr="00CC2CA7">
      <w:rPr>
        <w:lang w:val="en-US"/>
      </w:rPr>
      <w:tab/>
    </w:r>
    <w:r w:rsidRPr="00CC2CA7">
      <w:rPr>
        <w:lang w:val="en-US"/>
      </w:rPr>
      <w:tab/>
    </w:r>
    <w:r w:rsidR="001F330A">
      <w:fldChar w:fldCharType="begin"/>
    </w:r>
    <w:r w:rsidRPr="00CC2CA7">
      <w:rPr>
        <w:lang w:val="en-US"/>
      </w:rPr>
      <w:instrText>PAGE   \* MERGEFORMAT</w:instrText>
    </w:r>
    <w:r w:rsidR="001F330A">
      <w:fldChar w:fldCharType="separate"/>
    </w:r>
    <w:r w:rsidR="00FE5EF7" w:rsidRPr="00FE5EF7">
      <w:rPr>
        <w:noProof/>
        <w:lang w:val="en-US"/>
      </w:rPr>
      <w:t>9</w:t>
    </w:r>
    <w:r w:rsidR="001F330A">
      <w:fldChar w:fldCharType="end"/>
    </w:r>
    <w:r w:rsidRPr="00CC2CA7">
      <w:rPr>
        <w:lang w:val="en-US"/>
      </w:rPr>
      <w:tab/>
    </w:r>
    <w:r w:rsidRPr="00CC2CA7">
      <w:rPr>
        <w:color w:val="0000CC"/>
        <w:sz w:val="22"/>
        <w:szCs w:val="22"/>
        <w:lang w:val="en-US"/>
      </w:rPr>
      <w:t xml:space="preserve">Prof </w:t>
    </w:r>
    <w:proofErr w:type="spellStart"/>
    <w:r w:rsidRPr="00CC2CA7">
      <w:rPr>
        <w:color w:val="0000CC"/>
        <w:sz w:val="22"/>
        <w:szCs w:val="22"/>
        <w:lang w:val="en-US"/>
      </w:rPr>
      <w:t>m.elouardi</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880" w:rsidRDefault="008A0880">
      <w:r>
        <w:separator/>
      </w:r>
    </w:p>
  </w:footnote>
  <w:footnote w:type="continuationSeparator" w:id="1">
    <w:p w:rsidR="008A0880" w:rsidRDefault="008A08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67" w:rsidRPr="002B0136" w:rsidRDefault="00FD7A67" w:rsidP="008C3DEC">
    <w:pPr>
      <w:pStyle w:val="En-tte"/>
      <w:shd w:val="clear" w:color="auto" w:fill="DDD9C3"/>
      <w:tabs>
        <w:tab w:val="clear" w:pos="4536"/>
        <w:tab w:val="clear" w:pos="9072"/>
        <w:tab w:val="left" w:pos="360"/>
        <w:tab w:val="left" w:pos="1157"/>
        <w:tab w:val="center" w:pos="4472"/>
        <w:tab w:val="right" w:pos="9638"/>
      </w:tabs>
      <w:bidi/>
      <w:spacing w:after="120"/>
      <w:jc w:val="both"/>
      <w:rPr>
        <w:color w:val="0000CC"/>
        <w:sz w:val="20"/>
        <w:szCs w:val="20"/>
        <w:rtl/>
        <w:lang w:bidi="ar-MA"/>
      </w:rPr>
    </w:pPr>
    <w:r>
      <w:rPr>
        <w:color w:val="0000CC"/>
        <w:sz w:val="20"/>
        <w:szCs w:val="22"/>
        <w:shd w:val="clear" w:color="auto" w:fill="DDD9C3"/>
        <w:lang w:bidi="ar-MA"/>
      </w:rPr>
      <w:t>D</w:t>
    </w:r>
    <w:r w:rsidR="008C3DEC">
      <w:rPr>
        <w:color w:val="0000CC"/>
        <w:sz w:val="20"/>
        <w:szCs w:val="22"/>
        <w:shd w:val="clear" w:color="auto" w:fill="DDD9C3"/>
        <w:lang w:bidi="ar-MA"/>
      </w:rPr>
      <w:t>irection</w:t>
    </w:r>
    <w:r>
      <w:rPr>
        <w:color w:val="0000CC"/>
        <w:sz w:val="20"/>
        <w:szCs w:val="22"/>
        <w:shd w:val="clear" w:color="auto" w:fill="DDD9C3"/>
        <w:lang w:bidi="ar-MA"/>
      </w:rPr>
      <w:t xml:space="preserve"> de Safi</w:t>
    </w:r>
    <w:r w:rsidRPr="005640C1">
      <w:rPr>
        <w:rFonts w:hint="cs"/>
        <w:color w:val="0000CC"/>
        <w:sz w:val="20"/>
        <w:szCs w:val="22"/>
        <w:shd w:val="clear" w:color="auto" w:fill="DDD9C3"/>
        <w:rtl/>
      </w:rPr>
      <w:tab/>
    </w:r>
    <w:r>
      <w:rPr>
        <w:color w:val="0000CC"/>
        <w:sz w:val="20"/>
        <w:szCs w:val="22"/>
        <w:shd w:val="clear" w:color="auto" w:fill="DDD9C3"/>
      </w:rPr>
      <w:t>Safi</w:t>
    </w:r>
    <w:r w:rsidRPr="005640C1">
      <w:rPr>
        <w:rFonts w:hint="cs"/>
        <w:color w:val="0000CC"/>
        <w:sz w:val="20"/>
        <w:szCs w:val="22"/>
        <w:shd w:val="clear" w:color="auto" w:fill="DDD9C3"/>
        <w:rtl/>
      </w:rPr>
      <w:tab/>
    </w:r>
    <w:r w:rsidRPr="0068074C">
      <w:rPr>
        <w:color w:val="0000CC"/>
        <w:sz w:val="20"/>
        <w:szCs w:val="22"/>
        <w:shd w:val="clear" w:color="auto" w:fill="DDD9C3"/>
      </w:rPr>
      <w:t xml:space="preserve">Lycée Mohamed </w:t>
    </w:r>
    <w:proofErr w:type="spellStart"/>
    <w:r w:rsidRPr="0068074C">
      <w:rPr>
        <w:color w:val="0000CC"/>
        <w:sz w:val="20"/>
        <w:szCs w:val="22"/>
        <w:shd w:val="clear" w:color="auto" w:fill="DDD9C3"/>
      </w:rPr>
      <w:t>belhassan</w:t>
    </w:r>
    <w:proofErr w:type="spellEnd"/>
    <w:r w:rsidRPr="0068074C">
      <w:rPr>
        <w:color w:val="0000CC"/>
        <w:sz w:val="20"/>
        <w:szCs w:val="22"/>
        <w:shd w:val="clear" w:color="auto" w:fill="DDD9C3"/>
      </w:rPr>
      <w:t xml:space="preserve"> </w:t>
    </w:r>
    <w:proofErr w:type="spellStart"/>
    <w:r w:rsidRPr="0068074C">
      <w:rPr>
        <w:color w:val="0000CC"/>
        <w:sz w:val="20"/>
        <w:szCs w:val="22"/>
        <w:shd w:val="clear" w:color="auto" w:fill="DDD9C3"/>
      </w:rPr>
      <w:t>elouazani</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F97"/>
      </v:shape>
    </w:pict>
  </w:numPicBullet>
  <w:numPicBullet w:numPicBulletId="1">
    <w:pict>
      <v:shape id="_x0000_i1027" type="#_x0000_t75" style="width:11.25pt;height:11.25pt" o:bullet="t">
        <v:imagedata r:id="rId2" o:title="BD10253_"/>
        <o:lock v:ext="edit" cropping="t"/>
      </v:shape>
    </w:pict>
  </w:numPicBullet>
  <w:abstractNum w:abstractNumId="0">
    <w:nsid w:val="FFFFFF88"/>
    <w:multiLevelType w:val="singleLevel"/>
    <w:tmpl w:val="06A68EAE"/>
    <w:lvl w:ilvl="0">
      <w:start w:val="1"/>
      <w:numFmt w:val="decimal"/>
      <w:lvlText w:val="%1."/>
      <w:lvlJc w:val="left"/>
      <w:pPr>
        <w:tabs>
          <w:tab w:val="num" w:pos="360"/>
        </w:tabs>
        <w:ind w:left="360" w:hanging="360"/>
      </w:pPr>
    </w:lvl>
  </w:abstractNum>
  <w:abstractNum w:abstractNumId="1">
    <w:nsid w:val="01ED1359"/>
    <w:multiLevelType w:val="hybridMultilevel"/>
    <w:tmpl w:val="C8B8EE94"/>
    <w:lvl w:ilvl="0" w:tplc="2EDC249A">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5274E14"/>
    <w:multiLevelType w:val="hybridMultilevel"/>
    <w:tmpl w:val="0EA42D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D342E1E"/>
    <w:multiLevelType w:val="singleLevel"/>
    <w:tmpl w:val="C7F0D732"/>
    <w:lvl w:ilvl="0">
      <w:start w:val="1"/>
      <w:numFmt w:val="none"/>
      <w:lvlText w:val=""/>
      <w:legacy w:legacy="1" w:legacySpace="0" w:legacyIndent="283"/>
      <w:lvlJc w:val="left"/>
      <w:pPr>
        <w:ind w:left="283" w:hanging="283"/>
      </w:pPr>
      <w:rPr>
        <w:rFonts w:ascii="Symbol" w:hAnsi="Symbol" w:hint="default"/>
      </w:rPr>
    </w:lvl>
  </w:abstractNum>
  <w:abstractNum w:abstractNumId="4">
    <w:nsid w:val="0F9C0C7C"/>
    <w:multiLevelType w:val="hybridMultilevel"/>
    <w:tmpl w:val="89144D68"/>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2A44F55"/>
    <w:multiLevelType w:val="hybridMultilevel"/>
    <w:tmpl w:val="5EFC4E4C"/>
    <w:lvl w:ilvl="0" w:tplc="20C0DE98">
      <w:start w:val="1"/>
      <w:numFmt w:val="decimal"/>
      <w:lvlText w:val="%1)"/>
      <w:lvlJc w:val="left"/>
      <w:pPr>
        <w:tabs>
          <w:tab w:val="num" w:pos="644"/>
        </w:tabs>
        <w:ind w:left="1069" w:hanging="425"/>
      </w:pPr>
      <w:rPr>
        <w:rFonts w:ascii="Times New Roman" w:hAnsi="Times New Roman" w:hint="default"/>
        <w:b/>
        <w:i w:val="0"/>
        <w:color w:val="auto"/>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5E0670C"/>
    <w:multiLevelType w:val="hybridMultilevel"/>
    <w:tmpl w:val="242CF104"/>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7">
    <w:nsid w:val="15F62D39"/>
    <w:multiLevelType w:val="multilevel"/>
    <w:tmpl w:val="2C26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8217A4"/>
    <w:multiLevelType w:val="hybridMultilevel"/>
    <w:tmpl w:val="66CE4ABC"/>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480BF4"/>
    <w:multiLevelType w:val="hybridMultilevel"/>
    <w:tmpl w:val="A7863D9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B61111"/>
    <w:multiLevelType w:val="hybridMultilevel"/>
    <w:tmpl w:val="FF7A89BE"/>
    <w:lvl w:ilvl="0" w:tplc="FFFFFFFF">
      <w:start w:val="1"/>
      <w:numFmt w:val="decimal"/>
      <w:lvlText w:val="%1)"/>
      <w:lvlJc w:val="left"/>
      <w:pPr>
        <w:tabs>
          <w:tab w:val="num" w:pos="846"/>
        </w:tabs>
        <w:ind w:left="1129" w:hanging="283"/>
      </w:pPr>
      <w:rPr>
        <w:rFonts w:hint="default"/>
      </w:rPr>
    </w:lvl>
    <w:lvl w:ilvl="1" w:tplc="FFFFFFFF">
      <w:start w:val="1"/>
      <w:numFmt w:val="bullet"/>
      <w:lvlText w:val=""/>
      <w:lvlJc w:val="left"/>
      <w:pPr>
        <w:tabs>
          <w:tab w:val="num" w:pos="1476"/>
        </w:tabs>
        <w:ind w:left="1420" w:hanging="340"/>
      </w:pPr>
      <w:rPr>
        <w:rFonts w:ascii="Wingdings" w:hAnsi="Wingdings" w:hint="default"/>
        <w:sz w:val="16"/>
        <w:szCs w:val="16"/>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0EF2FAC"/>
    <w:multiLevelType w:val="singleLevel"/>
    <w:tmpl w:val="C7F0D732"/>
    <w:lvl w:ilvl="0">
      <w:start w:val="1"/>
      <w:numFmt w:val="none"/>
      <w:lvlText w:val=""/>
      <w:legacy w:legacy="1" w:legacySpace="0" w:legacyIndent="283"/>
      <w:lvlJc w:val="left"/>
      <w:pPr>
        <w:ind w:left="283" w:hanging="283"/>
      </w:pPr>
      <w:rPr>
        <w:rFonts w:ascii="Symbol" w:hAnsi="Symbol" w:hint="default"/>
      </w:rPr>
    </w:lvl>
  </w:abstractNum>
  <w:abstractNum w:abstractNumId="12">
    <w:nsid w:val="22235459"/>
    <w:multiLevelType w:val="hybridMultilevel"/>
    <w:tmpl w:val="53B4A14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F973FE"/>
    <w:multiLevelType w:val="hybridMultilevel"/>
    <w:tmpl w:val="A95CC17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0A61B52"/>
    <w:multiLevelType w:val="singleLevel"/>
    <w:tmpl w:val="C7F0D732"/>
    <w:lvl w:ilvl="0">
      <w:start w:val="1"/>
      <w:numFmt w:val="none"/>
      <w:lvlText w:val=""/>
      <w:legacy w:legacy="1" w:legacySpace="0" w:legacyIndent="283"/>
      <w:lvlJc w:val="left"/>
      <w:pPr>
        <w:ind w:left="283" w:hanging="283"/>
      </w:pPr>
      <w:rPr>
        <w:rFonts w:ascii="Symbol" w:hAnsi="Symbol" w:hint="default"/>
      </w:rPr>
    </w:lvl>
  </w:abstractNum>
  <w:abstractNum w:abstractNumId="15">
    <w:nsid w:val="341D75CB"/>
    <w:multiLevelType w:val="hybridMultilevel"/>
    <w:tmpl w:val="853E1C00"/>
    <w:lvl w:ilvl="0" w:tplc="BC5C8B58">
      <w:start w:val="3"/>
      <w:numFmt w:val="decimal"/>
      <w:lvlText w:val="%1)"/>
      <w:lvlJc w:val="left"/>
      <w:pPr>
        <w:tabs>
          <w:tab w:val="num" w:pos="644"/>
        </w:tabs>
        <w:ind w:left="1069" w:hanging="425"/>
      </w:pPr>
      <w:rPr>
        <w:rFonts w:ascii="Times New Roman" w:hAnsi="Times New Roman" w:hint="default"/>
        <w:b/>
        <w:i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34880F16"/>
    <w:multiLevelType w:val="hybridMultilevel"/>
    <w:tmpl w:val="2C08B6D4"/>
    <w:lvl w:ilvl="0" w:tplc="2EDC249A">
      <w:start w:val="1"/>
      <w:numFmt w:val="bullet"/>
      <w:lvlText w:val=""/>
      <w:lvlJc w:val="left"/>
      <w:pPr>
        <w:tabs>
          <w:tab w:val="num" w:pos="1004"/>
        </w:tabs>
        <w:ind w:left="1004"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9A24CBB"/>
    <w:multiLevelType w:val="hybridMultilevel"/>
    <w:tmpl w:val="DE4C8404"/>
    <w:lvl w:ilvl="0" w:tplc="04090013">
      <w:start w:val="1"/>
      <w:numFmt w:val="arabicAlpha"/>
      <w:lvlText w:val="%1-"/>
      <w:lvlJc w:val="center"/>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8">
    <w:nsid w:val="3E6A2B48"/>
    <w:multiLevelType w:val="hybridMultilevel"/>
    <w:tmpl w:val="381E384C"/>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33334B0"/>
    <w:multiLevelType w:val="hybridMultilevel"/>
    <w:tmpl w:val="FBF44BCC"/>
    <w:lvl w:ilvl="0" w:tplc="F11C6C3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49994711"/>
    <w:multiLevelType w:val="singleLevel"/>
    <w:tmpl w:val="C7F0D732"/>
    <w:lvl w:ilvl="0">
      <w:start w:val="1"/>
      <w:numFmt w:val="none"/>
      <w:lvlText w:val=""/>
      <w:legacy w:legacy="1" w:legacySpace="0" w:legacyIndent="283"/>
      <w:lvlJc w:val="left"/>
      <w:pPr>
        <w:ind w:left="283" w:hanging="283"/>
      </w:pPr>
      <w:rPr>
        <w:rFonts w:ascii="Symbol" w:hAnsi="Symbol" w:hint="default"/>
      </w:rPr>
    </w:lvl>
  </w:abstractNum>
  <w:abstractNum w:abstractNumId="21">
    <w:nsid w:val="4ADB6F9E"/>
    <w:multiLevelType w:val="hybridMultilevel"/>
    <w:tmpl w:val="1B84E73C"/>
    <w:lvl w:ilvl="0" w:tplc="FFFFFFFF">
      <w:start w:val="1"/>
      <w:numFmt w:val="decimal"/>
      <w:lvlText w:val="%1)"/>
      <w:lvlJc w:val="left"/>
      <w:pPr>
        <w:tabs>
          <w:tab w:val="num" w:pos="851"/>
        </w:tabs>
        <w:ind w:left="1134" w:hanging="283"/>
      </w:pPr>
      <w:rPr>
        <w:rFonts w:hint="default"/>
      </w:rPr>
    </w:lvl>
    <w:lvl w:ilvl="1" w:tplc="FFFFFFFF">
      <w:start w:val="1"/>
      <w:numFmt w:val="bullet"/>
      <w:lvlText w:val=""/>
      <w:lvlJc w:val="left"/>
      <w:pPr>
        <w:tabs>
          <w:tab w:val="num" w:pos="1476"/>
        </w:tabs>
        <w:ind w:left="1420" w:hanging="340"/>
      </w:pPr>
      <w:rPr>
        <w:rFonts w:ascii="Wingdings" w:hAnsi="Wingdings" w:hint="default"/>
        <w:sz w:val="16"/>
        <w:szCs w:val="16"/>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DBF6D5B"/>
    <w:multiLevelType w:val="hybridMultilevel"/>
    <w:tmpl w:val="019AEC6E"/>
    <w:lvl w:ilvl="0" w:tplc="7F80D8D4">
      <w:start w:val="2"/>
      <w:numFmt w:val="decimal"/>
      <w:lvlText w:val="%1)"/>
      <w:lvlJc w:val="left"/>
      <w:pPr>
        <w:tabs>
          <w:tab w:val="num" w:pos="644"/>
        </w:tabs>
        <w:ind w:left="1069" w:hanging="425"/>
      </w:pPr>
      <w:rPr>
        <w:rFonts w:ascii="Times New Roman" w:hAnsi="Times New Roman" w:hint="default"/>
        <w:b/>
        <w:i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4DE75D0E"/>
    <w:multiLevelType w:val="multilevel"/>
    <w:tmpl w:val="380ED314"/>
    <w:lvl w:ilvl="0">
      <w:start w:val="3"/>
      <w:numFmt w:val="bullet"/>
      <w:lvlText w:val="-"/>
      <w:lvlJc w:val="left"/>
      <w:pPr>
        <w:tabs>
          <w:tab w:val="num" w:pos="284"/>
        </w:tabs>
        <w:ind w:left="0" w:firstLine="0"/>
      </w:pPr>
      <w:rPr>
        <w:rFonts w:ascii="Comic Sans MS" w:eastAsia="Times New Roman" w:hAnsi="Comic Sans MS" w:cs="Times New Roman" w:hint="default"/>
        <w:b/>
      </w:rPr>
    </w:lvl>
    <w:lvl w:ilvl="1">
      <w:start w:val="1"/>
      <w:numFmt w:val="bullet"/>
      <w:lvlText w:val="o"/>
      <w:lvlJc w:val="left"/>
      <w:pPr>
        <w:tabs>
          <w:tab w:val="num" w:pos="1440"/>
        </w:tabs>
        <w:ind w:left="1440" w:hanging="360"/>
      </w:pPr>
      <w:rPr>
        <w:rFonts w:ascii="Courier New" w:hAnsi="Courier New" w:cs="Comic Sans M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mic Sans M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mic Sans MS"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0010E20"/>
    <w:multiLevelType w:val="multilevel"/>
    <w:tmpl w:val="307A412A"/>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85E5751"/>
    <w:multiLevelType w:val="hybridMultilevel"/>
    <w:tmpl w:val="FEB630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891786C"/>
    <w:multiLevelType w:val="hybridMultilevel"/>
    <w:tmpl w:val="91E2FD9C"/>
    <w:lvl w:ilvl="0" w:tplc="DD3E58A6">
      <w:start w:val="1"/>
      <w:numFmt w:val="decimal"/>
      <w:lvlText w:val="%1)"/>
      <w:lvlJc w:val="left"/>
      <w:pPr>
        <w:tabs>
          <w:tab w:val="num" w:pos="1800"/>
        </w:tabs>
        <w:ind w:left="1800" w:hanging="360"/>
      </w:pPr>
      <w:rPr>
        <w:rFonts w:hint="default"/>
        <w:b/>
        <w:bCs/>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A3454A5"/>
    <w:multiLevelType w:val="hybridMultilevel"/>
    <w:tmpl w:val="12C0D0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C45902"/>
    <w:multiLevelType w:val="hybridMultilevel"/>
    <w:tmpl w:val="B7F49928"/>
    <w:lvl w:ilvl="0" w:tplc="37A0744E">
      <w:start w:val="3"/>
      <w:numFmt w:val="bullet"/>
      <w:lvlText w:val="-"/>
      <w:lvlJc w:val="left"/>
      <w:pPr>
        <w:tabs>
          <w:tab w:val="num" w:pos="720"/>
        </w:tabs>
        <w:ind w:left="720" w:hanging="360"/>
      </w:pPr>
      <w:rPr>
        <w:rFonts w:ascii="Times New Roman" w:eastAsia="Times New Roman" w:hAnsi="Times New Roman" w:cs="Times New Roman" w:hint="default"/>
      </w:rPr>
    </w:lvl>
    <w:lvl w:ilvl="1" w:tplc="52C017C8">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0E50447"/>
    <w:multiLevelType w:val="multilevel"/>
    <w:tmpl w:val="967E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686DD1"/>
    <w:multiLevelType w:val="multilevel"/>
    <w:tmpl w:val="527C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EF3662"/>
    <w:multiLevelType w:val="hybridMultilevel"/>
    <w:tmpl w:val="239EDA9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7F19B4"/>
    <w:multiLevelType w:val="hybridMultilevel"/>
    <w:tmpl w:val="6D7CC3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53B4210"/>
    <w:multiLevelType w:val="hybridMultilevel"/>
    <w:tmpl w:val="E1843F92"/>
    <w:lvl w:ilvl="0" w:tplc="4C4683EC">
      <w:start w:val="1"/>
      <w:numFmt w:val="upperRoman"/>
      <w:lvlText w:val="%1)"/>
      <w:lvlJc w:val="left"/>
      <w:pPr>
        <w:tabs>
          <w:tab w:val="num" w:pos="720"/>
        </w:tabs>
        <w:ind w:left="720" w:hanging="360"/>
      </w:pPr>
      <w:rPr>
        <w:rFonts w:hint="default"/>
        <w:b w:val="0"/>
        <w:bCs w:val="0"/>
        <w:sz w:val="28"/>
        <w:szCs w:val="28"/>
      </w:rPr>
    </w:lvl>
    <w:lvl w:ilvl="1" w:tplc="136EA658">
      <w:numFmt w:val="bullet"/>
      <w:lvlText w:val="-"/>
      <w:lvlJc w:val="left"/>
      <w:pPr>
        <w:tabs>
          <w:tab w:val="num" w:pos="1440"/>
        </w:tabs>
        <w:ind w:left="1440" w:hanging="360"/>
      </w:pPr>
      <w:rPr>
        <w:rFonts w:ascii="Times New Roman" w:eastAsia="Times New Roman" w:hAnsi="Times New Roman"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78C44AB"/>
    <w:multiLevelType w:val="hybridMultilevel"/>
    <w:tmpl w:val="B91CFFEA"/>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AA34C51"/>
    <w:multiLevelType w:val="hybridMultilevel"/>
    <w:tmpl w:val="7B8633C8"/>
    <w:lvl w:ilvl="0" w:tplc="040C0007">
      <w:start w:val="1"/>
      <w:numFmt w:val="bullet"/>
      <w:lvlText w:val=""/>
      <w:lvlPicBulletId w:val="0"/>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36">
    <w:nsid w:val="70135616"/>
    <w:multiLevelType w:val="hybridMultilevel"/>
    <w:tmpl w:val="BC663DA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143548B"/>
    <w:multiLevelType w:val="hybridMultilevel"/>
    <w:tmpl w:val="3B4C494C"/>
    <w:lvl w:ilvl="0" w:tplc="2EDC249A">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38">
    <w:nsid w:val="73C22CE4"/>
    <w:multiLevelType w:val="singleLevel"/>
    <w:tmpl w:val="E44CC840"/>
    <w:lvl w:ilvl="0">
      <w:numFmt w:val="bullet"/>
      <w:lvlText w:val="-"/>
      <w:lvlJc w:val="left"/>
      <w:pPr>
        <w:tabs>
          <w:tab w:val="num" w:pos="360"/>
        </w:tabs>
        <w:ind w:left="360" w:hanging="360"/>
      </w:pPr>
      <w:rPr>
        <w:rFonts w:ascii="Times New Roman" w:hAnsi="Times New Roman" w:hint="default"/>
      </w:rPr>
    </w:lvl>
  </w:abstractNum>
  <w:abstractNum w:abstractNumId="39">
    <w:nsid w:val="798A7F1B"/>
    <w:multiLevelType w:val="singleLevel"/>
    <w:tmpl w:val="C7F0D732"/>
    <w:lvl w:ilvl="0">
      <w:start w:val="1"/>
      <w:numFmt w:val="none"/>
      <w:lvlText w:val=""/>
      <w:legacy w:legacy="1" w:legacySpace="0" w:legacyIndent="283"/>
      <w:lvlJc w:val="left"/>
      <w:pPr>
        <w:ind w:left="283" w:hanging="283"/>
      </w:pPr>
      <w:rPr>
        <w:rFonts w:ascii="Symbol" w:hAnsi="Symbol" w:hint="default"/>
      </w:rPr>
    </w:lvl>
  </w:abstractNum>
  <w:abstractNum w:abstractNumId="40">
    <w:nsid w:val="79ED3A34"/>
    <w:multiLevelType w:val="multilevel"/>
    <w:tmpl w:val="4A3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4C581C"/>
    <w:multiLevelType w:val="hybridMultilevel"/>
    <w:tmpl w:val="696CE92A"/>
    <w:lvl w:ilvl="0" w:tplc="2E4EC72C">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33"/>
  </w:num>
  <w:num w:numId="2">
    <w:abstractNumId w:val="31"/>
  </w:num>
  <w:num w:numId="3">
    <w:abstractNumId w:val="26"/>
  </w:num>
  <w:num w:numId="4">
    <w:abstractNumId w:val="17"/>
  </w:num>
  <w:num w:numId="5">
    <w:abstractNumId w:val="27"/>
  </w:num>
  <w:num w:numId="6">
    <w:abstractNumId w:val="35"/>
  </w:num>
  <w:num w:numId="7">
    <w:abstractNumId w:val="25"/>
  </w:num>
  <w:num w:numId="8">
    <w:abstractNumId w:val="13"/>
  </w:num>
  <w:num w:numId="9">
    <w:abstractNumId w:val="8"/>
  </w:num>
  <w:num w:numId="10">
    <w:abstractNumId w:val="18"/>
  </w:num>
  <w:num w:numId="11">
    <w:abstractNumId w:val="28"/>
  </w:num>
  <w:num w:numId="12">
    <w:abstractNumId w:val="34"/>
  </w:num>
  <w:num w:numId="13">
    <w:abstractNumId w:val="4"/>
  </w:num>
  <w:num w:numId="14">
    <w:abstractNumId w:val="38"/>
  </w:num>
  <w:num w:numId="15">
    <w:abstractNumId w:val="12"/>
  </w:num>
  <w:num w:numId="16">
    <w:abstractNumId w:val="36"/>
  </w:num>
  <w:num w:numId="17">
    <w:abstractNumId w:val="9"/>
  </w:num>
  <w:num w:numId="18">
    <w:abstractNumId w:val="19"/>
  </w:num>
  <w:num w:numId="19">
    <w:abstractNumId w:val="37"/>
  </w:num>
  <w:num w:numId="20">
    <w:abstractNumId w:val="16"/>
  </w:num>
  <w:num w:numId="21">
    <w:abstractNumId w:val="5"/>
  </w:num>
  <w:num w:numId="22">
    <w:abstractNumId w:val="22"/>
  </w:num>
  <w:num w:numId="23">
    <w:abstractNumId w:val="15"/>
  </w:num>
  <w:num w:numId="24">
    <w:abstractNumId w:val="1"/>
  </w:num>
  <w:num w:numId="25">
    <w:abstractNumId w:val="32"/>
  </w:num>
  <w:num w:numId="26">
    <w:abstractNumId w:val="2"/>
  </w:num>
  <w:num w:numId="27">
    <w:abstractNumId w:val="10"/>
  </w:num>
  <w:num w:numId="28">
    <w:abstractNumId w:val="21"/>
  </w:num>
  <w:num w:numId="29">
    <w:abstractNumId w:val="24"/>
  </w:num>
  <w:num w:numId="30">
    <w:abstractNumId w:val="29"/>
  </w:num>
  <w:num w:numId="31">
    <w:abstractNumId w:val="30"/>
  </w:num>
  <w:num w:numId="32">
    <w:abstractNumId w:val="40"/>
  </w:num>
  <w:num w:numId="33">
    <w:abstractNumId w:val="7"/>
  </w:num>
  <w:num w:numId="34">
    <w:abstractNumId w:val="20"/>
    <w:lvlOverride w:ilvl="0">
      <w:startOverride w:val="1"/>
    </w:lvlOverride>
  </w:num>
  <w:num w:numId="35">
    <w:abstractNumId w:val="11"/>
    <w:lvlOverride w:ilvl="0">
      <w:startOverride w:val="1"/>
    </w:lvlOverride>
  </w:num>
  <w:num w:numId="36">
    <w:abstractNumId w:val="14"/>
    <w:lvlOverride w:ilvl="0">
      <w:startOverride w:val="1"/>
    </w:lvlOverride>
  </w:num>
  <w:num w:numId="37">
    <w:abstractNumId w:val="39"/>
    <w:lvlOverride w:ilvl="0">
      <w:startOverride w:val="1"/>
    </w:lvlOverride>
  </w:num>
  <w:num w:numId="38">
    <w:abstractNumId w:val="3"/>
    <w:lvlOverride w:ilvl="0">
      <w:startOverride w:val="1"/>
    </w:lvlOverride>
  </w:num>
  <w:num w:numId="39">
    <w:abstractNumId w:val="6"/>
  </w:num>
  <w:num w:numId="40">
    <w:abstractNumId w:val="23"/>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noPunctuationKerning/>
  <w:characterSpacingControl w:val="doNotCompress"/>
  <w:hdrShapeDefaults>
    <o:shapedefaults v:ext="edit" spidmax="2050"/>
  </w:hdrShapeDefaults>
  <w:footnotePr>
    <w:footnote w:id="0"/>
    <w:footnote w:id="1"/>
  </w:footnotePr>
  <w:endnotePr>
    <w:endnote w:id="0"/>
    <w:endnote w:id="1"/>
  </w:endnotePr>
  <w:compat>
    <w:applyBreakingRules/>
  </w:compat>
  <w:rsids>
    <w:rsidRoot w:val="004A70B1"/>
    <w:rsid w:val="00013084"/>
    <w:rsid w:val="00020DB3"/>
    <w:rsid w:val="000314C6"/>
    <w:rsid w:val="00032A6A"/>
    <w:rsid w:val="000362FC"/>
    <w:rsid w:val="0004671B"/>
    <w:rsid w:val="000467D6"/>
    <w:rsid w:val="000566FF"/>
    <w:rsid w:val="00063424"/>
    <w:rsid w:val="00070E35"/>
    <w:rsid w:val="000711ED"/>
    <w:rsid w:val="00071AA2"/>
    <w:rsid w:val="00096382"/>
    <w:rsid w:val="00096CA7"/>
    <w:rsid w:val="00096CE7"/>
    <w:rsid w:val="00096EF2"/>
    <w:rsid w:val="00097492"/>
    <w:rsid w:val="000A0F74"/>
    <w:rsid w:val="000A3E7B"/>
    <w:rsid w:val="000A6B15"/>
    <w:rsid w:val="000C1ABA"/>
    <w:rsid w:val="000C43C0"/>
    <w:rsid w:val="000D4930"/>
    <w:rsid w:val="000F174F"/>
    <w:rsid w:val="0010026F"/>
    <w:rsid w:val="001028A1"/>
    <w:rsid w:val="00102FD6"/>
    <w:rsid w:val="00117607"/>
    <w:rsid w:val="00124717"/>
    <w:rsid w:val="001251CD"/>
    <w:rsid w:val="00132E62"/>
    <w:rsid w:val="001435F5"/>
    <w:rsid w:val="0014385E"/>
    <w:rsid w:val="001539E3"/>
    <w:rsid w:val="001552BB"/>
    <w:rsid w:val="00161D8B"/>
    <w:rsid w:val="00174E33"/>
    <w:rsid w:val="001762CE"/>
    <w:rsid w:val="0017765A"/>
    <w:rsid w:val="001807BE"/>
    <w:rsid w:val="00180D08"/>
    <w:rsid w:val="00183F92"/>
    <w:rsid w:val="0018522B"/>
    <w:rsid w:val="00187994"/>
    <w:rsid w:val="00191F5C"/>
    <w:rsid w:val="001957B2"/>
    <w:rsid w:val="001A4ABF"/>
    <w:rsid w:val="001B0888"/>
    <w:rsid w:val="001B2F76"/>
    <w:rsid w:val="001C48C4"/>
    <w:rsid w:val="001C4CAF"/>
    <w:rsid w:val="001C4F4E"/>
    <w:rsid w:val="001C5499"/>
    <w:rsid w:val="001C5B45"/>
    <w:rsid w:val="001C608E"/>
    <w:rsid w:val="001D2C5D"/>
    <w:rsid w:val="001D6012"/>
    <w:rsid w:val="001D7E3F"/>
    <w:rsid w:val="001F2E7B"/>
    <w:rsid w:val="001F330A"/>
    <w:rsid w:val="001F5527"/>
    <w:rsid w:val="001F7C3E"/>
    <w:rsid w:val="00200A8D"/>
    <w:rsid w:val="00204053"/>
    <w:rsid w:val="00220F92"/>
    <w:rsid w:val="002216D9"/>
    <w:rsid w:val="00227142"/>
    <w:rsid w:val="00227212"/>
    <w:rsid w:val="00231CD2"/>
    <w:rsid w:val="00231FE5"/>
    <w:rsid w:val="00233E04"/>
    <w:rsid w:val="00233EB2"/>
    <w:rsid w:val="0023651F"/>
    <w:rsid w:val="00254BCA"/>
    <w:rsid w:val="00263D18"/>
    <w:rsid w:val="0026547F"/>
    <w:rsid w:val="00271920"/>
    <w:rsid w:val="00272129"/>
    <w:rsid w:val="00280171"/>
    <w:rsid w:val="002805F4"/>
    <w:rsid w:val="0028157D"/>
    <w:rsid w:val="00286809"/>
    <w:rsid w:val="00296A92"/>
    <w:rsid w:val="00297F1B"/>
    <w:rsid w:val="002A2499"/>
    <w:rsid w:val="002A4B3D"/>
    <w:rsid w:val="002A5B47"/>
    <w:rsid w:val="002A652F"/>
    <w:rsid w:val="002A667A"/>
    <w:rsid w:val="002A727E"/>
    <w:rsid w:val="002B0136"/>
    <w:rsid w:val="002B234D"/>
    <w:rsid w:val="002B686D"/>
    <w:rsid w:val="002D1C24"/>
    <w:rsid w:val="002D2A72"/>
    <w:rsid w:val="002E095E"/>
    <w:rsid w:val="002E3ACE"/>
    <w:rsid w:val="002E4223"/>
    <w:rsid w:val="002F1AC4"/>
    <w:rsid w:val="00323F44"/>
    <w:rsid w:val="0033068E"/>
    <w:rsid w:val="00332FA3"/>
    <w:rsid w:val="00342BE1"/>
    <w:rsid w:val="00344C97"/>
    <w:rsid w:val="003465E2"/>
    <w:rsid w:val="00346BF0"/>
    <w:rsid w:val="0035067B"/>
    <w:rsid w:val="0035091F"/>
    <w:rsid w:val="003531FA"/>
    <w:rsid w:val="00367774"/>
    <w:rsid w:val="00373159"/>
    <w:rsid w:val="00376358"/>
    <w:rsid w:val="00376945"/>
    <w:rsid w:val="003802BB"/>
    <w:rsid w:val="00393B03"/>
    <w:rsid w:val="00395D09"/>
    <w:rsid w:val="003977AC"/>
    <w:rsid w:val="003B0948"/>
    <w:rsid w:val="003C22FE"/>
    <w:rsid w:val="003C7510"/>
    <w:rsid w:val="003D1F7A"/>
    <w:rsid w:val="003D57ED"/>
    <w:rsid w:val="004031BE"/>
    <w:rsid w:val="00404E54"/>
    <w:rsid w:val="00407F8C"/>
    <w:rsid w:val="00421FB2"/>
    <w:rsid w:val="00445431"/>
    <w:rsid w:val="00450C85"/>
    <w:rsid w:val="0046328E"/>
    <w:rsid w:val="00463EEB"/>
    <w:rsid w:val="00473BB8"/>
    <w:rsid w:val="00480E40"/>
    <w:rsid w:val="0048146F"/>
    <w:rsid w:val="00482175"/>
    <w:rsid w:val="00490956"/>
    <w:rsid w:val="004A08F9"/>
    <w:rsid w:val="004A5DE5"/>
    <w:rsid w:val="004A682E"/>
    <w:rsid w:val="004A70B1"/>
    <w:rsid w:val="004A7924"/>
    <w:rsid w:val="004B30ED"/>
    <w:rsid w:val="004C322B"/>
    <w:rsid w:val="004C3637"/>
    <w:rsid w:val="004C3DC2"/>
    <w:rsid w:val="004C56A3"/>
    <w:rsid w:val="004D6A91"/>
    <w:rsid w:val="004E5F35"/>
    <w:rsid w:val="00504A2F"/>
    <w:rsid w:val="00520138"/>
    <w:rsid w:val="00521F7E"/>
    <w:rsid w:val="0053268E"/>
    <w:rsid w:val="0053495D"/>
    <w:rsid w:val="00535A49"/>
    <w:rsid w:val="00541C3F"/>
    <w:rsid w:val="0057674B"/>
    <w:rsid w:val="00581460"/>
    <w:rsid w:val="005872F6"/>
    <w:rsid w:val="005925D7"/>
    <w:rsid w:val="00594A2E"/>
    <w:rsid w:val="00596E55"/>
    <w:rsid w:val="005B1458"/>
    <w:rsid w:val="005B1B83"/>
    <w:rsid w:val="005C5056"/>
    <w:rsid w:val="005C6E76"/>
    <w:rsid w:val="005D1364"/>
    <w:rsid w:val="005E56D9"/>
    <w:rsid w:val="005E7564"/>
    <w:rsid w:val="005E7D04"/>
    <w:rsid w:val="005F3985"/>
    <w:rsid w:val="005F70FC"/>
    <w:rsid w:val="005F7956"/>
    <w:rsid w:val="006008F9"/>
    <w:rsid w:val="00601CB9"/>
    <w:rsid w:val="006070D1"/>
    <w:rsid w:val="00610B0A"/>
    <w:rsid w:val="0061525A"/>
    <w:rsid w:val="006172E4"/>
    <w:rsid w:val="00617C80"/>
    <w:rsid w:val="00626BA2"/>
    <w:rsid w:val="006355B7"/>
    <w:rsid w:val="006408E6"/>
    <w:rsid w:val="00642CB6"/>
    <w:rsid w:val="00643F8A"/>
    <w:rsid w:val="00650EDA"/>
    <w:rsid w:val="006516EB"/>
    <w:rsid w:val="0065207B"/>
    <w:rsid w:val="00653495"/>
    <w:rsid w:val="00664124"/>
    <w:rsid w:val="00673BC5"/>
    <w:rsid w:val="0068074C"/>
    <w:rsid w:val="00681F20"/>
    <w:rsid w:val="006848BC"/>
    <w:rsid w:val="00684910"/>
    <w:rsid w:val="00690F49"/>
    <w:rsid w:val="00691007"/>
    <w:rsid w:val="00693180"/>
    <w:rsid w:val="00693D08"/>
    <w:rsid w:val="006963C6"/>
    <w:rsid w:val="006A5FB5"/>
    <w:rsid w:val="006A682C"/>
    <w:rsid w:val="006B3BA0"/>
    <w:rsid w:val="006B5B07"/>
    <w:rsid w:val="006B6D6D"/>
    <w:rsid w:val="006C092E"/>
    <w:rsid w:val="006D02D4"/>
    <w:rsid w:val="006D4D29"/>
    <w:rsid w:val="006D667E"/>
    <w:rsid w:val="006E1125"/>
    <w:rsid w:val="006E57D6"/>
    <w:rsid w:val="006F78E4"/>
    <w:rsid w:val="007014CB"/>
    <w:rsid w:val="007022B3"/>
    <w:rsid w:val="007055BD"/>
    <w:rsid w:val="00707199"/>
    <w:rsid w:val="00712AB7"/>
    <w:rsid w:val="007207E0"/>
    <w:rsid w:val="00722309"/>
    <w:rsid w:val="007333C7"/>
    <w:rsid w:val="00734701"/>
    <w:rsid w:val="007414F1"/>
    <w:rsid w:val="00756412"/>
    <w:rsid w:val="007608FD"/>
    <w:rsid w:val="0077274D"/>
    <w:rsid w:val="00775BE0"/>
    <w:rsid w:val="007944E6"/>
    <w:rsid w:val="007A0C9A"/>
    <w:rsid w:val="007A47D8"/>
    <w:rsid w:val="007A4D9F"/>
    <w:rsid w:val="007A7999"/>
    <w:rsid w:val="007B161F"/>
    <w:rsid w:val="007B4403"/>
    <w:rsid w:val="007C4E54"/>
    <w:rsid w:val="007D7519"/>
    <w:rsid w:val="007D7AFF"/>
    <w:rsid w:val="007E3C76"/>
    <w:rsid w:val="007E71C2"/>
    <w:rsid w:val="007F50DE"/>
    <w:rsid w:val="007F7992"/>
    <w:rsid w:val="0080021B"/>
    <w:rsid w:val="008039C4"/>
    <w:rsid w:val="00805C73"/>
    <w:rsid w:val="00805FC0"/>
    <w:rsid w:val="008116F7"/>
    <w:rsid w:val="008212C1"/>
    <w:rsid w:val="008223ED"/>
    <w:rsid w:val="00844FA8"/>
    <w:rsid w:val="0084538C"/>
    <w:rsid w:val="00850C93"/>
    <w:rsid w:val="00852177"/>
    <w:rsid w:val="0085540E"/>
    <w:rsid w:val="0085714C"/>
    <w:rsid w:val="00857BCE"/>
    <w:rsid w:val="008619C9"/>
    <w:rsid w:val="0086223D"/>
    <w:rsid w:val="00865BDB"/>
    <w:rsid w:val="0087376E"/>
    <w:rsid w:val="008740FB"/>
    <w:rsid w:val="008800A2"/>
    <w:rsid w:val="0088452A"/>
    <w:rsid w:val="008941FA"/>
    <w:rsid w:val="0089587B"/>
    <w:rsid w:val="008A0880"/>
    <w:rsid w:val="008A14D2"/>
    <w:rsid w:val="008A41D4"/>
    <w:rsid w:val="008B3016"/>
    <w:rsid w:val="008B301D"/>
    <w:rsid w:val="008B3D04"/>
    <w:rsid w:val="008C3DEC"/>
    <w:rsid w:val="008C69B3"/>
    <w:rsid w:val="008D590C"/>
    <w:rsid w:val="008E3F59"/>
    <w:rsid w:val="008E4B43"/>
    <w:rsid w:val="008F0413"/>
    <w:rsid w:val="008F5F8D"/>
    <w:rsid w:val="008F7F0E"/>
    <w:rsid w:val="00900DF9"/>
    <w:rsid w:val="009018BF"/>
    <w:rsid w:val="00906FED"/>
    <w:rsid w:val="00916455"/>
    <w:rsid w:val="00921C37"/>
    <w:rsid w:val="00936694"/>
    <w:rsid w:val="0094082A"/>
    <w:rsid w:val="00943499"/>
    <w:rsid w:val="0095235A"/>
    <w:rsid w:val="0095565B"/>
    <w:rsid w:val="00956E4D"/>
    <w:rsid w:val="009574E2"/>
    <w:rsid w:val="00960B3A"/>
    <w:rsid w:val="00971D05"/>
    <w:rsid w:val="00973818"/>
    <w:rsid w:val="00974F03"/>
    <w:rsid w:val="00986432"/>
    <w:rsid w:val="00991A76"/>
    <w:rsid w:val="009952BE"/>
    <w:rsid w:val="009A2714"/>
    <w:rsid w:val="009A2E00"/>
    <w:rsid w:val="009A541F"/>
    <w:rsid w:val="009A7338"/>
    <w:rsid w:val="009B3E11"/>
    <w:rsid w:val="009C50AB"/>
    <w:rsid w:val="009C55C3"/>
    <w:rsid w:val="009C6295"/>
    <w:rsid w:val="009D3328"/>
    <w:rsid w:val="009D4923"/>
    <w:rsid w:val="009E13FE"/>
    <w:rsid w:val="009E3BDB"/>
    <w:rsid w:val="009E4D85"/>
    <w:rsid w:val="009F34CD"/>
    <w:rsid w:val="00A00AA7"/>
    <w:rsid w:val="00A02523"/>
    <w:rsid w:val="00A06ADB"/>
    <w:rsid w:val="00A06DC7"/>
    <w:rsid w:val="00A07283"/>
    <w:rsid w:val="00A12D0D"/>
    <w:rsid w:val="00A13FE6"/>
    <w:rsid w:val="00A155FB"/>
    <w:rsid w:val="00A23B00"/>
    <w:rsid w:val="00A25F3D"/>
    <w:rsid w:val="00A309D5"/>
    <w:rsid w:val="00A31768"/>
    <w:rsid w:val="00A33040"/>
    <w:rsid w:val="00A343DD"/>
    <w:rsid w:val="00A35F41"/>
    <w:rsid w:val="00A472AF"/>
    <w:rsid w:val="00A532E6"/>
    <w:rsid w:val="00A55247"/>
    <w:rsid w:val="00A554B7"/>
    <w:rsid w:val="00A56677"/>
    <w:rsid w:val="00A6254E"/>
    <w:rsid w:val="00A62864"/>
    <w:rsid w:val="00A6699F"/>
    <w:rsid w:val="00A67B5A"/>
    <w:rsid w:val="00A8514D"/>
    <w:rsid w:val="00A87C36"/>
    <w:rsid w:val="00AA2B22"/>
    <w:rsid w:val="00AA5D64"/>
    <w:rsid w:val="00AB11A8"/>
    <w:rsid w:val="00AB278B"/>
    <w:rsid w:val="00AD0812"/>
    <w:rsid w:val="00AF09FC"/>
    <w:rsid w:val="00AF18A1"/>
    <w:rsid w:val="00AF2049"/>
    <w:rsid w:val="00B03A51"/>
    <w:rsid w:val="00B05424"/>
    <w:rsid w:val="00B06263"/>
    <w:rsid w:val="00B12EF7"/>
    <w:rsid w:val="00B24EDE"/>
    <w:rsid w:val="00B36D1A"/>
    <w:rsid w:val="00B41747"/>
    <w:rsid w:val="00B5529F"/>
    <w:rsid w:val="00B62144"/>
    <w:rsid w:val="00B62E5E"/>
    <w:rsid w:val="00B63E05"/>
    <w:rsid w:val="00B6683D"/>
    <w:rsid w:val="00B71153"/>
    <w:rsid w:val="00B721DF"/>
    <w:rsid w:val="00B73AA9"/>
    <w:rsid w:val="00B775B8"/>
    <w:rsid w:val="00B80D78"/>
    <w:rsid w:val="00B94019"/>
    <w:rsid w:val="00BA196F"/>
    <w:rsid w:val="00BA2257"/>
    <w:rsid w:val="00BA31CC"/>
    <w:rsid w:val="00BB13EF"/>
    <w:rsid w:val="00BB76BC"/>
    <w:rsid w:val="00BC0098"/>
    <w:rsid w:val="00BC0B47"/>
    <w:rsid w:val="00BD1102"/>
    <w:rsid w:val="00BD2052"/>
    <w:rsid w:val="00BD5AE4"/>
    <w:rsid w:val="00BD7855"/>
    <w:rsid w:val="00BD79EC"/>
    <w:rsid w:val="00BE6C05"/>
    <w:rsid w:val="00BF4D82"/>
    <w:rsid w:val="00BF76B0"/>
    <w:rsid w:val="00C0393E"/>
    <w:rsid w:val="00C07110"/>
    <w:rsid w:val="00C14967"/>
    <w:rsid w:val="00C224D0"/>
    <w:rsid w:val="00C32EDA"/>
    <w:rsid w:val="00C413D4"/>
    <w:rsid w:val="00C41A9D"/>
    <w:rsid w:val="00C54B57"/>
    <w:rsid w:val="00C56332"/>
    <w:rsid w:val="00C761A1"/>
    <w:rsid w:val="00C824C2"/>
    <w:rsid w:val="00C94E54"/>
    <w:rsid w:val="00CA56B9"/>
    <w:rsid w:val="00CB5F6C"/>
    <w:rsid w:val="00CC2CA7"/>
    <w:rsid w:val="00CC383C"/>
    <w:rsid w:val="00CC4A16"/>
    <w:rsid w:val="00CD3553"/>
    <w:rsid w:val="00CD4184"/>
    <w:rsid w:val="00CD4C59"/>
    <w:rsid w:val="00CD5FAF"/>
    <w:rsid w:val="00CE6DC4"/>
    <w:rsid w:val="00CE6E33"/>
    <w:rsid w:val="00CF0D4B"/>
    <w:rsid w:val="00CF2552"/>
    <w:rsid w:val="00D009E6"/>
    <w:rsid w:val="00D0130C"/>
    <w:rsid w:val="00D15059"/>
    <w:rsid w:val="00D231F4"/>
    <w:rsid w:val="00D25B2F"/>
    <w:rsid w:val="00D369EE"/>
    <w:rsid w:val="00D37570"/>
    <w:rsid w:val="00D37767"/>
    <w:rsid w:val="00D4049F"/>
    <w:rsid w:val="00D44032"/>
    <w:rsid w:val="00D47689"/>
    <w:rsid w:val="00D54311"/>
    <w:rsid w:val="00D620E8"/>
    <w:rsid w:val="00D62B33"/>
    <w:rsid w:val="00D645A8"/>
    <w:rsid w:val="00D83A06"/>
    <w:rsid w:val="00D91574"/>
    <w:rsid w:val="00D91E02"/>
    <w:rsid w:val="00D94351"/>
    <w:rsid w:val="00D97526"/>
    <w:rsid w:val="00DA01B1"/>
    <w:rsid w:val="00DA0DDF"/>
    <w:rsid w:val="00DA28F6"/>
    <w:rsid w:val="00DA517B"/>
    <w:rsid w:val="00DB0094"/>
    <w:rsid w:val="00DB401B"/>
    <w:rsid w:val="00DB5105"/>
    <w:rsid w:val="00DC0E60"/>
    <w:rsid w:val="00DC1308"/>
    <w:rsid w:val="00DD483A"/>
    <w:rsid w:val="00DE65B4"/>
    <w:rsid w:val="00DF2812"/>
    <w:rsid w:val="00DF6944"/>
    <w:rsid w:val="00E03392"/>
    <w:rsid w:val="00E1134D"/>
    <w:rsid w:val="00E2232A"/>
    <w:rsid w:val="00E30C3A"/>
    <w:rsid w:val="00E33D21"/>
    <w:rsid w:val="00E3457F"/>
    <w:rsid w:val="00E42EC9"/>
    <w:rsid w:val="00E45C74"/>
    <w:rsid w:val="00E47C2C"/>
    <w:rsid w:val="00E51B1F"/>
    <w:rsid w:val="00E52F57"/>
    <w:rsid w:val="00E53FEC"/>
    <w:rsid w:val="00E63F2B"/>
    <w:rsid w:val="00E65050"/>
    <w:rsid w:val="00E73C90"/>
    <w:rsid w:val="00E774FE"/>
    <w:rsid w:val="00E87740"/>
    <w:rsid w:val="00E90748"/>
    <w:rsid w:val="00E93217"/>
    <w:rsid w:val="00EB5308"/>
    <w:rsid w:val="00EC24B4"/>
    <w:rsid w:val="00EC5C11"/>
    <w:rsid w:val="00ED741C"/>
    <w:rsid w:val="00EE2ADD"/>
    <w:rsid w:val="00EE38E7"/>
    <w:rsid w:val="00EF5F80"/>
    <w:rsid w:val="00EF7661"/>
    <w:rsid w:val="00EF77E0"/>
    <w:rsid w:val="00F012A1"/>
    <w:rsid w:val="00F021AD"/>
    <w:rsid w:val="00F03A49"/>
    <w:rsid w:val="00F060D9"/>
    <w:rsid w:val="00F14E89"/>
    <w:rsid w:val="00F1561D"/>
    <w:rsid w:val="00F15BCF"/>
    <w:rsid w:val="00F2222A"/>
    <w:rsid w:val="00F2262C"/>
    <w:rsid w:val="00F2428C"/>
    <w:rsid w:val="00F25D89"/>
    <w:rsid w:val="00F2665F"/>
    <w:rsid w:val="00F27235"/>
    <w:rsid w:val="00F3659D"/>
    <w:rsid w:val="00F36608"/>
    <w:rsid w:val="00F41F82"/>
    <w:rsid w:val="00F46F29"/>
    <w:rsid w:val="00F47603"/>
    <w:rsid w:val="00F501FB"/>
    <w:rsid w:val="00F54C6B"/>
    <w:rsid w:val="00F8084A"/>
    <w:rsid w:val="00F86703"/>
    <w:rsid w:val="00F8749A"/>
    <w:rsid w:val="00F9291E"/>
    <w:rsid w:val="00F92B09"/>
    <w:rsid w:val="00FB21AF"/>
    <w:rsid w:val="00FB706C"/>
    <w:rsid w:val="00FB749A"/>
    <w:rsid w:val="00FC44E4"/>
    <w:rsid w:val="00FC7512"/>
    <w:rsid w:val="00FD35EF"/>
    <w:rsid w:val="00FD5AED"/>
    <w:rsid w:val="00FD7A67"/>
    <w:rsid w:val="00FE0AC0"/>
    <w:rsid w:val="00FE5EF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30A"/>
    <w:rPr>
      <w:sz w:val="24"/>
      <w:szCs w:val="24"/>
    </w:rPr>
  </w:style>
  <w:style w:type="paragraph" w:styleId="Titre2">
    <w:name w:val="heading 2"/>
    <w:basedOn w:val="Normal"/>
    <w:next w:val="Normal"/>
    <w:link w:val="Titre2Car"/>
    <w:uiPriority w:val="9"/>
    <w:semiHidden/>
    <w:unhideWhenUsed/>
    <w:qFormat/>
    <w:rsid w:val="002216D9"/>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semiHidden/>
    <w:unhideWhenUsed/>
    <w:qFormat/>
    <w:rsid w:val="000467D6"/>
    <w:pPr>
      <w:keepNext/>
      <w:spacing w:before="240" w:after="60"/>
      <w:outlineLvl w:val="2"/>
    </w:pPr>
    <w:rPr>
      <w:rFonts w:ascii="Cambria" w:hAnsi="Cambria"/>
      <w:b/>
      <w:bCs/>
      <w:sz w:val="26"/>
      <w:szCs w:val="26"/>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272129"/>
    <w:pPr>
      <w:tabs>
        <w:tab w:val="center" w:pos="4536"/>
        <w:tab w:val="right" w:pos="9072"/>
      </w:tabs>
    </w:pPr>
  </w:style>
  <w:style w:type="paragraph" w:styleId="Pieddepage">
    <w:name w:val="footer"/>
    <w:basedOn w:val="Normal"/>
    <w:link w:val="PieddepageCar"/>
    <w:rsid w:val="00272129"/>
    <w:pPr>
      <w:tabs>
        <w:tab w:val="center" w:pos="4536"/>
        <w:tab w:val="right" w:pos="9072"/>
      </w:tabs>
    </w:pPr>
  </w:style>
  <w:style w:type="character" w:customStyle="1" w:styleId="En-tteCar">
    <w:name w:val="En-tête Car"/>
    <w:link w:val="En-tte"/>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character" w:styleId="Lienhypertexte">
    <w:name w:val="Hyperlink"/>
    <w:rsid w:val="00960B3A"/>
    <w:rPr>
      <w:color w:val="0000FF"/>
      <w:u w:val="single"/>
    </w:rPr>
  </w:style>
  <w:style w:type="paragraph" w:styleId="NormalWeb">
    <w:name w:val="Normal (Web)"/>
    <w:basedOn w:val="Normal"/>
    <w:rsid w:val="00960B3A"/>
    <w:pPr>
      <w:spacing w:before="100" w:beforeAutospacing="1" w:after="100" w:afterAutospacing="1"/>
    </w:pPr>
  </w:style>
  <w:style w:type="paragraph" w:customStyle="1" w:styleId="CT">
    <w:name w:val="CT"/>
    <w:basedOn w:val="Normal"/>
    <w:rsid w:val="002E3ACE"/>
    <w:pPr>
      <w:tabs>
        <w:tab w:val="left" w:pos="500"/>
        <w:tab w:val="left" w:pos="932"/>
        <w:tab w:val="left" w:pos="3524"/>
        <w:tab w:val="left" w:pos="5540"/>
      </w:tabs>
      <w:spacing w:after="60"/>
      <w:ind w:left="72"/>
    </w:pPr>
    <w:rPr>
      <w:rFonts w:ascii="Helvetica" w:hAnsi="Helvetica"/>
      <w:szCs w:val="20"/>
    </w:rPr>
  </w:style>
  <w:style w:type="paragraph" w:customStyle="1" w:styleId="CTR2">
    <w:name w:val="CTR2"/>
    <w:basedOn w:val="Normal"/>
    <w:rsid w:val="002E3ACE"/>
    <w:pPr>
      <w:tabs>
        <w:tab w:val="left" w:pos="920"/>
        <w:tab w:val="left" w:pos="3544"/>
        <w:tab w:val="left" w:pos="5560"/>
      </w:tabs>
      <w:spacing w:after="60"/>
      <w:ind w:left="920" w:hanging="360"/>
    </w:pPr>
    <w:rPr>
      <w:rFonts w:ascii="Helvetica" w:hAnsi="Helvetica"/>
      <w:szCs w:val="20"/>
    </w:rPr>
  </w:style>
  <w:style w:type="paragraph" w:customStyle="1" w:styleId="CTR">
    <w:name w:val="CTR"/>
    <w:basedOn w:val="CT"/>
    <w:rsid w:val="002E3ACE"/>
    <w:pPr>
      <w:tabs>
        <w:tab w:val="clear" w:pos="500"/>
        <w:tab w:val="clear" w:pos="932"/>
        <w:tab w:val="clear" w:pos="3524"/>
        <w:tab w:val="clear" w:pos="5540"/>
        <w:tab w:val="left" w:pos="920"/>
        <w:tab w:val="left" w:pos="3544"/>
        <w:tab w:val="left" w:pos="5560"/>
      </w:tabs>
      <w:ind w:left="500"/>
    </w:pPr>
  </w:style>
  <w:style w:type="character" w:customStyle="1" w:styleId="Titre3Car">
    <w:name w:val="Titre 3 Car"/>
    <w:link w:val="Titre3"/>
    <w:uiPriority w:val="9"/>
    <w:semiHidden/>
    <w:rsid w:val="000467D6"/>
    <w:rPr>
      <w:rFonts w:ascii="Cambria" w:eastAsia="Times New Roman" w:hAnsi="Cambria" w:cs="Times New Roman"/>
      <w:b/>
      <w:bCs/>
      <w:sz w:val="26"/>
      <w:szCs w:val="26"/>
    </w:rPr>
  </w:style>
  <w:style w:type="character" w:customStyle="1" w:styleId="Ind">
    <w:name w:val="Ind"/>
    <w:rsid w:val="000467D6"/>
    <w:rPr>
      <w:position w:val="-6"/>
      <w:sz w:val="20"/>
    </w:rPr>
  </w:style>
  <w:style w:type="character" w:customStyle="1" w:styleId="Titre2Car">
    <w:name w:val="Titre 2 Car"/>
    <w:link w:val="Titre2"/>
    <w:uiPriority w:val="9"/>
    <w:semiHidden/>
    <w:rsid w:val="002216D9"/>
    <w:rPr>
      <w:rFonts w:ascii="Cambria" w:eastAsia="Times New Roman" w:hAnsi="Cambria" w:cs="Times New Roman"/>
      <w:b/>
      <w:bCs/>
      <w:i/>
      <w:iCs/>
      <w:sz w:val="28"/>
      <w:szCs w:val="28"/>
    </w:rPr>
  </w:style>
  <w:style w:type="paragraph" w:styleId="Listenumros">
    <w:name w:val="List Number"/>
    <w:basedOn w:val="Normal"/>
    <w:unhideWhenUsed/>
    <w:rsid w:val="00C0393E"/>
  </w:style>
  <w:style w:type="paragraph" w:customStyle="1" w:styleId="Titre20">
    <w:name w:val="Titre2"/>
    <w:basedOn w:val="Normal"/>
    <w:next w:val="Normal"/>
    <w:autoRedefine/>
    <w:rsid w:val="00C0393E"/>
    <w:pPr>
      <w:spacing w:before="60" w:after="60"/>
    </w:pPr>
    <w:rPr>
      <w:rFonts w:ascii="Arial" w:hAnsi="Arial"/>
      <w:b/>
      <w:sz w:val="26"/>
      <w:szCs w:val="20"/>
    </w:rPr>
  </w:style>
  <w:style w:type="paragraph" w:customStyle="1" w:styleId="DefinitionList">
    <w:name w:val="Definition List"/>
    <w:basedOn w:val="Normal"/>
    <w:next w:val="DefinitionTerm"/>
    <w:rsid w:val="00C0393E"/>
    <w:pPr>
      <w:snapToGrid w:val="0"/>
      <w:ind w:left="360"/>
    </w:pPr>
    <w:rPr>
      <w:szCs w:val="20"/>
    </w:rPr>
  </w:style>
  <w:style w:type="paragraph" w:customStyle="1" w:styleId="DefinitionTerm">
    <w:name w:val="Definition Term"/>
    <w:basedOn w:val="Normal"/>
    <w:next w:val="DefinitionList"/>
    <w:rsid w:val="00C0393E"/>
    <w:pPr>
      <w:snapToGrid w:val="0"/>
    </w:pPr>
    <w:rPr>
      <w:szCs w:val="20"/>
    </w:rPr>
  </w:style>
  <w:style w:type="paragraph" w:styleId="Retraitcorpsdetexte">
    <w:name w:val="Body Text Indent"/>
    <w:basedOn w:val="Normal"/>
    <w:link w:val="RetraitcorpsdetexteCar"/>
    <w:semiHidden/>
    <w:unhideWhenUsed/>
    <w:rsid w:val="00AF18A1"/>
    <w:pPr>
      <w:ind w:left="360"/>
    </w:pPr>
    <w:rPr>
      <w:b/>
      <w:sz w:val="22"/>
      <w:szCs w:val="20"/>
    </w:rPr>
  </w:style>
  <w:style w:type="character" w:customStyle="1" w:styleId="RetraitcorpsdetexteCar">
    <w:name w:val="Retrait corps de texte Car"/>
    <w:link w:val="Retraitcorpsdetexte"/>
    <w:semiHidden/>
    <w:rsid w:val="00AF18A1"/>
    <w:rPr>
      <w:b/>
      <w:sz w:val="22"/>
    </w:rPr>
  </w:style>
</w:styles>
</file>

<file path=word/webSettings.xml><?xml version="1.0" encoding="utf-8"?>
<w:webSettings xmlns:r="http://schemas.openxmlformats.org/officeDocument/2006/relationships" xmlns:w="http://schemas.openxmlformats.org/wordprocessingml/2006/main">
  <w:divs>
    <w:div w:id="516428940">
      <w:bodyDiv w:val="1"/>
      <w:marLeft w:val="0"/>
      <w:marRight w:val="0"/>
      <w:marTop w:val="0"/>
      <w:marBottom w:val="0"/>
      <w:divBdr>
        <w:top w:val="none" w:sz="0" w:space="0" w:color="auto"/>
        <w:left w:val="none" w:sz="0" w:space="0" w:color="auto"/>
        <w:bottom w:val="none" w:sz="0" w:space="0" w:color="auto"/>
        <w:right w:val="none" w:sz="0" w:space="0" w:color="auto"/>
      </w:divBdr>
    </w:div>
    <w:div w:id="1862284437">
      <w:bodyDiv w:val="1"/>
      <w:marLeft w:val="0"/>
      <w:marRight w:val="0"/>
      <w:marTop w:val="0"/>
      <w:marBottom w:val="0"/>
      <w:divBdr>
        <w:top w:val="none" w:sz="0" w:space="0" w:color="auto"/>
        <w:left w:val="none" w:sz="0" w:space="0" w:color="auto"/>
        <w:bottom w:val="none" w:sz="0" w:space="0" w:color="auto"/>
        <w:right w:val="none" w:sz="0" w:space="0" w:color="auto"/>
      </w:divBdr>
    </w:div>
    <w:div w:id="211374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oleObject" Target="embeddings/oleObject2.bin"/><Relationship Id="rId39" Type="http://schemas.openxmlformats.org/officeDocument/2006/relationships/hyperlink" Target="file:///I:\nomenclature\10famillesChimieCARBONEcorrige.pdf" TargetMode="External"/><Relationship Id="rId3" Type="http://schemas.openxmlformats.org/officeDocument/2006/relationships/settings" Target="settings.xml"/><Relationship Id="rId21" Type="http://schemas.openxmlformats.org/officeDocument/2006/relationships/image" Target="media/image16.wmf"/><Relationship Id="rId34" Type="http://schemas.openxmlformats.org/officeDocument/2006/relationships/image" Target="media/image25.jpeg"/><Relationship Id="rId42" Type="http://schemas.openxmlformats.org/officeDocument/2006/relationships/image" Target="media/image30.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web-sciences.com/fiches1s/fiche12/image%207.gif" TargetMode="External"/><Relationship Id="rId20" Type="http://schemas.openxmlformats.org/officeDocument/2006/relationships/image" Target="media/image15.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oleObject" Target="embeddings/oleObject1.bin"/><Relationship Id="rId32" Type="http://schemas.openxmlformats.org/officeDocument/2006/relationships/image" Target="media/image24.wmf"/><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gif"/><Relationship Id="rId23" Type="http://schemas.openxmlformats.org/officeDocument/2006/relationships/image" Target="media/image18.png"/><Relationship Id="rId28" Type="http://schemas.openxmlformats.org/officeDocument/2006/relationships/oleObject" Target="embeddings/oleObject3.bin"/><Relationship Id="rId36" Type="http://schemas.openxmlformats.org/officeDocument/2006/relationships/oleObject" Target="embeddings/oleObject5.bin"/><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3.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2330</Words>
  <Characters>12545</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14846</CharactersWithSpaces>
  <SharedDoc>false</SharedDoc>
  <HLinks>
    <vt:vector size="18" baseType="variant">
      <vt:variant>
        <vt:i4>7340134</vt:i4>
      </vt:variant>
      <vt:variant>
        <vt:i4>51</vt:i4>
      </vt:variant>
      <vt:variant>
        <vt:i4>0</vt:i4>
      </vt:variant>
      <vt:variant>
        <vt:i4>5</vt:i4>
      </vt:variant>
      <vt:variant>
        <vt:lpwstr/>
      </vt:variant>
      <vt:variant>
        <vt:lpwstr>alkyle</vt:lpwstr>
      </vt:variant>
      <vt:variant>
        <vt:i4>4194390</vt:i4>
      </vt:variant>
      <vt:variant>
        <vt:i4>48</vt:i4>
      </vt:variant>
      <vt:variant>
        <vt:i4>0</vt:i4>
      </vt:variant>
      <vt:variant>
        <vt:i4>5</vt:i4>
      </vt:variant>
      <vt:variant>
        <vt:lpwstr>I:\nomenclature\10famillesChimieCARBONEcorrige.pdf</vt:lpwstr>
      </vt:variant>
      <vt:variant>
        <vt:lpwstr/>
      </vt:variant>
      <vt:variant>
        <vt:i4>8060985</vt:i4>
      </vt:variant>
      <vt:variant>
        <vt:i4>-1</vt:i4>
      </vt:variant>
      <vt:variant>
        <vt:i4>1193</vt:i4>
      </vt:variant>
      <vt:variant>
        <vt:i4>1</vt:i4>
      </vt:variant>
      <vt:variant>
        <vt:lpwstr>http://www.web-sciences.com/fiches1s/fiche12/image%207.gif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squelette carboné des molécules organiques</dc:title>
  <dc:creator>dataelouardi</dc:creator>
  <cp:keywords>Le squelette carboné des molécules organiques</cp:keywords>
  <cp:lastModifiedBy>solaymane</cp:lastModifiedBy>
  <cp:revision>3</cp:revision>
  <cp:lastPrinted>2016-04-15T12:38:00Z</cp:lastPrinted>
  <dcterms:created xsi:type="dcterms:W3CDTF">2019-09-09T14:48:00Z</dcterms:created>
  <dcterms:modified xsi:type="dcterms:W3CDTF">2019-09-09T20:26:00Z</dcterms:modified>
</cp:coreProperties>
</file>