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B0" w:rsidRDefault="00FC15B0" w:rsidP="00FC15B0">
      <w:pPr>
        <w:jc w:val="center"/>
        <w:rPr>
          <w:b/>
          <w:bCs/>
          <w:color w:val="FF0000"/>
          <w:sz w:val="32"/>
          <w:szCs w:val="32"/>
        </w:rPr>
      </w:pPr>
      <w:r w:rsidRPr="00B50435">
        <w:rPr>
          <w:b/>
          <w:bCs/>
          <w:color w:val="FF0000"/>
          <w:sz w:val="32"/>
          <w:szCs w:val="32"/>
        </w:rPr>
        <w:t>Conditions de visibilité d’un objet</w:t>
      </w:r>
    </w:p>
    <w:p w:rsidR="00FC15B0" w:rsidRPr="00E41935" w:rsidRDefault="008F1A6A" w:rsidP="00FC15B0">
      <w:pPr>
        <w:pStyle w:val="En-tte"/>
        <w:tabs>
          <w:tab w:val="clear" w:pos="4536"/>
          <w:tab w:val="clear" w:pos="9072"/>
          <w:tab w:val="center" w:pos="5103"/>
          <w:tab w:val="right" w:pos="10065"/>
          <w:tab w:val="right" w:pos="15168"/>
        </w:tabs>
        <w:jc w:val="center"/>
        <w:rPr>
          <w:rFonts w:cs="Calibri"/>
          <w:sz w:val="36"/>
          <w:szCs w:val="36"/>
        </w:rPr>
      </w:pPr>
      <w:bookmarkStart w:id="0" w:name="OLE_LINK1"/>
      <w:bookmarkStart w:id="1" w:name="OLE_LINK2"/>
      <w:r>
        <w:rPr>
          <w:rFonts w:cs="Calibri"/>
          <w:sz w:val="36"/>
          <w:szCs w:val="36"/>
        </w:rPr>
        <w:t>Activité</w:t>
      </w:r>
      <w:bookmarkStart w:id="2" w:name="_GoBack"/>
      <w:bookmarkEnd w:id="2"/>
      <w:r w:rsidR="00FC15B0" w:rsidRPr="00E41935">
        <w:rPr>
          <w:rFonts w:cs="Calibri"/>
          <w:sz w:val="36"/>
          <w:szCs w:val="36"/>
        </w:rPr>
        <w:t> : Petite histoire de la vision</w:t>
      </w:r>
    </w:p>
    <w:bookmarkEnd w:id="0"/>
    <w:bookmarkEnd w:id="1"/>
    <w:p w:rsidR="00FC15B0" w:rsidRPr="00E41935" w:rsidRDefault="00FC15B0" w:rsidP="00FC15B0">
      <w:pPr>
        <w:shd w:val="clear" w:color="auto" w:fill="FFFFFF"/>
        <w:jc w:val="both"/>
        <w:rPr>
          <w:rFonts w:cs="Calibri"/>
          <w:i/>
          <w:sz w:val="10"/>
          <w:szCs w:val="10"/>
          <w:u w:val="single"/>
        </w:rPr>
      </w:pPr>
    </w:p>
    <w:p w:rsidR="00FC15B0" w:rsidRPr="00E41935" w:rsidRDefault="00FC15B0" w:rsidP="00FC15B0">
      <w:pPr>
        <w:jc w:val="both"/>
        <w:rPr>
          <w:rFonts w:cs="Calibri"/>
        </w:rPr>
      </w:pPr>
      <w:r w:rsidRPr="00E41935">
        <w:rPr>
          <w:rFonts w:cs="Calibri"/>
        </w:rPr>
        <w:t>Lire le texte suivant puis répondre aux questions :</w:t>
      </w:r>
    </w:p>
    <w:p w:rsidR="00FC15B0" w:rsidRDefault="00FC15B0" w:rsidP="00FC15B0">
      <w:pPr>
        <w:pBdr>
          <w:top w:val="single" w:sz="4" w:space="1" w:color="auto"/>
          <w:left w:val="single" w:sz="4" w:space="4" w:color="auto"/>
          <w:bottom w:val="single" w:sz="4" w:space="1" w:color="auto"/>
          <w:right w:val="single" w:sz="4" w:space="4" w:color="auto"/>
        </w:pBdr>
        <w:jc w:val="both"/>
      </w:pPr>
      <w:r>
        <w:t>« […] De tous les temps, la lumière a fasciné l’esprit des hommes, qu’ils soient religieux, philosophes, artistes ou scientifiques. Ils lui attribuaient une dimension mystique. […]</w:t>
      </w:r>
    </w:p>
    <w:p w:rsidR="00FC15B0" w:rsidRPr="00FB4073" w:rsidRDefault="00FC15B0" w:rsidP="00FC15B0">
      <w:pPr>
        <w:pBdr>
          <w:top w:val="single" w:sz="4" w:space="1" w:color="auto"/>
          <w:left w:val="single" w:sz="4" w:space="4" w:color="auto"/>
          <w:bottom w:val="single" w:sz="4" w:space="1" w:color="auto"/>
          <w:right w:val="single" w:sz="4" w:space="4" w:color="auto"/>
        </w:pBdr>
        <w:jc w:val="both"/>
        <w:rPr>
          <w:sz w:val="12"/>
          <w:szCs w:val="12"/>
        </w:rPr>
      </w:pPr>
    </w:p>
    <w:p w:rsidR="00FC15B0" w:rsidRPr="00DD2A11" w:rsidRDefault="00FC15B0" w:rsidP="00FC15B0">
      <w:pPr>
        <w:pBdr>
          <w:top w:val="single" w:sz="4" w:space="1" w:color="auto"/>
          <w:left w:val="single" w:sz="4" w:space="4" w:color="auto"/>
          <w:bottom w:val="single" w:sz="4" w:space="1" w:color="auto"/>
          <w:right w:val="single" w:sz="4" w:space="4" w:color="auto"/>
        </w:pBdr>
        <w:jc w:val="both"/>
        <w:rPr>
          <w:b/>
        </w:rPr>
      </w:pPr>
      <w:r w:rsidRPr="00DD2A11">
        <w:rPr>
          <w:b/>
        </w:rPr>
        <w:t>Euclide et la géométrie du regard.</w:t>
      </w:r>
    </w:p>
    <w:p w:rsidR="00FC15B0" w:rsidRDefault="00FC15B0" w:rsidP="00FC15B0">
      <w:pPr>
        <w:pBdr>
          <w:top w:val="single" w:sz="4" w:space="1" w:color="auto"/>
          <w:left w:val="single" w:sz="4" w:space="4" w:color="auto"/>
          <w:bottom w:val="single" w:sz="4" w:space="1" w:color="auto"/>
          <w:right w:val="single" w:sz="4" w:space="4" w:color="auto"/>
        </w:pBdr>
        <w:jc w:val="both"/>
      </w:pPr>
      <w:r>
        <w:t>C’est avec les Grecs que naît la première réflexion scientifique sur la lumière. Le seul problème vraiment débattu par les différentes écoles de penseurs est celui de la perception de la lumière. Euclide (v. 300 av. J.-C.) est le premier à appliquer les mathématiques à un phénomène naturel en donnant une interprétation géométrique de la lumière, fondée sur le concept du « rayon visuel » introduit par Pythagore (v. 550 av. J.-C.).</w:t>
      </w:r>
    </w:p>
    <w:p w:rsidR="00FC15B0" w:rsidRDefault="00FC15B0" w:rsidP="00FC15B0">
      <w:pPr>
        <w:pBdr>
          <w:top w:val="single" w:sz="4" w:space="1" w:color="auto"/>
          <w:left w:val="single" w:sz="4" w:space="4" w:color="auto"/>
          <w:bottom w:val="single" w:sz="4" w:space="1" w:color="auto"/>
          <w:right w:val="single" w:sz="4" w:space="4" w:color="auto"/>
        </w:pBdr>
        <w:jc w:val="both"/>
      </w:pPr>
      <w:r>
        <w:t>Pour Euclide, la vision résulte de rayons visuels émanant de l’œil et qui se propagent en ligne droite. Ces rayons forment un cône dont le sommet est le centre de l’œil et la base le champ du visible. […]</w:t>
      </w:r>
    </w:p>
    <w:p w:rsidR="00FC15B0" w:rsidRPr="00FB4073" w:rsidRDefault="00FC15B0" w:rsidP="00FC15B0">
      <w:pPr>
        <w:pBdr>
          <w:top w:val="single" w:sz="4" w:space="1" w:color="auto"/>
          <w:left w:val="single" w:sz="4" w:space="4" w:color="auto"/>
          <w:bottom w:val="single" w:sz="4" w:space="1" w:color="auto"/>
          <w:right w:val="single" w:sz="4" w:space="4" w:color="auto"/>
        </w:pBdr>
        <w:jc w:val="both"/>
        <w:rPr>
          <w:sz w:val="12"/>
          <w:szCs w:val="12"/>
        </w:rPr>
      </w:pPr>
    </w:p>
    <w:p w:rsidR="00FC15B0" w:rsidRPr="00DD2A11" w:rsidRDefault="00FC15B0" w:rsidP="00FC15B0">
      <w:pPr>
        <w:pBdr>
          <w:top w:val="single" w:sz="4" w:space="1" w:color="auto"/>
          <w:left w:val="single" w:sz="4" w:space="4" w:color="auto"/>
          <w:bottom w:val="single" w:sz="4" w:space="1" w:color="auto"/>
          <w:right w:val="single" w:sz="4" w:space="4" w:color="auto"/>
        </w:pBdr>
        <w:jc w:val="both"/>
        <w:rPr>
          <w:b/>
        </w:rPr>
      </w:pPr>
      <w:r w:rsidRPr="00DD2A11">
        <w:rPr>
          <w:b/>
        </w:rPr>
        <w:t>Alhazen inverse les rayons lumineux</w:t>
      </w:r>
    </w:p>
    <w:p w:rsidR="00FC15B0" w:rsidRDefault="00FC15B0" w:rsidP="00FC15B0">
      <w:pPr>
        <w:pBdr>
          <w:top w:val="single" w:sz="4" w:space="1" w:color="auto"/>
          <w:left w:val="single" w:sz="4" w:space="4" w:color="auto"/>
          <w:bottom w:val="single" w:sz="4" w:space="1" w:color="auto"/>
          <w:right w:val="single" w:sz="4" w:space="4" w:color="auto"/>
        </w:pBdr>
        <w:jc w:val="both"/>
      </w:pPr>
      <w:r>
        <w:t>La pensée hellénique perd de son lustre après l’annexion de la Grèce à l’Empire romain vers la fin du IIe siècle av. J.-C. et la destruction de la grande bibliothèque d’Alexandrie en l’an 389. Le flambeau de la connaissance passe à l’Empire arabo-islamique. Les grands textes grecs sont traduits en arabe. […] Le philosophe, mathématicien et astronome […] Alhazen […] développe les idées contenues dans les travaux d’Euclide et de Ptolémée […]. Selon lui, la lumière vient de l’extérieur et entre dans les yeux, et non pas l’inverse. Pour preuve : on ne peut fixer le Soleil car l’intensité de sa lumière brûle les yeux. […]. Du rôle de l’émetteur, l’œil passe à celui de récepteur. Alhazen énonce qu’à chaque point du monde extérieur correspond une seule et unique image sur le cristallin, dont il pense à tort qu’il est l’organe de la vision.</w:t>
      </w:r>
    </w:p>
    <w:p w:rsidR="00FC15B0" w:rsidRPr="00FB4073" w:rsidRDefault="00FC15B0" w:rsidP="00FC15B0">
      <w:pPr>
        <w:pBdr>
          <w:top w:val="single" w:sz="4" w:space="1" w:color="auto"/>
          <w:left w:val="single" w:sz="4" w:space="4" w:color="auto"/>
          <w:bottom w:val="single" w:sz="4" w:space="1" w:color="auto"/>
          <w:right w:val="single" w:sz="4" w:space="4" w:color="auto"/>
        </w:pBdr>
        <w:jc w:val="both"/>
        <w:rPr>
          <w:sz w:val="12"/>
          <w:szCs w:val="12"/>
        </w:rPr>
      </w:pPr>
    </w:p>
    <w:p w:rsidR="00FC15B0" w:rsidRPr="00DD2A11" w:rsidRDefault="00FC15B0" w:rsidP="00FC15B0">
      <w:pPr>
        <w:pBdr>
          <w:top w:val="single" w:sz="4" w:space="1" w:color="auto"/>
          <w:left w:val="single" w:sz="4" w:space="4" w:color="auto"/>
          <w:bottom w:val="single" w:sz="4" w:space="1" w:color="auto"/>
          <w:right w:val="single" w:sz="4" w:space="4" w:color="auto"/>
        </w:pBdr>
        <w:jc w:val="both"/>
        <w:rPr>
          <w:b/>
        </w:rPr>
      </w:pPr>
      <w:r w:rsidRPr="00DD2A11">
        <w:rPr>
          <w:b/>
        </w:rPr>
        <w:t>Kepler, Descartes et le rôle actif du cerveau dans la vision.</w:t>
      </w:r>
    </w:p>
    <w:p w:rsidR="00FC15B0" w:rsidRDefault="00FC15B0" w:rsidP="00FC15B0">
      <w:pPr>
        <w:pBdr>
          <w:top w:val="single" w:sz="4" w:space="1" w:color="auto"/>
          <w:left w:val="single" w:sz="4" w:space="4" w:color="auto"/>
          <w:bottom w:val="single" w:sz="4" w:space="1" w:color="auto"/>
          <w:right w:val="single" w:sz="4" w:space="4" w:color="auto"/>
        </w:pBdr>
        <w:jc w:val="both"/>
      </w:pPr>
      <w:r>
        <w:t>[…] Kepler reconnaît que lieu de convergence des rayons lumineux dans l’œil n’est pas le cristallin, comme l’a cru Alhazen, ni le nerf optique comme le pense Léonard de Vinci, mais la rétine. […] Ayant réalisé des dissections anatomiques d’yeux de bœuf, et constaté une image inversée dans la rétine, Kepler avance une hypothèse révolutionnaire : nous voyons les choses à l’endroit parce que le cerveau, grâce à un mécanisme inconnu, rétablit leur vraie orientation. L’astronome est donc le premier à suggérer que le cerveau joue un rôle actif dans la vision, que nous voyons en somme à la fois avec les yeux et avec le cerveau.</w:t>
      </w:r>
    </w:p>
    <w:p w:rsidR="00FC15B0" w:rsidRDefault="00FC15B0" w:rsidP="00FC15B0">
      <w:pPr>
        <w:pBdr>
          <w:top w:val="single" w:sz="4" w:space="1" w:color="auto"/>
          <w:left w:val="single" w:sz="4" w:space="4" w:color="auto"/>
          <w:bottom w:val="single" w:sz="4" w:space="1" w:color="auto"/>
          <w:right w:val="single" w:sz="4" w:space="4" w:color="auto"/>
        </w:pBdr>
        <w:jc w:val="both"/>
      </w:pPr>
      <w:r>
        <w:t>Le philosophe et mathématicien René Descartes (1596-1650) ira encore plus loin : l’image cérébrale que nous percevons est une version simplifiée de celle envoyée par le monde extérieur, et c’est le cerveau qui supplée à l’information manquante. »</w:t>
      </w:r>
    </w:p>
    <w:p w:rsidR="00FC15B0" w:rsidRDefault="00FC15B0" w:rsidP="00FC15B0">
      <w:pPr>
        <w:pBdr>
          <w:top w:val="single" w:sz="4" w:space="1" w:color="auto"/>
          <w:left w:val="single" w:sz="4" w:space="4" w:color="auto"/>
          <w:bottom w:val="single" w:sz="4" w:space="1" w:color="auto"/>
          <w:right w:val="single" w:sz="4" w:space="4" w:color="auto"/>
        </w:pBdr>
        <w:jc w:val="right"/>
      </w:pPr>
      <w:r>
        <w:t xml:space="preserve">D’après </w:t>
      </w:r>
      <w:r>
        <w:rPr>
          <w:u w:val="single"/>
        </w:rPr>
        <w:t>Voyage au cœur de la lumière</w:t>
      </w:r>
      <w:r>
        <w:t xml:space="preserve">, Trinh Xuan Thuan, </w:t>
      </w:r>
      <w:r>
        <w:br/>
        <w:t>Ed. Découvertes Gallimard Sciences et Techniques, Mai 2008.</w:t>
      </w:r>
    </w:p>
    <w:p w:rsidR="00FC15B0" w:rsidRDefault="00FC15B0" w:rsidP="00FC15B0">
      <w:pPr>
        <w:pBdr>
          <w:top w:val="single" w:sz="4" w:space="1" w:color="auto"/>
          <w:left w:val="single" w:sz="4" w:space="4" w:color="auto"/>
          <w:bottom w:val="single" w:sz="4" w:space="1" w:color="auto"/>
          <w:right w:val="single" w:sz="4" w:space="4" w:color="auto"/>
        </w:pBdr>
        <w:jc w:val="both"/>
      </w:pPr>
    </w:p>
    <w:p w:rsidR="00FC15B0" w:rsidRDefault="00FC15B0" w:rsidP="00FC15B0">
      <w:pPr>
        <w:jc w:val="both"/>
        <w:rPr>
          <w:sz w:val="23"/>
          <w:szCs w:val="23"/>
        </w:rPr>
      </w:pPr>
      <w:r>
        <w:rPr>
          <w:sz w:val="23"/>
          <w:szCs w:val="23"/>
        </w:rPr>
        <w:br w:type="page"/>
      </w:r>
    </w:p>
    <w:p w:rsidR="00FC15B0" w:rsidRPr="000F146F" w:rsidRDefault="00FC15B0" w:rsidP="00FC15B0">
      <w:pPr>
        <w:pStyle w:val="Default"/>
        <w:jc w:val="both"/>
        <w:rPr>
          <w:b/>
          <w:bCs/>
          <w:color w:val="FF0000"/>
          <w:sz w:val="28"/>
          <w:szCs w:val="28"/>
        </w:rPr>
      </w:pPr>
      <w:r w:rsidRPr="000F146F">
        <w:rPr>
          <w:b/>
          <w:bCs/>
          <w:color w:val="FF0000"/>
          <w:sz w:val="28"/>
          <w:szCs w:val="28"/>
        </w:rPr>
        <w:lastRenderedPageBreak/>
        <w:t>I- Vision des objets</w:t>
      </w:r>
    </w:p>
    <w:p w:rsidR="00FC15B0" w:rsidRDefault="00FC15B0" w:rsidP="00FC15B0">
      <w:pPr>
        <w:autoSpaceDE w:val="0"/>
        <w:autoSpaceDN w:val="0"/>
        <w:adjustRightInd w:val="0"/>
        <w:jc w:val="both"/>
        <w:rPr>
          <w:i/>
          <w:iCs/>
        </w:rPr>
      </w:pPr>
      <w:r>
        <w:rPr>
          <w:rFonts w:ascii="Wingdings" w:hAnsi="Wingdings" w:cs="Wingdings"/>
        </w:rPr>
        <w:t></w:t>
      </w:r>
      <w:r>
        <w:rPr>
          <w:rFonts w:ascii="Wingdings" w:hAnsi="Wingdings" w:cs="Wingdings"/>
        </w:rPr>
        <w:t></w:t>
      </w:r>
      <w:r>
        <w:rPr>
          <w:i/>
          <w:iCs/>
        </w:rPr>
        <w:t>Expérience :</w:t>
      </w:r>
    </w:p>
    <w:p w:rsidR="00FC15B0" w:rsidRDefault="00FC15B0" w:rsidP="00FC15B0">
      <w:pPr>
        <w:autoSpaceDE w:val="0"/>
        <w:autoSpaceDN w:val="0"/>
        <w:adjustRightInd w:val="0"/>
        <w:jc w:val="both"/>
      </w:pPr>
      <w:r>
        <w:t>On prend une lampe à incandescence et un écran blanc. Alors que la lampe à incandescence peut être vue, seule dans l’obscurité, l’écran blanc est invisible dans le noir. Il faut avoir une source lumineuse pour pouvoir le distinguer.</w:t>
      </w:r>
    </w:p>
    <w:p w:rsidR="00FC15B0" w:rsidRPr="000F146F" w:rsidRDefault="00FC15B0" w:rsidP="00FC15B0">
      <w:pPr>
        <w:pStyle w:val="Default"/>
        <w:jc w:val="both"/>
        <w:rPr>
          <w:b/>
          <w:bCs/>
          <w:color w:val="C00000"/>
          <w:sz w:val="28"/>
          <w:szCs w:val="28"/>
        </w:rPr>
      </w:pPr>
      <w:r w:rsidRPr="000F146F">
        <w:rPr>
          <w:b/>
          <w:bCs/>
          <w:color w:val="C00000"/>
          <w:sz w:val="28"/>
          <w:szCs w:val="28"/>
        </w:rPr>
        <w:t>1- Objet lumineux</w:t>
      </w:r>
    </w:p>
    <w:p w:rsidR="00FC15B0" w:rsidRPr="00647B56" w:rsidRDefault="00FC15B0" w:rsidP="00FC15B0">
      <w:pPr>
        <w:pStyle w:val="Default"/>
        <w:jc w:val="both"/>
      </w:pPr>
      <w:r w:rsidRPr="00647B56">
        <w:rPr>
          <w:color w:val="auto"/>
        </w:rPr>
        <w:t>Un objet lumineux est un objet d’où provient de la lumière. On distingue d</w:t>
      </w:r>
      <w:r w:rsidRPr="00647B56">
        <w:t>eux types d’objets :</w:t>
      </w:r>
    </w:p>
    <w:p w:rsidR="00FC15B0" w:rsidRDefault="00FC15B0" w:rsidP="00FC15B0">
      <w:pPr>
        <w:autoSpaceDE w:val="0"/>
        <w:autoSpaceDN w:val="0"/>
        <w:adjustRightInd w:val="0"/>
      </w:pPr>
      <w:r>
        <w:rPr>
          <w:rFonts w:ascii="Symbol" w:hAnsi="Symbol" w:cs="Symbol"/>
        </w:rPr>
        <w:t></w:t>
      </w:r>
      <w:r>
        <w:rPr>
          <w:rFonts w:ascii="Symbol" w:hAnsi="Symbol" w:cs="Symbol"/>
        </w:rPr>
        <w:t></w:t>
      </w:r>
      <w:r>
        <w:t>Ceux qui émettent directement de la lumière.</w:t>
      </w:r>
    </w:p>
    <w:p w:rsidR="00FC15B0" w:rsidRDefault="00FC15B0" w:rsidP="00FC15B0">
      <w:pPr>
        <w:autoSpaceDE w:val="0"/>
        <w:autoSpaceDN w:val="0"/>
        <w:adjustRightInd w:val="0"/>
      </w:pPr>
      <w:r>
        <w:rPr>
          <w:rFonts w:ascii="Symbol" w:hAnsi="Symbol" w:cs="Symbol"/>
        </w:rPr>
        <w:t></w:t>
      </w:r>
      <w:r>
        <w:rPr>
          <w:rFonts w:ascii="Symbol" w:hAnsi="Symbol" w:cs="Symbol"/>
        </w:rPr>
        <w:t></w:t>
      </w:r>
      <w:r>
        <w:t>Ceux qui diffusent de la lumière qu’ils reçoivent.</w:t>
      </w:r>
    </w:p>
    <w:p w:rsidR="00FC15B0" w:rsidRDefault="00FC15B0" w:rsidP="00FC15B0">
      <w:pPr>
        <w:autoSpaceDE w:val="0"/>
        <w:autoSpaceDN w:val="0"/>
        <w:adjustRightInd w:val="0"/>
      </w:pPr>
      <w:r>
        <w:rPr>
          <w:rFonts w:ascii="Wingdings" w:hAnsi="Wingdings" w:cs="Wingdings"/>
        </w:rPr>
        <w:t></w:t>
      </w:r>
      <w:r>
        <w:rPr>
          <w:rFonts w:ascii="Wingdings" w:hAnsi="Wingdings" w:cs="Wingdings"/>
        </w:rPr>
        <w:t></w:t>
      </w:r>
      <w:r>
        <w:t>Conclusion :</w:t>
      </w:r>
    </w:p>
    <w:p w:rsidR="00FC15B0" w:rsidRDefault="00FC15B0" w:rsidP="00FC15B0">
      <w:pPr>
        <w:pStyle w:val="Default"/>
        <w:jc w:val="both"/>
        <w:rPr>
          <w:b/>
          <w:bCs/>
        </w:rPr>
      </w:pPr>
      <w:r>
        <w:rPr>
          <w:b/>
          <w:bCs/>
        </w:rPr>
        <w:t>Un objet ne peut être vu que s’il émet de la lumière ou si il diffuse de la lumière qu’il reçoit.</w:t>
      </w:r>
    </w:p>
    <w:p w:rsidR="00FC15B0" w:rsidRPr="000F146F" w:rsidRDefault="00FC15B0" w:rsidP="00FC15B0">
      <w:pPr>
        <w:pStyle w:val="Default"/>
        <w:jc w:val="both"/>
        <w:rPr>
          <w:b/>
          <w:bCs/>
          <w:color w:val="C00000"/>
          <w:sz w:val="28"/>
          <w:szCs w:val="28"/>
        </w:rPr>
      </w:pPr>
      <w:r w:rsidRPr="000F146F">
        <w:rPr>
          <w:b/>
          <w:bCs/>
          <w:color w:val="C00000"/>
          <w:sz w:val="28"/>
          <w:szCs w:val="28"/>
        </w:rPr>
        <w:t>2- Conditions de visibilité d’un objet</w:t>
      </w:r>
    </w:p>
    <w:p w:rsidR="00FC15B0" w:rsidRPr="00150A3B" w:rsidRDefault="00FC15B0" w:rsidP="00FC15B0">
      <w:pPr>
        <w:autoSpaceDE w:val="0"/>
        <w:autoSpaceDN w:val="0"/>
        <w:adjustRightInd w:val="0"/>
        <w:jc w:val="both"/>
      </w:pPr>
      <w:r w:rsidRPr="00150A3B">
        <w:t>La lumière ne se voit pas, seuls des objets peuvent être vus.</w:t>
      </w:r>
    </w:p>
    <w:p w:rsidR="00FC15B0" w:rsidRPr="00150A3B" w:rsidRDefault="00FC15B0" w:rsidP="00FC15B0">
      <w:pPr>
        <w:autoSpaceDE w:val="0"/>
        <w:autoSpaceDN w:val="0"/>
        <w:adjustRightInd w:val="0"/>
        <w:jc w:val="both"/>
      </w:pPr>
      <w:r w:rsidRPr="00150A3B">
        <w:t>Un objet, lumineux ou éclairé, n’est visible que si la lumière provenant de cet objet pénètre dans l’œil de l’observateur.</w:t>
      </w:r>
    </w:p>
    <w:p w:rsidR="00FC15B0" w:rsidRPr="00150A3B" w:rsidRDefault="00FC15B0" w:rsidP="00FC15B0">
      <w:pPr>
        <w:autoSpaceDE w:val="0"/>
        <w:autoSpaceDN w:val="0"/>
        <w:adjustRightInd w:val="0"/>
        <w:jc w:val="both"/>
      </w:pPr>
      <w:r w:rsidRPr="00150A3B">
        <w:t>Un objet lumineux produit lui-même la lumière qu’il émet.</w:t>
      </w:r>
    </w:p>
    <w:p w:rsidR="00FC15B0" w:rsidRDefault="00FC15B0" w:rsidP="00FC15B0">
      <w:pPr>
        <w:pStyle w:val="Default"/>
        <w:jc w:val="both"/>
        <w:rPr>
          <w:color w:val="auto"/>
        </w:rPr>
      </w:pPr>
      <w:r w:rsidRPr="00150A3B">
        <w:rPr>
          <w:color w:val="auto"/>
        </w:rPr>
        <w:t>Un objet éclairé diffuse une partie de la lumière qu’il reçoit d’un autre objet lumineux.</w:t>
      </w:r>
    </w:p>
    <w:p w:rsidR="00FC15B0" w:rsidRDefault="008F1A6A" w:rsidP="00FC15B0">
      <w:pPr>
        <w:pStyle w:val="Default"/>
        <w:jc w:val="both"/>
        <w:rPr>
          <w:b/>
          <w:bCs/>
          <w:color w:val="auto"/>
          <w:sz w:val="28"/>
          <w:szCs w:val="28"/>
        </w:rPr>
      </w:pPr>
      <w:r>
        <w:rPr>
          <w:b/>
          <w:bCs/>
          <w:noProof/>
          <w:color w:val="auto"/>
          <w:sz w:val="28"/>
          <w:szCs w:val="28"/>
        </w:rPr>
        <w:drawing>
          <wp:inline distT="0" distB="0" distL="0" distR="0">
            <wp:extent cx="6838315" cy="133604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315" cy="1336040"/>
                    </a:xfrm>
                    <a:prstGeom prst="rect">
                      <a:avLst/>
                    </a:prstGeom>
                    <a:noFill/>
                    <a:ln>
                      <a:noFill/>
                    </a:ln>
                  </pic:spPr>
                </pic:pic>
              </a:graphicData>
            </a:graphic>
          </wp:inline>
        </w:drawing>
      </w:r>
    </w:p>
    <w:p w:rsidR="00FC15B0" w:rsidRDefault="008F1A6A" w:rsidP="00FC15B0">
      <w:pPr>
        <w:pStyle w:val="Default"/>
        <w:jc w:val="both"/>
        <w:rPr>
          <w:b/>
          <w:bCs/>
          <w:color w:val="auto"/>
          <w:sz w:val="28"/>
          <w:szCs w:val="28"/>
        </w:rPr>
      </w:pPr>
      <w:r>
        <w:rPr>
          <w:b/>
          <w:bCs/>
          <w:noProof/>
          <w:color w:val="auto"/>
          <w:sz w:val="28"/>
          <w:szCs w:val="28"/>
        </w:rPr>
        <w:drawing>
          <wp:inline distT="0" distB="0" distL="0" distR="0">
            <wp:extent cx="6830060" cy="628015"/>
            <wp:effectExtent l="0" t="0" r="889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060" cy="628015"/>
                    </a:xfrm>
                    <a:prstGeom prst="rect">
                      <a:avLst/>
                    </a:prstGeom>
                    <a:noFill/>
                    <a:ln>
                      <a:noFill/>
                    </a:ln>
                  </pic:spPr>
                </pic:pic>
              </a:graphicData>
            </a:graphic>
          </wp:inline>
        </w:drawing>
      </w:r>
    </w:p>
    <w:p w:rsidR="00FC15B0" w:rsidRDefault="008F1A6A" w:rsidP="00FC15B0">
      <w:pPr>
        <w:pStyle w:val="Default"/>
        <w:jc w:val="both"/>
        <w:rPr>
          <w:b/>
          <w:bCs/>
          <w:color w:val="auto"/>
          <w:sz w:val="28"/>
          <w:szCs w:val="28"/>
        </w:rPr>
      </w:pPr>
      <w:r>
        <w:rPr>
          <w:b/>
          <w:bCs/>
          <w:noProof/>
          <w:color w:val="auto"/>
          <w:sz w:val="28"/>
          <w:szCs w:val="28"/>
        </w:rPr>
        <w:drawing>
          <wp:inline distT="0" distB="0" distL="0" distR="0">
            <wp:extent cx="6838315" cy="162179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315" cy="1621790"/>
                    </a:xfrm>
                    <a:prstGeom prst="rect">
                      <a:avLst/>
                    </a:prstGeom>
                    <a:noFill/>
                    <a:ln>
                      <a:noFill/>
                    </a:ln>
                  </pic:spPr>
                </pic:pic>
              </a:graphicData>
            </a:graphic>
          </wp:inline>
        </w:drawing>
      </w:r>
    </w:p>
    <w:p w:rsidR="00FC15B0" w:rsidRPr="000F146F" w:rsidRDefault="00FC15B0" w:rsidP="00FC15B0">
      <w:pPr>
        <w:pStyle w:val="Default"/>
        <w:jc w:val="both"/>
        <w:rPr>
          <w:b/>
          <w:bCs/>
          <w:color w:val="C00000"/>
          <w:sz w:val="28"/>
          <w:szCs w:val="28"/>
        </w:rPr>
      </w:pPr>
      <w:r w:rsidRPr="000F146F">
        <w:rPr>
          <w:b/>
          <w:bCs/>
          <w:color w:val="C00000"/>
          <w:sz w:val="28"/>
          <w:szCs w:val="28"/>
        </w:rPr>
        <w:t>3- Peut-on voir la lumière ?</w:t>
      </w:r>
    </w:p>
    <w:p w:rsidR="00FC15B0" w:rsidRPr="00C87231" w:rsidRDefault="00FC15B0" w:rsidP="00FC15B0">
      <w:pPr>
        <w:pStyle w:val="Default"/>
        <w:ind w:firstLine="708"/>
        <w:jc w:val="both"/>
      </w:pPr>
      <w:r w:rsidRPr="00C87231">
        <w:t>On ne voit pas la lumière, mais seulement des objets à condition que ces derniers envoient de la lumière dans l’œil de l’observateur.</w:t>
      </w:r>
    </w:p>
    <w:p w:rsidR="00FC15B0" w:rsidRPr="000F146F" w:rsidRDefault="00FC15B0" w:rsidP="00FC15B0">
      <w:pPr>
        <w:pStyle w:val="Default"/>
        <w:jc w:val="both"/>
        <w:rPr>
          <w:b/>
          <w:bCs/>
          <w:color w:val="FF0000"/>
          <w:sz w:val="28"/>
          <w:szCs w:val="28"/>
        </w:rPr>
      </w:pPr>
      <w:r w:rsidRPr="000F146F">
        <w:rPr>
          <w:b/>
          <w:bCs/>
          <w:color w:val="FF0000"/>
          <w:sz w:val="28"/>
          <w:szCs w:val="28"/>
        </w:rPr>
        <w:t>II- Œil et lumière</w:t>
      </w:r>
    </w:p>
    <w:p w:rsidR="00FC15B0" w:rsidRPr="000F146F" w:rsidRDefault="00FC15B0" w:rsidP="00FC15B0">
      <w:pPr>
        <w:pStyle w:val="Default"/>
        <w:jc w:val="both"/>
        <w:rPr>
          <w:b/>
          <w:bCs/>
          <w:color w:val="C00000"/>
          <w:sz w:val="28"/>
          <w:szCs w:val="28"/>
        </w:rPr>
      </w:pPr>
      <w:r w:rsidRPr="000F146F">
        <w:rPr>
          <w:b/>
          <w:bCs/>
          <w:color w:val="C00000"/>
          <w:sz w:val="28"/>
          <w:szCs w:val="28"/>
        </w:rPr>
        <w:t>1- Rayon lumineux</w:t>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0060" cy="152654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0060" cy="1526540"/>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8315" cy="2003425"/>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315" cy="2003425"/>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8315" cy="532765"/>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8315" cy="532765"/>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480175" cy="374015"/>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rsidR="00FC15B0" w:rsidRDefault="008F1A6A" w:rsidP="00FC15B0">
      <w:pPr>
        <w:pStyle w:val="Default"/>
        <w:jc w:val="center"/>
        <w:rPr>
          <w:b/>
          <w:bCs/>
          <w:color w:val="C00000"/>
          <w:sz w:val="28"/>
          <w:szCs w:val="28"/>
        </w:rPr>
      </w:pPr>
      <w:r>
        <w:rPr>
          <w:b/>
          <w:bCs/>
          <w:noProof/>
          <w:color w:val="C00000"/>
          <w:sz w:val="28"/>
          <w:szCs w:val="28"/>
        </w:rPr>
        <w:drawing>
          <wp:inline distT="0" distB="0" distL="0" distR="0">
            <wp:extent cx="3379470" cy="13995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9470" cy="1399540"/>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5955665" cy="334010"/>
            <wp:effectExtent l="0" t="0" r="698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5665" cy="334010"/>
                    </a:xfrm>
                    <a:prstGeom prst="rect">
                      <a:avLst/>
                    </a:prstGeom>
                    <a:noFill/>
                    <a:ln>
                      <a:noFill/>
                    </a:ln>
                  </pic:spPr>
                </pic:pic>
              </a:graphicData>
            </a:graphic>
          </wp:inline>
        </w:drawing>
      </w:r>
    </w:p>
    <w:p w:rsidR="00FC15B0" w:rsidRDefault="008F1A6A" w:rsidP="00FC15B0">
      <w:pPr>
        <w:pStyle w:val="Default"/>
        <w:jc w:val="center"/>
        <w:rPr>
          <w:b/>
          <w:bCs/>
          <w:color w:val="C00000"/>
          <w:sz w:val="28"/>
          <w:szCs w:val="28"/>
        </w:rPr>
      </w:pPr>
      <w:r>
        <w:rPr>
          <w:b/>
          <w:bCs/>
          <w:noProof/>
          <w:color w:val="C00000"/>
          <w:sz w:val="28"/>
          <w:szCs w:val="28"/>
        </w:rPr>
        <w:drawing>
          <wp:inline distT="0" distB="0" distL="0" distR="0">
            <wp:extent cx="3300095" cy="163766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0095" cy="1637665"/>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8315" cy="309880"/>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315" cy="309880"/>
                    </a:xfrm>
                    <a:prstGeom prst="rect">
                      <a:avLst/>
                    </a:prstGeom>
                    <a:noFill/>
                    <a:ln>
                      <a:noFill/>
                    </a:ln>
                  </pic:spPr>
                </pic:pic>
              </a:graphicData>
            </a:graphic>
          </wp:inline>
        </w:drawing>
      </w:r>
    </w:p>
    <w:p w:rsidR="00FC15B0" w:rsidRDefault="008F1A6A" w:rsidP="00FC15B0">
      <w:pPr>
        <w:pStyle w:val="Default"/>
        <w:jc w:val="center"/>
        <w:rPr>
          <w:b/>
          <w:bCs/>
          <w:color w:val="C00000"/>
          <w:sz w:val="28"/>
          <w:szCs w:val="28"/>
        </w:rPr>
      </w:pPr>
      <w:r>
        <w:rPr>
          <w:b/>
          <w:bCs/>
          <w:noProof/>
          <w:color w:val="C00000"/>
          <w:sz w:val="28"/>
          <w:szCs w:val="28"/>
        </w:rPr>
        <w:drawing>
          <wp:inline distT="0" distB="0" distL="0" distR="0">
            <wp:extent cx="2616200" cy="139954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6200" cy="1399540"/>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0060" cy="89852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0060" cy="898525"/>
                    </a:xfrm>
                    <a:prstGeom prst="rect">
                      <a:avLst/>
                    </a:prstGeom>
                    <a:noFill/>
                    <a:ln>
                      <a:noFill/>
                    </a:ln>
                  </pic:spPr>
                </pic:pic>
              </a:graphicData>
            </a:graphic>
          </wp:inline>
        </w:drawing>
      </w:r>
    </w:p>
    <w:p w:rsidR="00FC15B0" w:rsidRDefault="008F1A6A" w:rsidP="00FC15B0">
      <w:pPr>
        <w:pStyle w:val="Default"/>
        <w:jc w:val="center"/>
        <w:rPr>
          <w:b/>
          <w:bCs/>
          <w:color w:val="C00000"/>
          <w:sz w:val="28"/>
          <w:szCs w:val="28"/>
        </w:rPr>
      </w:pPr>
      <w:r>
        <w:rPr>
          <w:b/>
          <w:bCs/>
          <w:noProof/>
          <w:color w:val="C00000"/>
          <w:sz w:val="28"/>
          <w:szCs w:val="28"/>
        </w:rPr>
        <w:drawing>
          <wp:inline distT="0" distB="0" distL="0" distR="0">
            <wp:extent cx="4516120" cy="13042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6120" cy="1304290"/>
                    </a:xfrm>
                    <a:prstGeom prst="rect">
                      <a:avLst/>
                    </a:prstGeom>
                    <a:noFill/>
                    <a:ln>
                      <a:noFill/>
                    </a:ln>
                  </pic:spPr>
                </pic:pic>
              </a:graphicData>
            </a:graphic>
          </wp:inline>
        </w:drawing>
      </w:r>
    </w:p>
    <w:p w:rsidR="00FC15B0" w:rsidRPr="000F146F" w:rsidRDefault="008F1A6A" w:rsidP="00FC15B0">
      <w:pPr>
        <w:pStyle w:val="Default"/>
        <w:jc w:val="both"/>
        <w:rPr>
          <w:b/>
          <w:bCs/>
          <w:color w:val="C00000"/>
          <w:sz w:val="28"/>
          <w:szCs w:val="28"/>
        </w:rPr>
      </w:pPr>
      <w:r>
        <w:rPr>
          <w:b/>
          <w:bCs/>
          <w:noProof/>
          <w:color w:val="C00000"/>
          <w:sz w:val="28"/>
          <w:szCs w:val="28"/>
        </w:rPr>
        <w:drawing>
          <wp:inline distT="0" distB="0" distL="0" distR="0">
            <wp:extent cx="6838315" cy="341630"/>
            <wp:effectExtent l="0" t="0" r="635"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38315" cy="341630"/>
                    </a:xfrm>
                    <a:prstGeom prst="rect">
                      <a:avLst/>
                    </a:prstGeom>
                    <a:noFill/>
                    <a:ln>
                      <a:noFill/>
                    </a:ln>
                  </pic:spPr>
                </pic:pic>
              </a:graphicData>
            </a:graphic>
          </wp:inline>
        </w:drawing>
      </w:r>
    </w:p>
    <w:p w:rsidR="00FC15B0" w:rsidRPr="000F146F" w:rsidRDefault="00FC15B0" w:rsidP="00FC15B0">
      <w:pPr>
        <w:pStyle w:val="Default"/>
        <w:jc w:val="both"/>
        <w:rPr>
          <w:b/>
          <w:bCs/>
          <w:color w:val="C00000"/>
          <w:sz w:val="28"/>
          <w:szCs w:val="28"/>
        </w:rPr>
      </w:pPr>
      <w:r w:rsidRPr="000F146F">
        <w:rPr>
          <w:b/>
          <w:bCs/>
          <w:color w:val="C00000"/>
          <w:sz w:val="28"/>
          <w:szCs w:val="28"/>
        </w:rPr>
        <w:t>2- Œil et lumière</w:t>
      </w:r>
    </w:p>
    <w:p w:rsidR="00FC15B0" w:rsidRPr="00C87231" w:rsidRDefault="00FC15B0" w:rsidP="00FC15B0">
      <w:pPr>
        <w:pStyle w:val="Default"/>
        <w:jc w:val="both"/>
        <w:rPr>
          <w:color w:val="auto"/>
          <w:sz w:val="28"/>
          <w:szCs w:val="28"/>
        </w:rPr>
      </w:pPr>
      <w:r w:rsidRPr="00C87231">
        <w:rPr>
          <w:color w:val="auto"/>
          <w:sz w:val="28"/>
          <w:szCs w:val="28"/>
        </w:rPr>
        <w:t>L’œil est un organe récepteur de lumière, il fonctionne comme une lentille convergente et donne d’un objet une image réelle et renversée.</w:t>
      </w:r>
    </w:p>
    <w:p w:rsidR="00FC15B0" w:rsidRPr="00C87231" w:rsidRDefault="00FC15B0" w:rsidP="00FC15B0">
      <w:pPr>
        <w:pStyle w:val="Default"/>
        <w:jc w:val="both"/>
        <w:rPr>
          <w:b/>
          <w:bCs/>
          <w:color w:val="C00000"/>
          <w:sz w:val="28"/>
          <w:szCs w:val="28"/>
        </w:rPr>
      </w:pPr>
      <w:r w:rsidRPr="00C87231">
        <w:rPr>
          <w:b/>
          <w:bCs/>
          <w:color w:val="C00000"/>
          <w:sz w:val="28"/>
          <w:szCs w:val="28"/>
        </w:rPr>
        <w:t>a- description anatomique</w:t>
      </w:r>
    </w:p>
    <w:p w:rsidR="00FC15B0" w:rsidRDefault="008F1A6A" w:rsidP="00FC15B0">
      <w:pPr>
        <w:pStyle w:val="Default"/>
        <w:jc w:val="center"/>
        <w:rPr>
          <w:b/>
          <w:bCs/>
          <w:color w:val="FF0000"/>
          <w:sz w:val="28"/>
          <w:szCs w:val="28"/>
        </w:rPr>
      </w:pPr>
      <w:r>
        <w:rPr>
          <w:noProof/>
        </w:rPr>
        <w:drawing>
          <wp:inline distT="0" distB="0" distL="0" distR="0">
            <wp:extent cx="3450590" cy="2950210"/>
            <wp:effectExtent l="19050" t="19050" r="16510" b="21590"/>
            <wp:docPr id="1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0590" cy="2950210"/>
                    </a:xfrm>
                    <a:prstGeom prst="rect">
                      <a:avLst/>
                    </a:prstGeom>
                    <a:noFill/>
                    <a:ln w="9525" cmpd="sng">
                      <a:solidFill>
                        <a:srgbClr val="4F81BD"/>
                      </a:solidFill>
                      <a:miter lim="800000"/>
                      <a:headEnd/>
                      <a:tailEnd/>
                    </a:ln>
                    <a:effectLst/>
                  </pic:spPr>
                </pic:pic>
              </a:graphicData>
            </a:graphic>
          </wp:inline>
        </w:drawing>
      </w:r>
    </w:p>
    <w:p w:rsidR="00FC15B0" w:rsidRDefault="008F1A6A" w:rsidP="00FC15B0">
      <w:pPr>
        <w:pStyle w:val="Default"/>
        <w:jc w:val="both"/>
        <w:rPr>
          <w:b/>
          <w:bCs/>
          <w:color w:val="FF0000"/>
          <w:sz w:val="28"/>
          <w:szCs w:val="28"/>
        </w:rPr>
      </w:pPr>
      <w:r>
        <w:rPr>
          <w:b/>
          <w:bCs/>
          <w:noProof/>
          <w:color w:val="FF0000"/>
          <w:sz w:val="28"/>
          <w:szCs w:val="28"/>
        </w:rPr>
        <w:drawing>
          <wp:inline distT="0" distB="0" distL="0" distR="0">
            <wp:extent cx="6838315" cy="1614170"/>
            <wp:effectExtent l="0" t="0" r="635"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38315" cy="1614170"/>
                    </a:xfrm>
                    <a:prstGeom prst="rect">
                      <a:avLst/>
                    </a:prstGeom>
                    <a:noFill/>
                    <a:ln>
                      <a:noFill/>
                    </a:ln>
                  </pic:spPr>
                </pic:pic>
              </a:graphicData>
            </a:graphic>
          </wp:inline>
        </w:drawing>
      </w:r>
    </w:p>
    <w:p w:rsidR="00FC15B0" w:rsidRDefault="008F1A6A" w:rsidP="00FC15B0">
      <w:pPr>
        <w:pStyle w:val="Default"/>
        <w:jc w:val="center"/>
        <w:rPr>
          <w:b/>
          <w:bCs/>
          <w:color w:val="FF0000"/>
          <w:sz w:val="28"/>
          <w:szCs w:val="28"/>
        </w:rPr>
      </w:pPr>
      <w:r>
        <w:rPr>
          <w:b/>
          <w:bCs/>
          <w:noProof/>
          <w:color w:val="FF0000"/>
          <w:sz w:val="28"/>
          <w:szCs w:val="28"/>
        </w:rPr>
        <w:drawing>
          <wp:inline distT="0" distB="0" distL="0" distR="0">
            <wp:extent cx="5152390" cy="2298065"/>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52390" cy="2298065"/>
                    </a:xfrm>
                    <a:prstGeom prst="rect">
                      <a:avLst/>
                    </a:prstGeom>
                    <a:noFill/>
                    <a:ln>
                      <a:noFill/>
                    </a:ln>
                  </pic:spPr>
                </pic:pic>
              </a:graphicData>
            </a:graphic>
          </wp:inline>
        </w:drawing>
      </w:r>
    </w:p>
    <w:p w:rsidR="00FC15B0" w:rsidRDefault="00FC15B0" w:rsidP="00FC15B0">
      <w:pPr>
        <w:pStyle w:val="Default"/>
        <w:jc w:val="both"/>
        <w:rPr>
          <w:b/>
          <w:bCs/>
          <w:color w:val="FF0000"/>
          <w:sz w:val="28"/>
          <w:szCs w:val="28"/>
        </w:rPr>
      </w:pPr>
    </w:p>
    <w:p w:rsidR="00FC15B0" w:rsidRPr="00C87231" w:rsidRDefault="00FC15B0" w:rsidP="00FC15B0">
      <w:pPr>
        <w:autoSpaceDE w:val="0"/>
        <w:autoSpaceDN w:val="0"/>
        <w:adjustRightInd w:val="0"/>
        <w:jc w:val="both"/>
        <w:rPr>
          <w:b/>
          <w:bCs/>
        </w:rPr>
      </w:pPr>
      <w:r w:rsidRPr="00C87231">
        <w:rPr>
          <w:b/>
          <w:bCs/>
        </w:rPr>
        <w:t>2) Quel est le rôle de l’œil :</w:t>
      </w:r>
    </w:p>
    <w:p w:rsidR="00FC15B0" w:rsidRDefault="00FC15B0" w:rsidP="00FC15B0">
      <w:pPr>
        <w:autoSpaceDE w:val="0"/>
        <w:autoSpaceDN w:val="0"/>
        <w:adjustRightInd w:val="0"/>
        <w:jc w:val="both"/>
      </w:pPr>
      <w:r>
        <w:rPr>
          <w:b/>
          <w:bCs/>
        </w:rPr>
        <w:t>C’est notre cerveau qui nous permet de voir des images</w:t>
      </w:r>
      <w:r>
        <w:t>.</w:t>
      </w:r>
    </w:p>
    <w:p w:rsidR="00FC15B0" w:rsidRDefault="00FC15B0" w:rsidP="00FC15B0">
      <w:pPr>
        <w:autoSpaceDE w:val="0"/>
        <w:autoSpaceDN w:val="0"/>
        <w:adjustRightInd w:val="0"/>
        <w:jc w:val="both"/>
      </w:pPr>
      <w:r>
        <w:t>Le cerveau à un intermédiaire, l’œil, qui reçoit la lumière.</w:t>
      </w:r>
    </w:p>
    <w:p w:rsidR="00FC15B0" w:rsidRDefault="00FC15B0" w:rsidP="00FC15B0">
      <w:pPr>
        <w:autoSpaceDE w:val="0"/>
        <w:autoSpaceDN w:val="0"/>
        <w:adjustRightInd w:val="0"/>
        <w:jc w:val="both"/>
      </w:pPr>
      <w:r>
        <w:t xml:space="preserve">Entrée par la </w:t>
      </w:r>
      <w:r>
        <w:rPr>
          <w:b/>
          <w:bCs/>
        </w:rPr>
        <w:t>pupille</w:t>
      </w:r>
      <w:r>
        <w:t xml:space="preserve">, la lumière frappe ensuite la </w:t>
      </w:r>
      <w:r>
        <w:rPr>
          <w:b/>
          <w:bCs/>
        </w:rPr>
        <w:t xml:space="preserve">rétine </w:t>
      </w:r>
      <w:r>
        <w:t xml:space="preserve">et c’est elle, constituée d’une multitude de cellule nerveuse, qui délivre un </w:t>
      </w:r>
      <w:r>
        <w:rPr>
          <w:b/>
          <w:bCs/>
        </w:rPr>
        <w:t xml:space="preserve">message électrique </w:t>
      </w:r>
      <w:r>
        <w:t>au cerveau.</w:t>
      </w:r>
    </w:p>
    <w:p w:rsidR="00FC15B0" w:rsidRDefault="00FC15B0" w:rsidP="00FC15B0">
      <w:pPr>
        <w:autoSpaceDE w:val="0"/>
        <w:autoSpaceDN w:val="0"/>
        <w:adjustRightInd w:val="0"/>
        <w:jc w:val="both"/>
      </w:pPr>
      <w:r>
        <w:t>Le cerveau interprète alors en termes d’image.</w:t>
      </w:r>
    </w:p>
    <w:p w:rsidR="00FC15B0" w:rsidRPr="000F146F" w:rsidRDefault="00FC15B0" w:rsidP="00FC15B0">
      <w:pPr>
        <w:autoSpaceDE w:val="0"/>
        <w:autoSpaceDN w:val="0"/>
        <w:adjustRightInd w:val="0"/>
        <w:jc w:val="both"/>
        <w:rPr>
          <w:b/>
          <w:bCs/>
          <w:color w:val="FF0000"/>
          <w:sz w:val="28"/>
          <w:szCs w:val="28"/>
        </w:rPr>
      </w:pPr>
      <w:r>
        <w:t>Il convient de savoir que l</w:t>
      </w:r>
      <w:r>
        <w:rPr>
          <w:b/>
          <w:bCs/>
        </w:rPr>
        <w:t>’interprétation des signaux reçus en termes d’image est étroitement liée au conditionnement du cerveau à la propagation rectiligne de la lumière.</w:t>
      </w:r>
    </w:p>
    <w:p w:rsidR="00FC15B0" w:rsidRPr="000F146F" w:rsidRDefault="00FC15B0" w:rsidP="00FC15B0">
      <w:pPr>
        <w:pStyle w:val="Default"/>
        <w:jc w:val="both"/>
        <w:rPr>
          <w:b/>
          <w:bCs/>
          <w:color w:val="FF0000"/>
          <w:sz w:val="28"/>
          <w:szCs w:val="28"/>
        </w:rPr>
      </w:pPr>
      <w:r w:rsidRPr="000F146F">
        <w:rPr>
          <w:b/>
          <w:bCs/>
          <w:color w:val="FF0000"/>
          <w:sz w:val="28"/>
          <w:szCs w:val="28"/>
        </w:rPr>
        <w:t>III- Phénomènes de réflexion et de réfraction</w:t>
      </w:r>
    </w:p>
    <w:p w:rsidR="00FC15B0" w:rsidRPr="000F146F" w:rsidRDefault="00FC15B0" w:rsidP="00FC15B0">
      <w:pPr>
        <w:pStyle w:val="Default"/>
        <w:jc w:val="both"/>
        <w:rPr>
          <w:b/>
          <w:bCs/>
          <w:color w:val="FF0000"/>
          <w:sz w:val="28"/>
          <w:szCs w:val="28"/>
        </w:rPr>
      </w:pPr>
      <w:r>
        <w:rPr>
          <w:b/>
          <w:bCs/>
          <w:sz w:val="22"/>
          <w:szCs w:val="22"/>
        </w:rPr>
        <w:t>Comment modifier un faisceau lumineux ?</w:t>
      </w:r>
    </w:p>
    <w:p w:rsidR="00FC15B0" w:rsidRPr="000F146F" w:rsidRDefault="00FC15B0" w:rsidP="00FC15B0">
      <w:pPr>
        <w:pStyle w:val="Default"/>
        <w:jc w:val="both"/>
        <w:rPr>
          <w:b/>
          <w:bCs/>
          <w:color w:val="C00000"/>
          <w:sz w:val="28"/>
          <w:szCs w:val="28"/>
        </w:rPr>
      </w:pPr>
      <w:r w:rsidRPr="000F146F">
        <w:rPr>
          <w:b/>
          <w:bCs/>
          <w:color w:val="C00000"/>
          <w:sz w:val="28"/>
          <w:szCs w:val="28"/>
        </w:rPr>
        <w:t>1- Réflexion de la lumière</w:t>
      </w:r>
    </w:p>
    <w:p w:rsidR="00FC15B0" w:rsidRDefault="00FC15B0" w:rsidP="00FC15B0">
      <w:pPr>
        <w:pStyle w:val="Default"/>
        <w:ind w:firstLine="567"/>
        <w:jc w:val="both"/>
        <w:rPr>
          <w:color w:val="auto"/>
          <w:sz w:val="28"/>
          <w:szCs w:val="28"/>
        </w:rPr>
      </w:pPr>
      <w:r>
        <w:rPr>
          <w:color w:val="auto"/>
          <w:sz w:val="28"/>
          <w:szCs w:val="28"/>
        </w:rPr>
        <w:t xml:space="preserve">Un miroir en verre argenté, à la surface finement polie, revoie un faisceau étroit de lumière dans une seule direction de l’espace : la lumière est dite </w:t>
      </w:r>
      <w:r w:rsidRPr="00C87231">
        <w:rPr>
          <w:b/>
          <w:bCs/>
          <w:color w:val="auto"/>
          <w:sz w:val="28"/>
          <w:szCs w:val="28"/>
        </w:rPr>
        <w:t>réfléchie</w:t>
      </w:r>
      <w:r>
        <w:rPr>
          <w:color w:val="auto"/>
          <w:sz w:val="28"/>
          <w:szCs w:val="28"/>
        </w:rPr>
        <w:t>.</w:t>
      </w:r>
    </w:p>
    <w:p w:rsidR="00FC15B0" w:rsidRPr="00C87231" w:rsidRDefault="00FC15B0" w:rsidP="00FC15B0">
      <w:pPr>
        <w:pStyle w:val="Default"/>
        <w:ind w:firstLine="567"/>
        <w:jc w:val="both"/>
        <w:rPr>
          <w:color w:val="auto"/>
          <w:sz w:val="28"/>
          <w:szCs w:val="28"/>
        </w:rPr>
      </w:pPr>
      <w:r>
        <w:rPr>
          <w:color w:val="auto"/>
          <w:sz w:val="28"/>
          <w:szCs w:val="28"/>
        </w:rPr>
        <w:t>En général, la réflexion peut être partielle ou totale selon la nature de la surface polie appelée surface réfléchissante.</w:t>
      </w:r>
    </w:p>
    <w:p w:rsidR="00FC15B0" w:rsidRPr="000F146F" w:rsidRDefault="00FC15B0" w:rsidP="00FC15B0">
      <w:pPr>
        <w:pStyle w:val="Default"/>
        <w:jc w:val="both"/>
        <w:rPr>
          <w:b/>
          <w:bCs/>
          <w:color w:val="C00000"/>
          <w:sz w:val="28"/>
          <w:szCs w:val="28"/>
        </w:rPr>
      </w:pPr>
      <w:r w:rsidRPr="000F146F">
        <w:rPr>
          <w:b/>
          <w:bCs/>
          <w:color w:val="C00000"/>
          <w:sz w:val="28"/>
          <w:szCs w:val="28"/>
        </w:rPr>
        <w:t>1- 1- Définitions</w:t>
      </w:r>
    </w:p>
    <w:p w:rsidR="00FC15B0" w:rsidRPr="00C87231" w:rsidRDefault="008F1A6A" w:rsidP="00FC15B0">
      <w:pPr>
        <w:pStyle w:val="Default"/>
        <w:ind w:firstLine="708"/>
        <w:jc w:val="both"/>
        <w:rPr>
          <w:color w:val="auto"/>
          <w:sz w:val="28"/>
          <w:szCs w:val="28"/>
        </w:rPr>
      </w:pPr>
      <w:r>
        <w:rPr>
          <w:noProof/>
        </w:rPr>
        <w:drawing>
          <wp:anchor distT="0" distB="0" distL="114300" distR="114300" simplePos="0" relativeHeight="251657728" behindDoc="1" locked="0" layoutInCell="1" allowOverlap="1">
            <wp:simplePos x="0" y="0"/>
            <wp:positionH relativeFrom="column">
              <wp:posOffset>3647440</wp:posOffset>
            </wp:positionH>
            <wp:positionV relativeFrom="paragraph">
              <wp:posOffset>57785</wp:posOffset>
            </wp:positionV>
            <wp:extent cx="3267710" cy="1979930"/>
            <wp:effectExtent l="0" t="0" r="8890" b="1270"/>
            <wp:wrapThrough wrapText="bothSides">
              <wp:wrapPolygon edited="0">
                <wp:start x="0" y="0"/>
                <wp:lineTo x="0" y="21406"/>
                <wp:lineTo x="21533" y="21406"/>
                <wp:lineTo x="21533" y="0"/>
                <wp:lineTo x="0" y="0"/>
              </wp:wrapPolygon>
            </wp:wrapThrough>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771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B0" w:rsidRPr="00C87231">
        <w:rPr>
          <w:color w:val="auto"/>
          <w:sz w:val="28"/>
          <w:szCs w:val="28"/>
        </w:rPr>
        <w:t>La réflexion est la déviation d’un rayon lumineux par une surface réfléchissante dans une seule direction. Le rayon incident et le rayon réfléchi sont dans le même milieu de propagation.</w:t>
      </w:r>
    </w:p>
    <w:p w:rsidR="00FC15B0" w:rsidRPr="000F146F" w:rsidRDefault="00FC15B0" w:rsidP="00FC15B0">
      <w:pPr>
        <w:pStyle w:val="Default"/>
        <w:jc w:val="both"/>
        <w:rPr>
          <w:b/>
          <w:bCs/>
          <w:color w:val="C00000"/>
          <w:sz w:val="28"/>
          <w:szCs w:val="28"/>
        </w:rPr>
      </w:pPr>
      <w:r w:rsidRPr="000F146F">
        <w:rPr>
          <w:b/>
          <w:bCs/>
          <w:color w:val="C00000"/>
          <w:sz w:val="28"/>
          <w:szCs w:val="28"/>
        </w:rPr>
        <w:t>1- 2- Lois de réflexion</w:t>
      </w:r>
    </w:p>
    <w:p w:rsidR="00FC15B0" w:rsidRPr="00C87231" w:rsidRDefault="00FC15B0" w:rsidP="00FC15B0">
      <w:pPr>
        <w:pStyle w:val="Default"/>
        <w:jc w:val="both"/>
        <w:rPr>
          <w:color w:val="auto"/>
          <w:sz w:val="28"/>
          <w:szCs w:val="28"/>
        </w:rPr>
      </w:pPr>
      <w:r>
        <w:rPr>
          <w:b/>
          <w:bCs/>
          <w:color w:val="C00000"/>
          <w:sz w:val="28"/>
          <w:szCs w:val="28"/>
        </w:rPr>
        <w:t>Premier loi de snell-descartes:</w:t>
      </w:r>
      <w:r>
        <w:rPr>
          <w:color w:val="auto"/>
          <w:sz w:val="28"/>
          <w:szCs w:val="28"/>
        </w:rPr>
        <w:t xml:space="preserve"> Le rayon réfléchi est dans le même plan d’incidence.</w:t>
      </w:r>
    </w:p>
    <w:p w:rsidR="00FC15B0" w:rsidRPr="00C87231" w:rsidRDefault="00FC15B0" w:rsidP="00FC15B0">
      <w:pPr>
        <w:pStyle w:val="Default"/>
        <w:jc w:val="both"/>
        <w:rPr>
          <w:color w:val="auto"/>
          <w:sz w:val="28"/>
          <w:szCs w:val="28"/>
        </w:rPr>
      </w:pPr>
      <w:r>
        <w:rPr>
          <w:b/>
          <w:bCs/>
          <w:color w:val="C00000"/>
          <w:sz w:val="28"/>
          <w:szCs w:val="28"/>
        </w:rPr>
        <w:t>Deuxième loi de snell-descartes:</w:t>
      </w:r>
      <w:r>
        <w:rPr>
          <w:color w:val="auto"/>
          <w:sz w:val="28"/>
          <w:szCs w:val="28"/>
        </w:rPr>
        <w:t xml:space="preserve"> L’angle de réflexion est égal à l’angle d’incidence :</w:t>
      </w:r>
    </w:p>
    <w:p w:rsidR="00FC15B0" w:rsidRPr="000F146F" w:rsidRDefault="00FC15B0" w:rsidP="00FC15B0">
      <w:pPr>
        <w:pStyle w:val="Default"/>
        <w:shd w:val="clear" w:color="auto" w:fill="EEECE1"/>
        <w:jc w:val="center"/>
        <w:rPr>
          <w:b/>
          <w:bCs/>
          <w:color w:val="C00000"/>
          <w:sz w:val="28"/>
          <w:szCs w:val="28"/>
        </w:rPr>
      </w:pPr>
      <w:r>
        <w:rPr>
          <w:b/>
          <w:bCs/>
          <w:color w:val="C00000"/>
          <w:sz w:val="28"/>
          <w:szCs w:val="28"/>
        </w:rPr>
        <w:t>i = i′</w:t>
      </w:r>
    </w:p>
    <w:p w:rsidR="00FC15B0" w:rsidRPr="000F146F" w:rsidRDefault="00FC15B0" w:rsidP="00FC15B0">
      <w:pPr>
        <w:pStyle w:val="Default"/>
        <w:jc w:val="both"/>
        <w:rPr>
          <w:b/>
          <w:bCs/>
          <w:color w:val="C00000"/>
          <w:sz w:val="28"/>
          <w:szCs w:val="28"/>
        </w:rPr>
      </w:pPr>
      <w:r w:rsidRPr="000F146F">
        <w:rPr>
          <w:b/>
          <w:bCs/>
          <w:color w:val="C00000"/>
          <w:sz w:val="28"/>
          <w:szCs w:val="28"/>
        </w:rPr>
        <w:t>2- Réfraction de la lumière</w:t>
      </w:r>
    </w:p>
    <w:p w:rsidR="00FC15B0" w:rsidRPr="000F146F" w:rsidRDefault="00FC15B0" w:rsidP="00FC15B0">
      <w:pPr>
        <w:pStyle w:val="Default"/>
        <w:ind w:firstLine="708"/>
        <w:jc w:val="both"/>
        <w:rPr>
          <w:b/>
          <w:bCs/>
          <w:color w:val="C00000"/>
          <w:sz w:val="28"/>
          <w:szCs w:val="28"/>
        </w:rPr>
      </w:pPr>
      <w:r w:rsidRPr="00285A65">
        <w:rPr>
          <w:color w:val="auto"/>
          <w:sz w:val="28"/>
          <w:szCs w:val="28"/>
        </w:rPr>
        <w:t>Une partie de faisceau laser incident change de direction en traversant la surface de séparation de l’air et de l’eau contenue dans une cuve : on dit que le faisceau transmis est</w:t>
      </w:r>
      <w:r>
        <w:rPr>
          <w:b/>
          <w:bCs/>
          <w:color w:val="C00000"/>
          <w:sz w:val="28"/>
          <w:szCs w:val="28"/>
        </w:rPr>
        <w:t xml:space="preserve"> réfracté.</w:t>
      </w:r>
    </w:p>
    <w:p w:rsidR="00FC15B0" w:rsidRPr="000F146F" w:rsidRDefault="00FC15B0" w:rsidP="00FC15B0">
      <w:pPr>
        <w:pStyle w:val="Default"/>
        <w:jc w:val="both"/>
        <w:rPr>
          <w:b/>
          <w:bCs/>
          <w:color w:val="C00000"/>
          <w:sz w:val="28"/>
          <w:szCs w:val="28"/>
        </w:rPr>
      </w:pPr>
      <w:r w:rsidRPr="000F146F">
        <w:rPr>
          <w:b/>
          <w:bCs/>
          <w:color w:val="C00000"/>
          <w:sz w:val="28"/>
          <w:szCs w:val="28"/>
        </w:rPr>
        <w:t>2- 1- Définitions</w:t>
      </w:r>
    </w:p>
    <w:p w:rsidR="00FC15B0" w:rsidRDefault="0090444D" w:rsidP="00FC15B0">
      <w:pPr>
        <w:pStyle w:val="Default"/>
        <w:jc w:val="both"/>
        <w:rPr>
          <w:color w:val="auto"/>
          <w:sz w:val="28"/>
          <w:szCs w:val="28"/>
        </w:rPr>
      </w:pPr>
      <w:r w:rsidRPr="0090444D">
        <w:rPr>
          <w:color w:val="auto"/>
          <w:sz w:val="28"/>
          <w:szCs w:val="28"/>
        </w:rPr>
        <w:t>La réfraction est le changement de direction que subit un rayon lumineux en passant d’un milieu transparent et homogène à un autre indice différent.</w:t>
      </w:r>
    </w:p>
    <w:p w:rsidR="0090444D" w:rsidRDefault="0090444D" w:rsidP="0090444D">
      <w:pPr>
        <w:pStyle w:val="Default"/>
        <w:numPr>
          <w:ilvl w:val="0"/>
          <w:numId w:val="18"/>
        </w:numPr>
        <w:jc w:val="both"/>
        <w:rPr>
          <w:color w:val="auto"/>
          <w:sz w:val="28"/>
          <w:szCs w:val="28"/>
        </w:rPr>
      </w:pPr>
      <w:r>
        <w:rPr>
          <w:color w:val="auto"/>
          <w:sz w:val="28"/>
          <w:szCs w:val="28"/>
        </w:rPr>
        <w:t>la normale est la perpendiculaire à la surface de séparation des deux milieux au point d’incidence 1.</w:t>
      </w:r>
    </w:p>
    <w:p w:rsidR="0090444D" w:rsidRDefault="0090444D" w:rsidP="0090444D">
      <w:pPr>
        <w:pStyle w:val="Default"/>
        <w:numPr>
          <w:ilvl w:val="0"/>
          <w:numId w:val="18"/>
        </w:numPr>
        <w:jc w:val="both"/>
        <w:rPr>
          <w:color w:val="auto"/>
          <w:sz w:val="28"/>
          <w:szCs w:val="28"/>
        </w:rPr>
      </w:pPr>
      <w:r>
        <w:rPr>
          <w:color w:val="auto"/>
          <w:sz w:val="28"/>
          <w:szCs w:val="28"/>
        </w:rPr>
        <w:t xml:space="preserve"> la surface de séparation des deux milieux est appelée surface de réfraction (ou dioptre)</w:t>
      </w:r>
    </w:p>
    <w:p w:rsidR="0090444D" w:rsidRPr="0090444D" w:rsidRDefault="008F1A6A" w:rsidP="0090444D">
      <w:pPr>
        <w:pStyle w:val="Default"/>
        <w:ind w:left="720"/>
        <w:jc w:val="center"/>
        <w:rPr>
          <w:color w:val="auto"/>
          <w:sz w:val="28"/>
          <w:szCs w:val="28"/>
        </w:rPr>
      </w:pPr>
      <w:r>
        <w:rPr>
          <w:noProof/>
        </w:rPr>
        <w:drawing>
          <wp:inline distT="0" distB="0" distL="0" distR="0">
            <wp:extent cx="3275965" cy="2075180"/>
            <wp:effectExtent l="0" t="0" r="635" b="1270"/>
            <wp:docPr id="19" name="Image 19" descr="2dtp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dtp0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5965" cy="2075180"/>
                    </a:xfrm>
                    <a:prstGeom prst="rect">
                      <a:avLst/>
                    </a:prstGeom>
                    <a:noFill/>
                    <a:ln>
                      <a:noFill/>
                    </a:ln>
                  </pic:spPr>
                </pic:pic>
              </a:graphicData>
            </a:graphic>
          </wp:inline>
        </w:drawing>
      </w:r>
    </w:p>
    <w:p w:rsidR="0090444D" w:rsidRDefault="0090444D" w:rsidP="0090444D">
      <w:pPr>
        <w:pStyle w:val="NormalWeb"/>
        <w:spacing w:before="0" w:beforeAutospacing="0" w:after="0" w:afterAutospacing="0"/>
      </w:pPr>
      <w:r>
        <w:rPr>
          <w:color w:val="0000FF"/>
        </w:rPr>
        <w:t xml:space="preserve">-     </w:t>
      </w:r>
      <w:r>
        <w:rPr>
          <w:b/>
          <w:bCs/>
          <w:color w:val="0000FF"/>
          <w:szCs w:val="26"/>
        </w:rPr>
        <w:t>SI</w:t>
      </w:r>
      <w:r>
        <w:rPr>
          <w:color w:val="0000FF"/>
        </w:rPr>
        <w:t xml:space="preserve"> : rayon incident et </w:t>
      </w:r>
      <w:r>
        <w:rPr>
          <w:b/>
          <w:bCs/>
          <w:color w:val="0000FF"/>
          <w:szCs w:val="26"/>
        </w:rPr>
        <w:t xml:space="preserve">IR </w:t>
      </w:r>
      <w:r>
        <w:rPr>
          <w:color w:val="0000FF"/>
        </w:rPr>
        <w:t>rayon réfracté.</w:t>
      </w:r>
    </w:p>
    <w:p w:rsidR="0090444D" w:rsidRDefault="0090444D" w:rsidP="0090444D">
      <w:pPr>
        <w:pStyle w:val="NormalWeb"/>
        <w:spacing w:before="0" w:beforeAutospacing="0" w:after="0" w:afterAutospacing="0"/>
      </w:pPr>
      <w:r>
        <w:rPr>
          <w:color w:val="0000FF"/>
        </w:rPr>
        <w:t xml:space="preserve">-     </w:t>
      </w:r>
      <w:r>
        <w:rPr>
          <w:b/>
          <w:bCs/>
          <w:color w:val="0000FF"/>
          <w:szCs w:val="26"/>
        </w:rPr>
        <w:t>I</w:t>
      </w:r>
      <w:r>
        <w:rPr>
          <w:color w:val="0000FF"/>
        </w:rPr>
        <w:t> : le point d’incidence.</w:t>
      </w:r>
    </w:p>
    <w:p w:rsidR="0090444D" w:rsidRDefault="0090444D" w:rsidP="0090444D">
      <w:pPr>
        <w:pStyle w:val="NormalWeb"/>
        <w:spacing w:before="0" w:beforeAutospacing="0" w:after="0" w:afterAutospacing="0"/>
      </w:pPr>
      <w:r>
        <w:rPr>
          <w:color w:val="0000FF"/>
        </w:rPr>
        <w:t xml:space="preserve">-     </w:t>
      </w:r>
      <w:r>
        <w:rPr>
          <w:b/>
          <w:bCs/>
          <w:color w:val="0000FF"/>
          <w:szCs w:val="26"/>
        </w:rPr>
        <w:t>NI</w:t>
      </w:r>
      <w:r>
        <w:rPr>
          <w:color w:val="0000FF"/>
        </w:rPr>
        <w:t> : normale à la surface de séparation.</w:t>
      </w:r>
    </w:p>
    <w:p w:rsidR="0090444D" w:rsidRDefault="0090444D" w:rsidP="0090444D">
      <w:pPr>
        <w:pStyle w:val="NormalWeb"/>
        <w:spacing w:before="0" w:beforeAutospacing="0" w:after="0" w:afterAutospacing="0"/>
      </w:pPr>
      <w:r>
        <w:rPr>
          <w:color w:val="0000FF"/>
        </w:rPr>
        <w:t xml:space="preserve">-     Le plan d’incidence : on appelle plan d’incidence, le plan qui contient : le rayon incident </w:t>
      </w:r>
      <w:r>
        <w:rPr>
          <w:b/>
          <w:bCs/>
          <w:color w:val="0000FF"/>
        </w:rPr>
        <w:t>(</w:t>
      </w:r>
      <w:r>
        <w:rPr>
          <w:b/>
          <w:bCs/>
          <w:color w:val="0000FF"/>
          <w:szCs w:val="26"/>
        </w:rPr>
        <w:t>SI</w:t>
      </w:r>
      <w:r>
        <w:rPr>
          <w:b/>
          <w:bCs/>
          <w:color w:val="0000FF"/>
        </w:rPr>
        <w:t>)</w:t>
      </w:r>
      <w:r>
        <w:rPr>
          <w:color w:val="0000FF"/>
        </w:rPr>
        <w:t xml:space="preserve"> et la normale (</w:t>
      </w:r>
      <w:r>
        <w:rPr>
          <w:b/>
          <w:bCs/>
          <w:color w:val="0000FF"/>
          <w:szCs w:val="26"/>
        </w:rPr>
        <w:t>IR</w:t>
      </w:r>
      <w:r>
        <w:rPr>
          <w:color w:val="0000FF"/>
        </w:rPr>
        <w:t xml:space="preserve">) au point d’incidence </w:t>
      </w:r>
      <w:r>
        <w:rPr>
          <w:b/>
          <w:bCs/>
          <w:color w:val="0000FF"/>
          <w:szCs w:val="26"/>
        </w:rPr>
        <w:t>I</w:t>
      </w:r>
      <w:r>
        <w:rPr>
          <w:color w:val="0000FF"/>
        </w:rPr>
        <w:t>.</w:t>
      </w:r>
    </w:p>
    <w:p w:rsidR="0090444D" w:rsidRDefault="0090444D" w:rsidP="0090444D">
      <w:pPr>
        <w:pStyle w:val="NormalWeb"/>
        <w:spacing w:before="0" w:beforeAutospacing="0" w:after="0" w:afterAutospacing="0"/>
      </w:pPr>
      <w:r>
        <w:rPr>
          <w:color w:val="0000FF"/>
        </w:rPr>
        <w:t>-     Énoncé de la première loi de Descartes :  Le rayon réfracté est dans le plan d’incidence.</w:t>
      </w:r>
    </w:p>
    <w:p w:rsidR="0090444D" w:rsidRDefault="0090444D" w:rsidP="00FC15B0">
      <w:pPr>
        <w:pStyle w:val="Default"/>
        <w:jc w:val="both"/>
        <w:rPr>
          <w:b/>
          <w:bCs/>
          <w:color w:val="C00000"/>
          <w:sz w:val="28"/>
          <w:szCs w:val="28"/>
        </w:rPr>
      </w:pPr>
    </w:p>
    <w:p w:rsidR="00FC15B0" w:rsidRPr="000F146F" w:rsidRDefault="00FC15B0" w:rsidP="00FC15B0">
      <w:pPr>
        <w:pStyle w:val="Default"/>
        <w:jc w:val="both"/>
        <w:rPr>
          <w:b/>
          <w:bCs/>
          <w:color w:val="C00000"/>
          <w:sz w:val="28"/>
          <w:szCs w:val="28"/>
        </w:rPr>
      </w:pPr>
      <w:r w:rsidRPr="000F146F">
        <w:rPr>
          <w:b/>
          <w:bCs/>
          <w:color w:val="C00000"/>
          <w:sz w:val="28"/>
          <w:szCs w:val="28"/>
        </w:rPr>
        <w:t>2- 2- Lois de réfraction</w:t>
      </w:r>
    </w:p>
    <w:p w:rsidR="0090444D" w:rsidRDefault="0090444D" w:rsidP="0090444D">
      <w:pPr>
        <w:rPr>
          <w:b/>
        </w:rPr>
      </w:pPr>
      <w:r>
        <w:rPr>
          <w:b/>
        </w:rPr>
        <w:t>1ère loi : loi du plan</w:t>
      </w:r>
    </w:p>
    <w:p w:rsidR="0090444D" w:rsidRDefault="0090444D" w:rsidP="0090444D"/>
    <w:p w:rsidR="0090444D" w:rsidRDefault="0090444D" w:rsidP="0090444D">
      <w:pPr>
        <w:pBdr>
          <w:top w:val="single" w:sz="6" w:space="1" w:color="auto"/>
          <w:left w:val="single" w:sz="6" w:space="1" w:color="auto"/>
          <w:bottom w:val="single" w:sz="6" w:space="1" w:color="auto"/>
          <w:right w:val="single" w:sz="6" w:space="1" w:color="auto"/>
        </w:pBdr>
        <w:ind w:left="1134"/>
      </w:pPr>
      <w:r>
        <w:t>Le rayon réfracté appartient au plan d’incidence.</w:t>
      </w:r>
    </w:p>
    <w:p w:rsidR="0090444D" w:rsidRDefault="0090444D" w:rsidP="0090444D"/>
    <w:p w:rsidR="0090444D" w:rsidRDefault="0090444D" w:rsidP="0090444D">
      <w:pPr>
        <w:rPr>
          <w:b/>
        </w:rPr>
      </w:pPr>
      <w:r>
        <w:rPr>
          <w:b/>
        </w:rPr>
        <w:t>2ème loi : loi des angles</w:t>
      </w:r>
    </w:p>
    <w:p w:rsidR="0090444D" w:rsidRDefault="0090444D" w:rsidP="0090444D"/>
    <w:p w:rsidR="0090444D" w:rsidRDefault="0090444D" w:rsidP="0090444D">
      <w:pPr>
        <w:pBdr>
          <w:top w:val="single" w:sz="6" w:space="1" w:color="auto"/>
          <w:left w:val="single" w:sz="6" w:space="1" w:color="auto"/>
          <w:bottom w:val="single" w:sz="6" w:space="1" w:color="auto"/>
          <w:right w:val="single" w:sz="6" w:space="1" w:color="auto"/>
        </w:pBdr>
        <w:ind w:left="1134"/>
      </w:pPr>
      <w:r>
        <w:t>L’angle d’incidence i</w:t>
      </w:r>
      <w:r>
        <w:rPr>
          <w:vertAlign w:val="subscript"/>
        </w:rPr>
        <w:t>1</w:t>
      </w:r>
      <w:r>
        <w:t xml:space="preserve"> et l’angle de réfraction i</w:t>
      </w:r>
      <w:r>
        <w:rPr>
          <w:vertAlign w:val="subscript"/>
        </w:rPr>
        <w:t>2</w:t>
      </w:r>
      <w:r>
        <w:t xml:space="preserve"> vérifient la relation : </w:t>
      </w:r>
    </w:p>
    <w:p w:rsidR="0090444D" w:rsidRDefault="0090444D" w:rsidP="0090444D">
      <w:pPr>
        <w:pBdr>
          <w:top w:val="single" w:sz="6" w:space="1" w:color="auto"/>
          <w:left w:val="single" w:sz="6" w:space="1" w:color="auto"/>
          <w:bottom w:val="single" w:sz="6" w:space="1" w:color="auto"/>
          <w:right w:val="single" w:sz="6" w:space="1" w:color="auto"/>
        </w:pBdr>
        <w:ind w:left="1134"/>
      </w:pPr>
      <w:r>
        <w:tab/>
      </w:r>
      <w:r>
        <w:tab/>
      </w:r>
      <w:r>
        <w:tab/>
      </w:r>
      <w:r>
        <w:tab/>
      </w:r>
      <w:r>
        <w:rPr>
          <w:position w:val="-8"/>
        </w:rPr>
        <w:object w:dxaOrig="1640" w:dyaOrig="280">
          <v:shape id="_x0000_i1025" type="#_x0000_t75" style="width:82pt;height:13.75pt" o:ole="">
            <v:imagedata r:id="rId28" o:title=""/>
          </v:shape>
          <o:OLEObject Type="Embed" ProgID="Equation.2" ShapeID="_x0000_i1025" DrawAspect="Content" ObjectID="_1629687487" r:id="rId29"/>
        </w:object>
      </w:r>
    </w:p>
    <w:p w:rsidR="0090444D" w:rsidRDefault="0090444D" w:rsidP="0090444D">
      <w:pPr>
        <w:ind w:left="1134"/>
      </w:pPr>
      <w:r>
        <w:t>où n</w:t>
      </w:r>
      <w:r>
        <w:rPr>
          <w:vertAlign w:val="subscript"/>
        </w:rPr>
        <w:t>1</w:t>
      </w:r>
      <w:r>
        <w:t xml:space="preserve"> et n</w:t>
      </w:r>
      <w:r>
        <w:rPr>
          <w:vertAlign w:val="subscript"/>
        </w:rPr>
        <w:t>2</w:t>
      </w:r>
      <w:r>
        <w:t xml:space="preserve"> sont les indices de réfraction des deux milieux.</w:t>
      </w:r>
    </w:p>
    <w:p w:rsidR="0090444D" w:rsidRDefault="0090444D" w:rsidP="0090444D"/>
    <w:p w:rsidR="0090444D" w:rsidRDefault="0090444D" w:rsidP="0090444D">
      <w:pPr>
        <w:ind w:left="1418" w:hanging="1418"/>
        <w:jc w:val="both"/>
      </w:pPr>
      <w:r>
        <w:rPr>
          <w:b/>
        </w:rPr>
        <w:t>Remarque :</w:t>
      </w:r>
      <w:r>
        <w:t xml:space="preserve"> </w:t>
      </w:r>
      <w:r>
        <w:tab/>
        <w:t xml:space="preserve">ces lois sont souvent connues sous le nom de </w:t>
      </w:r>
      <w:r>
        <w:rPr>
          <w:i/>
        </w:rPr>
        <w:t>lois de Descartes</w:t>
      </w:r>
      <w:r>
        <w:t xml:space="preserve"> ou </w:t>
      </w:r>
      <w:r>
        <w:rPr>
          <w:i/>
        </w:rPr>
        <w:t>lois de Snell-Descartes</w:t>
      </w:r>
      <w:r>
        <w:t>. Elles ont été découvertes indépendamment par Snell (1580-1626) et Descartes (1596-1650).</w:t>
      </w:r>
    </w:p>
    <w:p w:rsidR="00FC15B0" w:rsidRDefault="00FC15B0" w:rsidP="00FC15B0">
      <w:pPr>
        <w:pStyle w:val="Default"/>
        <w:jc w:val="both"/>
        <w:rPr>
          <w:b/>
          <w:bCs/>
          <w:color w:val="C00000"/>
          <w:sz w:val="28"/>
          <w:szCs w:val="28"/>
        </w:rPr>
      </w:pPr>
    </w:p>
    <w:p w:rsidR="0090444D" w:rsidRDefault="0090444D" w:rsidP="0090444D">
      <w:pPr>
        <w:pStyle w:val="NormalWeb"/>
        <w:spacing w:before="0" w:beforeAutospacing="0" w:after="0" w:afterAutospacing="0"/>
        <w:ind w:right="188"/>
      </w:pPr>
      <w:r>
        <w:rPr>
          <w:b/>
          <w:bCs/>
          <w:color w:val="000080"/>
          <w:effect w:val="blinkBackground"/>
          <w:shd w:val="clear" w:color="auto" w:fill="FFFF00"/>
        </w:rPr>
        <w:t xml:space="preserve">II- </w:t>
      </w:r>
      <w:r>
        <w:rPr>
          <w:b/>
          <w:bCs/>
          <w:color w:val="000080"/>
          <w:szCs w:val="28"/>
          <w:shd w:val="clear" w:color="auto" w:fill="FFFF00"/>
        </w:rPr>
        <w:t>Étude expérimentale.  </w:t>
      </w:r>
      <w:r>
        <w:t xml:space="preserve"> </w:t>
      </w:r>
    </w:p>
    <w:p w:rsidR="0090444D" w:rsidRDefault="0090444D" w:rsidP="0090444D">
      <w:pPr>
        <w:pStyle w:val="NormalWeb"/>
        <w:spacing w:before="0" w:beforeAutospacing="0" w:after="0" w:afterAutospacing="0"/>
        <w:ind w:right="188"/>
      </w:pPr>
      <w:r>
        <w:t>-</w:t>
      </w:r>
      <w:r>
        <w:rPr>
          <w:sz w:val="14"/>
          <w:szCs w:val="14"/>
        </w:rPr>
        <w:t xml:space="preserve">          </w:t>
      </w:r>
      <w:r>
        <w:rPr>
          <w:sz w:val="22"/>
        </w:rPr>
        <w:t xml:space="preserve">Tableau de mesures  :   </w:t>
      </w:r>
    </w:p>
    <w:p w:rsidR="0090444D" w:rsidRDefault="0090444D" w:rsidP="0090444D">
      <w:pPr>
        <w:pStyle w:val="NormalWeb"/>
        <w:spacing w:before="60" w:beforeAutospacing="0"/>
        <w:ind w:right="188"/>
        <w:jc w:val="center"/>
      </w:pPr>
      <w:r>
        <w:rPr>
          <w:b/>
          <w:bCs/>
        </w:rPr>
        <w:t>Tableau :  année scolaire 2006 - 2007</w:t>
      </w:r>
    </w:p>
    <w:tbl>
      <w:tblPr>
        <w:tblW w:w="4800" w:type="dxa"/>
        <w:jc w:val="center"/>
        <w:tblCellMar>
          <w:left w:w="0" w:type="dxa"/>
          <w:right w:w="0" w:type="dxa"/>
        </w:tblCellMar>
        <w:tblLook w:val="0000" w:firstRow="0" w:lastRow="0" w:firstColumn="0" w:lastColumn="0" w:noHBand="0" w:noVBand="0"/>
      </w:tblPr>
      <w:tblGrid>
        <w:gridCol w:w="1200"/>
        <w:gridCol w:w="1200"/>
        <w:gridCol w:w="1200"/>
        <w:gridCol w:w="1200"/>
      </w:tblGrid>
      <w:tr w:rsidR="0090444D" w:rsidTr="00BF5E2A">
        <w:trPr>
          <w:trHeight w:val="375"/>
          <w:jc w:val="center"/>
        </w:trPr>
        <w:tc>
          <w:tcPr>
            <w:tcW w:w="1200" w:type="dxa"/>
            <w:tcBorders>
              <w:top w:val="double" w:sz="6" w:space="0" w:color="0000FF"/>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b/>
                <w:bCs/>
              </w:rPr>
              <w:t>i</w:t>
            </w:r>
            <w:r>
              <w:rPr>
                <w:b/>
                <w:bCs/>
                <w:vertAlign w:val="subscript"/>
              </w:rPr>
              <w:t>1</w:t>
            </w:r>
            <w:r>
              <w:rPr>
                <w:b/>
                <w:bCs/>
              </w:rPr>
              <w:t xml:space="preserve"> </w:t>
            </w:r>
          </w:p>
        </w:tc>
        <w:tc>
          <w:tcPr>
            <w:tcW w:w="12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b/>
                <w:bCs/>
              </w:rPr>
              <w:t>i</w:t>
            </w:r>
            <w:r>
              <w:rPr>
                <w:b/>
                <w:bCs/>
                <w:vertAlign w:val="subscript"/>
              </w:rPr>
              <w:t>2</w:t>
            </w:r>
            <w:r>
              <w:rPr>
                <w:b/>
                <w:bCs/>
              </w:rPr>
              <w:t xml:space="preserve"> </w:t>
            </w:r>
          </w:p>
        </w:tc>
        <w:tc>
          <w:tcPr>
            <w:tcW w:w="1200" w:type="dxa"/>
            <w:tcBorders>
              <w:top w:val="double" w:sz="6" w:space="0" w:color="0000FF"/>
              <w:left w:val="nil"/>
              <w:bottom w:val="double" w:sz="6" w:space="0" w:color="0000FF"/>
              <w:right w:val="double" w:sz="6" w:space="0" w:color="0000FF"/>
            </w:tcBorders>
            <w:shd w:val="clear" w:color="auto" w:fill="FFFF99"/>
            <w:noWrap/>
            <w:vAlign w:val="bottom"/>
          </w:tcPr>
          <w:p w:rsidR="0090444D" w:rsidRDefault="0090444D" w:rsidP="00BF5E2A">
            <w:pPr>
              <w:pStyle w:val="NormalWeb"/>
              <w:jc w:val="center"/>
            </w:pPr>
            <w:r>
              <w:rPr>
                <w:rFonts w:cs="Arial"/>
              </w:rPr>
              <w:t>sin</w:t>
            </w:r>
            <w:r>
              <w:t xml:space="preserve"> </w:t>
            </w:r>
            <w:r>
              <w:rPr>
                <w:b/>
                <w:bCs/>
              </w:rPr>
              <w:t>i</w:t>
            </w:r>
            <w:r>
              <w:rPr>
                <w:b/>
                <w:bCs/>
                <w:vertAlign w:val="subscript"/>
              </w:rPr>
              <w:t>1</w:t>
            </w:r>
            <w:r>
              <w:rPr>
                <w:rFonts w:cs="Arial"/>
                <w:sz w:val="22"/>
                <w:szCs w:val="22"/>
              </w:rPr>
              <w:t xml:space="preserve"> </w:t>
            </w:r>
          </w:p>
        </w:tc>
        <w:tc>
          <w:tcPr>
            <w:tcW w:w="1200" w:type="dxa"/>
            <w:tcBorders>
              <w:top w:val="double" w:sz="6" w:space="0" w:color="0000FF"/>
              <w:left w:val="nil"/>
              <w:bottom w:val="double" w:sz="6" w:space="0" w:color="0000FF"/>
              <w:right w:val="double" w:sz="6" w:space="0" w:color="0000FF"/>
            </w:tcBorders>
            <w:shd w:val="clear" w:color="auto" w:fill="CCFFFF"/>
            <w:noWrap/>
            <w:vAlign w:val="bottom"/>
          </w:tcPr>
          <w:p w:rsidR="0090444D" w:rsidRDefault="0090444D" w:rsidP="00BF5E2A">
            <w:pPr>
              <w:pStyle w:val="NormalWeb"/>
              <w:jc w:val="center"/>
            </w:pPr>
            <w:r>
              <w:rPr>
                <w:rFonts w:cs="Arial"/>
              </w:rPr>
              <w:t xml:space="preserve">sin </w:t>
            </w:r>
            <w:r>
              <w:rPr>
                <w:b/>
                <w:bCs/>
              </w:rPr>
              <w:t>i</w:t>
            </w:r>
            <w:r>
              <w:rPr>
                <w:b/>
                <w:bCs/>
                <w:vertAlign w:val="subscript"/>
              </w:rPr>
              <w:t>2</w:t>
            </w:r>
            <w:r>
              <w:rPr>
                <w:rFonts w:cs="Arial"/>
                <w:sz w:val="22"/>
                <w:szCs w:val="22"/>
              </w:rPr>
              <w:t xml:space="preserve">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0,000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0,000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10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6,5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0,174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0,113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15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10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0,259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0,174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20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13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0,342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0,225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25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16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0,423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0,276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30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19,5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0,500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0,334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35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22,5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0,574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0,383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40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25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0,643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0,423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45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28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0,707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0,469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50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30,5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0,766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0,508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60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35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0,866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0,574 </w:t>
            </w:r>
          </w:p>
        </w:tc>
      </w:tr>
      <w:tr w:rsidR="0090444D" w:rsidTr="00BF5E2A">
        <w:trPr>
          <w:trHeight w:val="31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70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39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rPr>
              <w:t xml:space="preserve">0,940 </w:t>
            </w:r>
          </w:p>
        </w:tc>
        <w:tc>
          <w:tcPr>
            <w:tcW w:w="0" w:type="auto"/>
            <w:tcBorders>
              <w:top w:val="nil"/>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rPr>
              <w:t xml:space="preserve">0,629 </w:t>
            </w:r>
          </w:p>
        </w:tc>
      </w:tr>
    </w:tbl>
    <w:p w:rsidR="0090444D" w:rsidRDefault="0090444D" w:rsidP="0090444D">
      <w:pPr>
        <w:pStyle w:val="NormalWeb"/>
        <w:spacing w:before="60" w:beforeAutospacing="0"/>
        <w:ind w:right="188"/>
      </w:pPr>
      <w:r>
        <w:t> </w:t>
      </w:r>
    </w:p>
    <w:p w:rsidR="0090444D" w:rsidRDefault="0090444D" w:rsidP="0090444D">
      <w:pPr>
        <w:pStyle w:val="NormalWeb"/>
        <w:spacing w:before="60" w:beforeAutospacing="0"/>
        <w:ind w:right="188"/>
      </w:pPr>
      <w:r>
        <w:t> </w:t>
      </w:r>
      <w:bookmarkStart w:id="3" w:name="d"/>
      <w:bookmarkEnd w:id="3"/>
      <w:r>
        <w:rPr>
          <w:b/>
          <w:bCs/>
          <w:color w:val="000080"/>
          <w:effect w:val="blinkBackground"/>
          <w:shd w:val="clear" w:color="auto" w:fill="FFFF00"/>
        </w:rPr>
        <w:t xml:space="preserve">III- </w:t>
      </w:r>
      <w:r>
        <w:rPr>
          <w:b/>
          <w:bCs/>
          <w:color w:val="000080"/>
          <w:szCs w:val="28"/>
          <w:shd w:val="clear" w:color="auto" w:fill="FFFF00"/>
        </w:rPr>
        <w:t xml:space="preserve">Exploitation des mesures. </w:t>
      </w:r>
    </w:p>
    <w:p w:rsidR="0090444D" w:rsidRDefault="0090444D" w:rsidP="0090444D">
      <w:pPr>
        <w:pStyle w:val="NormalWeb"/>
        <w:spacing w:before="60" w:beforeAutospacing="0"/>
        <w:ind w:right="188"/>
      </w:pPr>
      <w:r>
        <w:rPr>
          <w:color w:val="0000FF"/>
          <w:shd w:val="clear" w:color="auto" w:fill="CCFFFF"/>
        </w:rPr>
        <w:t xml:space="preserve">1)- </w:t>
      </w:r>
      <w:r>
        <w:rPr>
          <w:color w:val="0000FF"/>
          <w:sz w:val="22"/>
          <w:szCs w:val="26"/>
          <w:shd w:val="clear" w:color="auto" w:fill="CCFFFF"/>
        </w:rPr>
        <w:t xml:space="preserve">Hypothèses. </w:t>
      </w:r>
    </w:p>
    <w:p w:rsidR="0090444D" w:rsidRDefault="0090444D" w:rsidP="0090444D">
      <w:pPr>
        <w:pStyle w:val="NormalWeb"/>
        <w:spacing w:before="60" w:beforeAutospacing="0" w:after="60" w:afterAutospacing="0"/>
        <w:ind w:right="188"/>
      </w:pPr>
      <w:r>
        <w:t xml:space="preserve">Depuis L’Antiquité, de nombreux savants se sont penchés sur le phénomène de réfraction. Ils ont cherché à établir la loi physique reliant les angles </w:t>
      </w:r>
      <w:r>
        <w:rPr>
          <w:b/>
        </w:rPr>
        <w:t>i</w:t>
      </w:r>
      <w:r>
        <w:rPr>
          <w:sz w:val="22"/>
          <w:vertAlign w:val="subscript"/>
        </w:rPr>
        <w:t>1</w:t>
      </w:r>
      <w:r>
        <w:rPr>
          <w:sz w:val="22"/>
        </w:rPr>
        <w:t xml:space="preserve"> et </w:t>
      </w:r>
      <w:r>
        <w:rPr>
          <w:b/>
        </w:rPr>
        <w:t>i</w:t>
      </w:r>
      <w:r>
        <w:rPr>
          <w:sz w:val="22"/>
          <w:vertAlign w:val="subscript"/>
        </w:rPr>
        <w:t>2</w:t>
      </w:r>
      <w:r>
        <w:rPr>
          <w:sz w:val="22"/>
        </w:rPr>
        <w:t xml:space="preserve">. </w:t>
      </w:r>
    </w:p>
    <w:p w:rsidR="0090444D" w:rsidRDefault="0090444D" w:rsidP="0090444D">
      <w:pPr>
        <w:pStyle w:val="NormalWeb"/>
        <w:spacing w:before="60" w:beforeAutospacing="0"/>
        <w:ind w:right="188"/>
      </w:pPr>
      <w:r>
        <w:t>a)-</w:t>
      </w:r>
      <w:r>
        <w:rPr>
          <w:sz w:val="14"/>
          <w:szCs w:val="14"/>
        </w:rPr>
        <w:t xml:space="preserve">     </w:t>
      </w:r>
      <w:r>
        <w:rPr>
          <w:sz w:val="22"/>
          <w:szCs w:val="28"/>
        </w:rPr>
        <w:t xml:space="preserve">Pour </w:t>
      </w:r>
      <w:r>
        <w:rPr>
          <w:b/>
          <w:bCs/>
          <w:caps/>
          <w:szCs w:val="28"/>
        </w:rPr>
        <w:t>Ptolémée</w:t>
      </w:r>
      <w:r>
        <w:rPr>
          <w:sz w:val="22"/>
          <w:szCs w:val="28"/>
        </w:rPr>
        <w:t xml:space="preserve"> (Grec 200 ans AV JC) : </w:t>
      </w:r>
    </w:p>
    <w:p w:rsidR="0090444D" w:rsidRDefault="0090444D" w:rsidP="0090444D">
      <w:pPr>
        <w:pStyle w:val="NormalWeb"/>
        <w:spacing w:before="60" w:beforeAutospacing="0"/>
        <w:ind w:right="188"/>
      </w:pPr>
      <w:r>
        <w:t>-</w:t>
      </w:r>
      <w:r>
        <w:rPr>
          <w:sz w:val="14"/>
          <w:szCs w:val="14"/>
        </w:rPr>
        <w:t xml:space="preserve">          </w:t>
      </w:r>
      <w:r>
        <w:rPr>
          <w:sz w:val="22"/>
          <w:szCs w:val="26"/>
        </w:rPr>
        <w:t xml:space="preserve">Soient </w:t>
      </w:r>
      <w:r>
        <w:rPr>
          <w:b/>
          <w:bCs/>
          <w:sz w:val="22"/>
          <w:szCs w:val="26"/>
        </w:rPr>
        <w:t>i</w:t>
      </w:r>
      <w:r>
        <w:rPr>
          <w:sz w:val="22"/>
          <w:szCs w:val="26"/>
          <w:vertAlign w:val="subscript"/>
        </w:rPr>
        <w:t>1</w:t>
      </w:r>
      <w:r>
        <w:rPr>
          <w:sz w:val="22"/>
          <w:szCs w:val="26"/>
        </w:rPr>
        <w:t xml:space="preserve"> et </w:t>
      </w:r>
      <w:r>
        <w:rPr>
          <w:b/>
          <w:bCs/>
          <w:szCs w:val="26"/>
        </w:rPr>
        <w:t>i’</w:t>
      </w:r>
      <w:r>
        <w:rPr>
          <w:szCs w:val="26"/>
          <w:vertAlign w:val="subscript"/>
        </w:rPr>
        <w:t>1</w:t>
      </w:r>
      <w:r>
        <w:rPr>
          <w:szCs w:val="26"/>
        </w:rPr>
        <w:t xml:space="preserve"> deux angles d’incidence et,  </w:t>
      </w:r>
      <w:r>
        <w:rPr>
          <w:b/>
          <w:bCs/>
          <w:szCs w:val="26"/>
        </w:rPr>
        <w:t>i</w:t>
      </w:r>
      <w:r>
        <w:rPr>
          <w:szCs w:val="26"/>
          <w:vertAlign w:val="subscript"/>
        </w:rPr>
        <w:t>2</w:t>
      </w:r>
      <w:r>
        <w:rPr>
          <w:szCs w:val="26"/>
        </w:rPr>
        <w:t xml:space="preserve"> et </w:t>
      </w:r>
      <w:r>
        <w:rPr>
          <w:b/>
          <w:bCs/>
          <w:szCs w:val="26"/>
        </w:rPr>
        <w:t>i’</w:t>
      </w:r>
      <w:r>
        <w:rPr>
          <w:szCs w:val="26"/>
          <w:vertAlign w:val="subscript"/>
        </w:rPr>
        <w:t>2</w:t>
      </w:r>
      <w:r>
        <w:rPr>
          <w:sz w:val="22"/>
          <w:szCs w:val="26"/>
          <w:vertAlign w:val="subscript"/>
        </w:rPr>
        <w:t>,</w:t>
      </w:r>
      <w:r>
        <w:rPr>
          <w:sz w:val="22"/>
          <w:szCs w:val="26"/>
        </w:rPr>
        <w:t xml:space="preserve"> les angles de réfraction correspondants. </w:t>
      </w:r>
    </w:p>
    <w:p w:rsidR="0090444D" w:rsidRDefault="0090444D" w:rsidP="0090444D">
      <w:pPr>
        <w:pStyle w:val="NormalWeb"/>
        <w:spacing w:before="60" w:beforeAutospacing="0"/>
        <w:ind w:right="188"/>
      </w:pPr>
      <w:r>
        <w:t>-</w:t>
      </w:r>
      <w:r>
        <w:rPr>
          <w:sz w:val="14"/>
          <w:szCs w:val="14"/>
        </w:rPr>
        <w:t xml:space="preserve">          </w:t>
      </w:r>
      <w:r>
        <w:rPr>
          <w:sz w:val="22"/>
          <w:szCs w:val="26"/>
        </w:rPr>
        <w:t xml:space="preserve">Si </w:t>
      </w:r>
      <w:r>
        <w:rPr>
          <w:b/>
          <w:bCs/>
          <w:sz w:val="22"/>
          <w:szCs w:val="26"/>
        </w:rPr>
        <w:t>i</w:t>
      </w:r>
      <w:r>
        <w:rPr>
          <w:sz w:val="22"/>
          <w:szCs w:val="26"/>
          <w:vertAlign w:val="subscript"/>
        </w:rPr>
        <w:t>1</w:t>
      </w:r>
      <w:r>
        <w:rPr>
          <w:sz w:val="22"/>
          <w:szCs w:val="26"/>
        </w:rPr>
        <w:t xml:space="preserve"> &gt;</w:t>
      </w:r>
      <w:r>
        <w:rPr>
          <w:b/>
          <w:bCs/>
          <w:sz w:val="22"/>
          <w:szCs w:val="26"/>
        </w:rPr>
        <w:t xml:space="preserve"> </w:t>
      </w:r>
      <w:r>
        <w:rPr>
          <w:b/>
          <w:bCs/>
          <w:szCs w:val="26"/>
        </w:rPr>
        <w:t>i’</w:t>
      </w:r>
      <w:r>
        <w:rPr>
          <w:szCs w:val="26"/>
          <w:vertAlign w:val="subscript"/>
        </w:rPr>
        <w:t>1</w:t>
      </w:r>
      <w:r>
        <w:rPr>
          <w:vertAlign w:val="subscript"/>
        </w:rPr>
        <w:t xml:space="preserve">  </w:t>
      </w:r>
      <w:r>
        <w:rPr>
          <w:sz w:val="22"/>
          <w:szCs w:val="26"/>
        </w:rPr>
        <w:t xml:space="preserve">alors  </w:t>
      </w:r>
      <w:r>
        <w:rPr>
          <w:b/>
          <w:bCs/>
          <w:sz w:val="22"/>
          <w:szCs w:val="26"/>
        </w:rPr>
        <w:t>i</w:t>
      </w:r>
      <w:r>
        <w:rPr>
          <w:sz w:val="22"/>
          <w:szCs w:val="26"/>
          <w:vertAlign w:val="subscript"/>
        </w:rPr>
        <w:t>2</w:t>
      </w:r>
      <w:r>
        <w:rPr>
          <w:sz w:val="22"/>
          <w:szCs w:val="26"/>
        </w:rPr>
        <w:t xml:space="preserve"> &gt; </w:t>
      </w:r>
      <w:r>
        <w:rPr>
          <w:b/>
          <w:bCs/>
          <w:sz w:val="22"/>
          <w:szCs w:val="26"/>
        </w:rPr>
        <w:t>i’</w:t>
      </w:r>
      <w:r>
        <w:rPr>
          <w:sz w:val="22"/>
          <w:szCs w:val="26"/>
          <w:vertAlign w:val="subscript"/>
        </w:rPr>
        <w:t xml:space="preserve">2 </w:t>
      </w:r>
      <w:r>
        <w:rPr>
          <w:sz w:val="22"/>
          <w:szCs w:val="26"/>
        </w:rPr>
        <w:t xml:space="preserve">.   </w:t>
      </w:r>
    </w:p>
    <w:p w:rsidR="0090444D" w:rsidRDefault="0090444D" w:rsidP="0090444D">
      <w:pPr>
        <w:pStyle w:val="NormalWeb"/>
        <w:spacing w:before="60" w:beforeAutospacing="0"/>
        <w:ind w:right="188"/>
      </w:pPr>
      <w:r>
        <w:rPr>
          <w:color w:val="0000FF"/>
        </w:rPr>
        <w:t>- On peut affirmer que lorsque l'angle d'incidence augmente, l'angle de réfraction augmente aussi (voir le tableau de valeurs) </w:t>
      </w:r>
    </w:p>
    <w:p w:rsidR="0090444D" w:rsidRDefault="0090444D" w:rsidP="0090444D">
      <w:pPr>
        <w:pStyle w:val="NormalWeb"/>
        <w:spacing w:before="60" w:beforeAutospacing="0"/>
        <w:ind w:right="188"/>
      </w:pPr>
      <w:r>
        <w:rPr>
          <w:color w:val="0000FF"/>
        </w:rPr>
        <w:t>- Cette hypothèse est vérifiée.</w:t>
      </w:r>
    </w:p>
    <w:p w:rsidR="0090444D" w:rsidRDefault="0090444D" w:rsidP="0090444D">
      <w:pPr>
        <w:pStyle w:val="NormalWeb"/>
        <w:spacing w:before="60" w:beforeAutospacing="0"/>
        <w:ind w:right="188"/>
      </w:pPr>
      <w:r>
        <w:t>b)-</w:t>
      </w:r>
      <w:r>
        <w:rPr>
          <w:sz w:val="14"/>
          <w:szCs w:val="14"/>
        </w:rPr>
        <w:t xml:space="preserve">     </w:t>
      </w:r>
      <w:r>
        <w:rPr>
          <w:sz w:val="22"/>
          <w:szCs w:val="28"/>
        </w:rPr>
        <w:t xml:space="preserve">Pour </w:t>
      </w:r>
      <w:r>
        <w:rPr>
          <w:b/>
          <w:bCs/>
          <w:caps/>
          <w:szCs w:val="28"/>
        </w:rPr>
        <w:t>Grosseteste</w:t>
      </w:r>
      <w:r>
        <w:rPr>
          <w:szCs w:val="28"/>
        </w:rPr>
        <w:t xml:space="preserve"> (Anglais 12 </w:t>
      </w:r>
      <w:r>
        <w:rPr>
          <w:szCs w:val="28"/>
          <w:vertAlign w:val="superscript"/>
        </w:rPr>
        <w:t>ième</w:t>
      </w:r>
      <w:r>
        <w:rPr>
          <w:szCs w:val="28"/>
        </w:rPr>
        <w:t xml:space="preserve"> – 13 </w:t>
      </w:r>
      <w:r>
        <w:rPr>
          <w:szCs w:val="28"/>
          <w:vertAlign w:val="superscript"/>
        </w:rPr>
        <w:t>ième</w:t>
      </w:r>
      <w:r>
        <w:rPr>
          <w:szCs w:val="28"/>
        </w:rPr>
        <w:t xml:space="preserve"> siècle). </w:t>
      </w:r>
    </w:p>
    <w:p w:rsidR="0090444D" w:rsidRDefault="0090444D" w:rsidP="0090444D">
      <w:pPr>
        <w:pStyle w:val="NormalWeb"/>
        <w:spacing w:before="60" w:beforeAutospacing="0"/>
        <w:ind w:right="188"/>
      </w:pPr>
      <w:r>
        <w:t>-</w:t>
      </w:r>
      <w:r>
        <w:rPr>
          <w:sz w:val="14"/>
          <w:szCs w:val="14"/>
        </w:rPr>
        <w:t>        </w:t>
      </w:r>
      <w:r w:rsidR="008F1A6A">
        <w:rPr>
          <w:noProof/>
          <w:sz w:val="14"/>
          <w:szCs w:val="14"/>
        </w:rPr>
        <w:drawing>
          <wp:inline distT="0" distB="0" distL="0" distR="0">
            <wp:extent cx="540385" cy="540385"/>
            <wp:effectExtent l="0" t="0" r="0" b="0"/>
            <wp:docPr id="21" name="Image 21" descr="2dtp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dtp0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Pr>
          <w:sz w:val="14"/>
          <w:szCs w:val="14"/>
        </w:rPr>
        <w:t xml:space="preserve">  </w:t>
      </w:r>
      <w:r>
        <w:rPr>
          <w:sz w:val="22"/>
          <w:szCs w:val="26"/>
        </w:rPr>
        <w:t xml:space="preserve">  </w:t>
      </w:r>
    </w:p>
    <w:p w:rsidR="0090444D" w:rsidRDefault="0090444D" w:rsidP="0090444D">
      <w:pPr>
        <w:pStyle w:val="NormalWeb"/>
        <w:spacing w:before="60" w:beforeAutospacing="0"/>
        <w:ind w:right="188"/>
      </w:pPr>
      <w:r>
        <w:t>-</w:t>
      </w:r>
      <w:r>
        <w:rPr>
          <w:sz w:val="14"/>
          <w:szCs w:val="14"/>
        </w:rPr>
        <w:t xml:space="preserve">     Exemple : </w:t>
      </w:r>
      <w:r w:rsidR="008F1A6A">
        <w:rPr>
          <w:noProof/>
          <w:position w:val="-32"/>
          <w:sz w:val="14"/>
        </w:rPr>
        <w:drawing>
          <wp:inline distT="0" distB="0" distL="0" distR="0">
            <wp:extent cx="1670050" cy="596265"/>
            <wp:effectExtent l="0" t="0" r="6350" b="0"/>
            <wp:docPr id="22" name="Image 22" descr="2dtp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dtpc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0050" cy="596265"/>
                    </a:xfrm>
                    <a:prstGeom prst="rect">
                      <a:avLst/>
                    </a:prstGeom>
                    <a:noFill/>
                    <a:ln>
                      <a:noFill/>
                    </a:ln>
                  </pic:spPr>
                </pic:pic>
              </a:graphicData>
            </a:graphic>
          </wp:inline>
        </w:drawing>
      </w:r>
    </w:p>
    <w:p w:rsidR="0090444D" w:rsidRDefault="0090444D" w:rsidP="0090444D">
      <w:pPr>
        <w:pStyle w:val="NormalWeb"/>
        <w:spacing w:before="60" w:beforeAutospacing="0"/>
        <w:ind w:right="188"/>
      </w:pPr>
      <w:r>
        <w:rPr>
          <w:color w:val="0000FF"/>
        </w:rPr>
        <w:t>- L'angle de réfraction n'est pas toujours égal à la moitié de l'angle d'incidence. </w:t>
      </w:r>
    </w:p>
    <w:p w:rsidR="0090444D" w:rsidRDefault="0090444D" w:rsidP="0090444D">
      <w:pPr>
        <w:pStyle w:val="NormalWeb"/>
        <w:spacing w:before="60" w:beforeAutospacing="0"/>
        <w:ind w:right="188"/>
      </w:pPr>
      <w:r>
        <w:rPr>
          <w:color w:val="0000FF"/>
        </w:rPr>
        <w:t>- On peut affirmer que cette hypothèse est fausse.</w:t>
      </w:r>
    </w:p>
    <w:p w:rsidR="0090444D" w:rsidRDefault="0090444D" w:rsidP="0090444D">
      <w:pPr>
        <w:pStyle w:val="NormalWeb"/>
        <w:spacing w:before="60" w:beforeAutospacing="0"/>
        <w:ind w:right="188"/>
      </w:pPr>
      <w:r>
        <w:t>c)-</w:t>
      </w:r>
      <w:r>
        <w:rPr>
          <w:sz w:val="14"/>
          <w:szCs w:val="14"/>
        </w:rPr>
        <w:t xml:space="preserve">     </w:t>
      </w:r>
      <w:r>
        <w:rPr>
          <w:sz w:val="22"/>
          <w:szCs w:val="28"/>
        </w:rPr>
        <w:t xml:space="preserve">Pour </w:t>
      </w:r>
      <w:r>
        <w:rPr>
          <w:b/>
          <w:bCs/>
          <w:caps/>
          <w:szCs w:val="28"/>
        </w:rPr>
        <w:t>Kepler</w:t>
      </w:r>
      <w:r>
        <w:rPr>
          <w:szCs w:val="28"/>
        </w:rPr>
        <w:t xml:space="preserve"> (Allemand 15 </w:t>
      </w:r>
      <w:r>
        <w:rPr>
          <w:szCs w:val="28"/>
          <w:vertAlign w:val="superscript"/>
        </w:rPr>
        <w:t>ième</w:t>
      </w:r>
      <w:r>
        <w:rPr>
          <w:szCs w:val="28"/>
        </w:rPr>
        <w:t xml:space="preserve"> – 16 </w:t>
      </w:r>
      <w:r>
        <w:rPr>
          <w:szCs w:val="28"/>
          <w:vertAlign w:val="superscript"/>
        </w:rPr>
        <w:t>ième</w:t>
      </w:r>
      <w:r>
        <w:rPr>
          <w:szCs w:val="28"/>
        </w:rPr>
        <w:t xml:space="preserve"> siècle). </w:t>
      </w:r>
    </w:p>
    <w:p w:rsidR="0090444D" w:rsidRDefault="0090444D" w:rsidP="0090444D">
      <w:pPr>
        <w:pStyle w:val="NormalWeb"/>
        <w:spacing w:before="60" w:beforeAutospacing="0"/>
        <w:ind w:right="188"/>
      </w:pPr>
      <w:r>
        <w:t>-</w:t>
      </w:r>
      <w:r>
        <w:rPr>
          <w:sz w:val="14"/>
          <w:szCs w:val="14"/>
        </w:rPr>
        <w:t xml:space="preserve">          </w:t>
      </w:r>
      <w:r>
        <w:rPr>
          <w:b/>
          <w:bCs/>
          <w:szCs w:val="26"/>
        </w:rPr>
        <w:t>i</w:t>
      </w:r>
      <w:r>
        <w:rPr>
          <w:szCs w:val="26"/>
          <w:vertAlign w:val="subscript"/>
        </w:rPr>
        <w:t>2</w:t>
      </w:r>
      <w:r>
        <w:rPr>
          <w:szCs w:val="26"/>
        </w:rPr>
        <w:t xml:space="preserve"> = k . </w:t>
      </w:r>
      <w:r>
        <w:rPr>
          <w:b/>
          <w:bCs/>
          <w:szCs w:val="26"/>
        </w:rPr>
        <w:t>i</w:t>
      </w:r>
      <w:r>
        <w:rPr>
          <w:szCs w:val="26"/>
          <w:vertAlign w:val="subscript"/>
        </w:rPr>
        <w:t>1</w:t>
      </w:r>
    </w:p>
    <w:p w:rsidR="0090444D" w:rsidRDefault="0090444D" w:rsidP="0090444D">
      <w:pPr>
        <w:pStyle w:val="NormalWeb"/>
        <w:spacing w:before="60" w:beforeAutospacing="0"/>
        <w:ind w:right="188"/>
      </w:pPr>
      <w:r>
        <w:t>- </w:t>
      </w:r>
      <w:r>
        <w:rPr>
          <w:color w:val="0000FF"/>
        </w:rPr>
        <w:t xml:space="preserve">Si on prend les couples : </w:t>
      </w:r>
      <w:r>
        <w:rPr>
          <w:color w:val="0000FF"/>
          <w:position w:val="-72"/>
        </w:rPr>
        <w:t xml:space="preserve">  </w:t>
      </w:r>
    </w:p>
    <w:tbl>
      <w:tblPr>
        <w:tblW w:w="9840" w:type="dxa"/>
        <w:jc w:val="center"/>
        <w:tblCellMar>
          <w:left w:w="0" w:type="dxa"/>
          <w:right w:w="0" w:type="dxa"/>
        </w:tblCellMar>
        <w:tblLook w:val="0000" w:firstRow="0" w:lastRow="0" w:firstColumn="0" w:lastColumn="0" w:noHBand="0" w:noVBand="0"/>
      </w:tblPr>
      <w:tblGrid>
        <w:gridCol w:w="1440"/>
        <w:gridCol w:w="700"/>
        <w:gridCol w:w="700"/>
        <w:gridCol w:w="700"/>
        <w:gridCol w:w="700"/>
        <w:gridCol w:w="700"/>
        <w:gridCol w:w="700"/>
        <w:gridCol w:w="700"/>
        <w:gridCol w:w="700"/>
        <w:gridCol w:w="700"/>
        <w:gridCol w:w="700"/>
        <w:gridCol w:w="700"/>
        <w:gridCol w:w="700"/>
      </w:tblGrid>
      <w:tr w:rsidR="0090444D" w:rsidTr="00BF5E2A">
        <w:trPr>
          <w:trHeight w:val="450"/>
          <w:jc w:val="center"/>
        </w:trPr>
        <w:tc>
          <w:tcPr>
            <w:tcW w:w="1440" w:type="dxa"/>
            <w:tcBorders>
              <w:top w:val="double" w:sz="6" w:space="0" w:color="0000FF"/>
              <w:left w:val="double" w:sz="6" w:space="0" w:color="0000FF"/>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b/>
                <w:bCs/>
              </w:rPr>
              <w:t xml:space="preserve">i </w:t>
            </w:r>
            <w:r>
              <w:rPr>
                <w:b/>
                <w:bCs/>
                <w:vertAlign w:val="subscript"/>
              </w:rPr>
              <w:t>1</w:t>
            </w:r>
            <w:r>
              <w:rPr>
                <w:rFonts w:cs="Arial"/>
                <w:b/>
                <w:bCs/>
                <w:sz w:val="28"/>
                <w:szCs w:val="28"/>
                <w:vertAlign w:val="subscript"/>
              </w:rPr>
              <w:t xml:space="preserve"> </w:t>
            </w:r>
            <w:r>
              <w:rPr>
                <w:rFonts w:cs="Arial"/>
                <w:b/>
                <w:bCs/>
                <w:sz w:val="28"/>
                <w:szCs w:val="28"/>
              </w:rPr>
              <w:t>°</w:t>
            </w:r>
            <w:r>
              <w:rPr>
                <w:b/>
                <w:bCs/>
              </w:rPr>
              <w:t xml:space="preserve">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10,0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15,0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20,0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25,0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30,0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35,0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40,0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45,0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50,0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60,0 </w:t>
            </w:r>
          </w:p>
        </w:tc>
        <w:tc>
          <w:tcPr>
            <w:tcW w:w="700" w:type="dxa"/>
            <w:tcBorders>
              <w:top w:val="double" w:sz="6" w:space="0" w:color="0000FF"/>
              <w:left w:val="nil"/>
              <w:bottom w:val="double" w:sz="6" w:space="0" w:color="0000FF"/>
              <w:right w:val="double" w:sz="6" w:space="0" w:color="0000FF"/>
            </w:tcBorders>
            <w:shd w:val="clear" w:color="auto" w:fill="CCFFFF"/>
            <w:noWrap/>
            <w:vAlign w:val="center"/>
          </w:tcPr>
          <w:p w:rsidR="0090444D" w:rsidRDefault="0090444D" w:rsidP="00BF5E2A">
            <w:pPr>
              <w:pStyle w:val="NormalWeb"/>
              <w:jc w:val="center"/>
            </w:pPr>
            <w:r>
              <w:rPr>
                <w:rFonts w:cs="Arial"/>
                <w:b/>
                <w:bCs/>
              </w:rPr>
              <w:t xml:space="preserve">70,0 </w:t>
            </w:r>
          </w:p>
        </w:tc>
      </w:tr>
      <w:tr w:rsidR="0090444D" w:rsidTr="00BF5E2A">
        <w:trPr>
          <w:trHeight w:val="43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b/>
                <w:bCs/>
              </w:rPr>
              <w:t xml:space="preserve">i </w:t>
            </w:r>
            <w:r>
              <w:rPr>
                <w:b/>
                <w:bCs/>
                <w:vertAlign w:val="subscript"/>
              </w:rPr>
              <w:t>2</w:t>
            </w:r>
            <w:r>
              <w:rPr>
                <w:b/>
                <w:bCs/>
              </w:rPr>
              <w:t xml:space="preserve"> </w:t>
            </w:r>
            <w:r>
              <w:rPr>
                <w:rFonts w:cs="Arial"/>
                <w:b/>
                <w:bCs/>
                <w:sz w:val="28"/>
                <w:szCs w:val="28"/>
              </w:rPr>
              <w:t>°</w:t>
            </w:r>
            <w:r>
              <w:rPr>
                <w:b/>
                <w:bCs/>
              </w:rP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 xml:space="preserve">0,0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 xml:space="preserve">6,5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10</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13</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16</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19,5</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22,5</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25</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28</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30,5</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35</w:t>
            </w:r>
            <w:r>
              <w:t xml:space="preserve"> </w:t>
            </w:r>
          </w:p>
        </w:tc>
        <w:tc>
          <w:tcPr>
            <w:tcW w:w="0" w:type="auto"/>
            <w:tcBorders>
              <w:top w:val="nil"/>
              <w:left w:val="nil"/>
              <w:bottom w:val="double" w:sz="6" w:space="0" w:color="0000FF"/>
              <w:right w:val="double" w:sz="6" w:space="0" w:color="0000FF"/>
            </w:tcBorders>
            <w:shd w:val="clear" w:color="auto" w:fill="FFFF99"/>
            <w:noWrap/>
            <w:vAlign w:val="center"/>
          </w:tcPr>
          <w:p w:rsidR="0090444D" w:rsidRDefault="0090444D" w:rsidP="00BF5E2A">
            <w:pPr>
              <w:pStyle w:val="NormalWeb"/>
              <w:jc w:val="center"/>
            </w:pPr>
            <w:r>
              <w:rPr>
                <w:rFonts w:cs="Arial"/>
                <w:b/>
                <w:bCs/>
              </w:rPr>
              <w:t xml:space="preserve">39,0 </w:t>
            </w:r>
          </w:p>
        </w:tc>
      </w:tr>
      <w:tr w:rsidR="0090444D" w:rsidTr="00BF5E2A">
        <w:trPr>
          <w:trHeight w:val="435"/>
          <w:jc w:val="center"/>
        </w:trPr>
        <w:tc>
          <w:tcPr>
            <w:tcW w:w="0" w:type="auto"/>
            <w:tcBorders>
              <w:top w:val="nil"/>
              <w:left w:val="double" w:sz="6" w:space="0" w:color="0000FF"/>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b/>
                <w:bCs/>
              </w:rPr>
              <w:t>k = i</w:t>
            </w:r>
            <w:r>
              <w:rPr>
                <w:b/>
                <w:bCs/>
                <w:vertAlign w:val="subscript"/>
              </w:rPr>
              <w:t>2</w:t>
            </w:r>
            <w:r>
              <w:rPr>
                <w:b/>
                <w:bCs/>
              </w:rPr>
              <w:t xml:space="preserve"> / i</w:t>
            </w:r>
            <w:r>
              <w:rPr>
                <w:b/>
                <w:bCs/>
                <w:vertAlign w:val="subscript"/>
              </w:rPr>
              <w:t>1</w:t>
            </w:r>
            <w:r>
              <w:rPr>
                <w:b/>
                <w:bCs/>
              </w:rPr>
              <w:t xml:space="preserve">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0,65</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0,67</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0,65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0,64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0,65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0,64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0,63</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0,642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0,61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0,59 </w:t>
            </w:r>
          </w:p>
        </w:tc>
        <w:tc>
          <w:tcPr>
            <w:tcW w:w="0" w:type="auto"/>
            <w:tcBorders>
              <w:top w:val="nil"/>
              <w:left w:val="nil"/>
              <w:bottom w:val="double" w:sz="6" w:space="0" w:color="0000FF"/>
              <w:right w:val="double" w:sz="6" w:space="0" w:color="0000FF"/>
            </w:tcBorders>
            <w:shd w:val="clear" w:color="auto" w:fill="CCFFCC"/>
            <w:noWrap/>
            <w:vAlign w:val="center"/>
          </w:tcPr>
          <w:p w:rsidR="0090444D" w:rsidRDefault="0090444D" w:rsidP="00BF5E2A">
            <w:pPr>
              <w:pStyle w:val="NormalWeb"/>
              <w:jc w:val="center"/>
            </w:pPr>
            <w:r>
              <w:rPr>
                <w:rFonts w:cs="Arial"/>
                <w:b/>
                <w:bCs/>
              </w:rPr>
              <w:t xml:space="preserve">0,56 </w:t>
            </w:r>
          </w:p>
        </w:tc>
      </w:tr>
    </w:tbl>
    <w:p w:rsidR="0090444D" w:rsidRDefault="0090444D" w:rsidP="0090444D">
      <w:pPr>
        <w:pStyle w:val="NormalWeb"/>
        <w:spacing w:before="60" w:beforeAutospacing="0"/>
        <w:ind w:right="188"/>
      </w:pPr>
      <w:r>
        <w:t> </w:t>
      </w:r>
    </w:p>
    <w:p w:rsidR="0090444D" w:rsidRDefault="0090444D" w:rsidP="0090444D">
      <w:pPr>
        <w:pStyle w:val="NormalWeb"/>
        <w:spacing w:before="60" w:beforeAutospacing="0"/>
        <w:ind w:right="188"/>
      </w:pPr>
      <w:r>
        <w:rPr>
          <w:color w:val="0000FF"/>
        </w:rPr>
        <w:t xml:space="preserve">- On peut tracer le graphe : </w:t>
      </w:r>
      <w:r>
        <w:rPr>
          <w:b/>
          <w:bCs/>
          <w:color w:val="0000FF"/>
        </w:rPr>
        <w:t>i</w:t>
      </w:r>
      <w:r>
        <w:rPr>
          <w:b/>
          <w:bCs/>
          <w:color w:val="0000FF"/>
          <w:vertAlign w:val="subscript"/>
        </w:rPr>
        <w:t>2</w:t>
      </w:r>
      <w:r>
        <w:rPr>
          <w:color w:val="0000FF"/>
        </w:rPr>
        <w:t xml:space="preserve"> = </w:t>
      </w:r>
      <w:r>
        <w:rPr>
          <w:b/>
          <w:bCs/>
          <w:color w:val="0000FF"/>
        </w:rPr>
        <w:t xml:space="preserve">f </w:t>
      </w:r>
      <w:r>
        <w:rPr>
          <w:color w:val="0000FF"/>
        </w:rPr>
        <w:t>(</w:t>
      </w:r>
      <w:r>
        <w:rPr>
          <w:b/>
          <w:bCs/>
          <w:color w:val="0000FF"/>
        </w:rPr>
        <w:t>i</w:t>
      </w:r>
      <w:r>
        <w:rPr>
          <w:b/>
          <w:bCs/>
          <w:color w:val="0000FF"/>
          <w:vertAlign w:val="subscript"/>
        </w:rPr>
        <w:t>1</w:t>
      </w:r>
      <w:r>
        <w:rPr>
          <w:color w:val="0000FF"/>
        </w:rPr>
        <w:t>)</w:t>
      </w:r>
    </w:p>
    <w:p w:rsidR="0090444D" w:rsidRDefault="008F1A6A" w:rsidP="0090444D">
      <w:pPr>
        <w:pStyle w:val="NormalWeb"/>
        <w:spacing w:before="60" w:beforeAutospacing="0"/>
        <w:ind w:right="188"/>
        <w:jc w:val="center"/>
      </w:pPr>
      <w:r>
        <w:rPr>
          <w:noProof/>
        </w:rPr>
        <w:drawing>
          <wp:inline distT="0" distB="0" distL="0" distR="0">
            <wp:extent cx="4763135" cy="3864610"/>
            <wp:effectExtent l="0" t="0" r="0" b="2540"/>
            <wp:docPr id="23" name="Image 23" descr="2dtp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dtpc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3135" cy="3864610"/>
                    </a:xfrm>
                    <a:prstGeom prst="rect">
                      <a:avLst/>
                    </a:prstGeom>
                    <a:noFill/>
                    <a:ln>
                      <a:noFill/>
                    </a:ln>
                  </pic:spPr>
                </pic:pic>
              </a:graphicData>
            </a:graphic>
          </wp:inline>
        </w:drawing>
      </w:r>
    </w:p>
    <w:p w:rsidR="0090444D" w:rsidRDefault="0090444D" w:rsidP="0090444D">
      <w:pPr>
        <w:pStyle w:val="NormalWeb"/>
        <w:spacing w:before="60" w:beforeAutospacing="0"/>
        <w:ind w:right="188"/>
      </w:pPr>
      <w:r>
        <w:rPr>
          <w:color w:val="0000FF"/>
        </w:rPr>
        <w:t>- Cette hypothèse est quasiment vérifiée pour les petits angles. </w:t>
      </w:r>
    </w:p>
    <w:p w:rsidR="0090444D" w:rsidRDefault="0090444D" w:rsidP="0090444D">
      <w:pPr>
        <w:pStyle w:val="NormalWeb"/>
        <w:spacing w:before="60" w:beforeAutospacing="0"/>
        <w:ind w:right="188"/>
      </w:pPr>
      <w:r>
        <w:rPr>
          <w:color w:val="0000FF"/>
        </w:rPr>
        <w:t>- Elle n'est plus valable lorsque la valeur de l'angle d'incidence devient trop grande. </w:t>
      </w:r>
    </w:p>
    <w:p w:rsidR="0090444D" w:rsidRDefault="0090444D" w:rsidP="0090444D">
      <w:pPr>
        <w:pStyle w:val="NormalWeb"/>
        <w:spacing w:before="60" w:beforeAutospacing="0"/>
        <w:ind w:right="188"/>
      </w:pPr>
      <w:r>
        <w:rPr>
          <w:color w:val="0000FF"/>
        </w:rPr>
        <w:t>- Les points s'écartent de la droite  pour les angles d'incidence supérieurs à 35 °. </w:t>
      </w:r>
    </w:p>
    <w:p w:rsidR="0090444D" w:rsidRDefault="0090444D" w:rsidP="0090444D">
      <w:pPr>
        <w:pStyle w:val="NormalWeb"/>
        <w:spacing w:before="60" w:beforeAutospacing="0"/>
        <w:ind w:right="188"/>
      </w:pPr>
      <w:r>
        <w:rPr>
          <w:color w:val="0000FF"/>
        </w:rPr>
        <w:t>- Cette hypothèse est fausse.</w:t>
      </w:r>
    </w:p>
    <w:p w:rsidR="0090444D" w:rsidRDefault="0090444D" w:rsidP="0090444D">
      <w:pPr>
        <w:pStyle w:val="NormalWeb"/>
        <w:spacing w:before="60" w:beforeAutospacing="0"/>
        <w:ind w:right="188"/>
      </w:pPr>
      <w:r>
        <w:t>d)-</w:t>
      </w:r>
      <w:r>
        <w:rPr>
          <w:sz w:val="14"/>
          <w:szCs w:val="14"/>
        </w:rPr>
        <w:t xml:space="preserve">     </w:t>
      </w:r>
      <w:r>
        <w:rPr>
          <w:sz w:val="22"/>
          <w:szCs w:val="28"/>
        </w:rPr>
        <w:t xml:space="preserve">Pour </w:t>
      </w:r>
      <w:r>
        <w:rPr>
          <w:b/>
          <w:bCs/>
          <w:caps/>
          <w:szCs w:val="28"/>
        </w:rPr>
        <w:t>Descartes</w:t>
      </w:r>
      <w:r>
        <w:rPr>
          <w:sz w:val="22"/>
          <w:szCs w:val="28"/>
        </w:rPr>
        <w:t xml:space="preserve"> (Français) et </w:t>
      </w:r>
      <w:r>
        <w:rPr>
          <w:b/>
          <w:bCs/>
          <w:caps/>
          <w:szCs w:val="28"/>
        </w:rPr>
        <w:t xml:space="preserve">Snell </w:t>
      </w:r>
      <w:r>
        <w:rPr>
          <w:szCs w:val="28"/>
        </w:rPr>
        <w:t xml:space="preserve">(Hollandais) (16 </w:t>
      </w:r>
      <w:r>
        <w:rPr>
          <w:szCs w:val="28"/>
          <w:vertAlign w:val="superscript"/>
        </w:rPr>
        <w:t>ième</w:t>
      </w:r>
      <w:r>
        <w:rPr>
          <w:szCs w:val="28"/>
        </w:rPr>
        <w:t xml:space="preserve"> – 17 </w:t>
      </w:r>
      <w:r>
        <w:rPr>
          <w:szCs w:val="28"/>
          <w:vertAlign w:val="superscript"/>
        </w:rPr>
        <w:t>ième</w:t>
      </w:r>
      <w:r>
        <w:rPr>
          <w:szCs w:val="28"/>
        </w:rPr>
        <w:t xml:space="preserve"> siècle). </w:t>
      </w:r>
    </w:p>
    <w:p w:rsidR="0090444D" w:rsidRDefault="0090444D" w:rsidP="0090444D">
      <w:pPr>
        <w:pStyle w:val="NormalWeb"/>
        <w:spacing w:before="60" w:beforeAutospacing="0"/>
        <w:ind w:right="188"/>
      </w:pPr>
      <w:r>
        <w:t>-</w:t>
      </w:r>
      <w:r>
        <w:rPr>
          <w:sz w:val="14"/>
          <w:szCs w:val="14"/>
        </w:rPr>
        <w:t xml:space="preserve">          </w:t>
      </w:r>
      <w:r w:rsidR="008F1A6A">
        <w:rPr>
          <w:noProof/>
          <w:sz w:val="22"/>
          <w:szCs w:val="26"/>
        </w:rPr>
        <w:drawing>
          <wp:inline distT="0" distB="0" distL="0" distR="0">
            <wp:extent cx="1192530" cy="254635"/>
            <wp:effectExtent l="0" t="0" r="7620" b="0"/>
            <wp:docPr id="24" name="Image 24" descr="2dtp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dtp0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2530" cy="254635"/>
                    </a:xfrm>
                    <a:prstGeom prst="rect">
                      <a:avLst/>
                    </a:prstGeom>
                    <a:noFill/>
                    <a:ln>
                      <a:noFill/>
                    </a:ln>
                  </pic:spPr>
                </pic:pic>
              </a:graphicData>
            </a:graphic>
          </wp:inline>
        </w:drawing>
      </w:r>
    </w:p>
    <w:p w:rsidR="0090444D" w:rsidRDefault="0090444D" w:rsidP="0090444D">
      <w:pPr>
        <w:pStyle w:val="NormalWeb"/>
        <w:spacing w:before="60" w:beforeAutospacing="0"/>
        <w:ind w:right="188"/>
      </w:pPr>
      <w:r>
        <w:t>-</w:t>
      </w:r>
      <w:r>
        <w:rPr>
          <w:sz w:val="14"/>
          <w:szCs w:val="14"/>
        </w:rPr>
        <w:t xml:space="preserve">          </w:t>
      </w:r>
      <w:r w:rsidR="008F1A6A">
        <w:rPr>
          <w:noProof/>
          <w:position w:val="-78"/>
        </w:rPr>
        <w:drawing>
          <wp:inline distT="0" distB="0" distL="0" distR="0">
            <wp:extent cx="3935730" cy="1081405"/>
            <wp:effectExtent l="0" t="0" r="7620" b="4445"/>
            <wp:docPr id="25" name="Image 25" descr="2dt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dtpc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35730" cy="1081405"/>
                    </a:xfrm>
                    <a:prstGeom prst="rect">
                      <a:avLst/>
                    </a:prstGeom>
                    <a:noFill/>
                    <a:ln>
                      <a:noFill/>
                    </a:ln>
                  </pic:spPr>
                </pic:pic>
              </a:graphicData>
            </a:graphic>
          </wp:inline>
        </w:drawing>
      </w:r>
    </w:p>
    <w:p w:rsidR="0090444D" w:rsidRDefault="0090444D" w:rsidP="0090444D">
      <w:pPr>
        <w:pStyle w:val="NormalWeb"/>
        <w:spacing w:before="60" w:beforeAutospacing="0"/>
        <w:ind w:right="188"/>
      </w:pPr>
      <w:r>
        <w:t>-</w:t>
      </w:r>
      <w:r>
        <w:rPr>
          <w:sz w:val="14"/>
          <w:szCs w:val="14"/>
        </w:rPr>
        <w:t>         </w:t>
      </w:r>
      <w:r>
        <w:t xml:space="preserve">  </w:t>
      </w:r>
      <w:r w:rsidR="008F1A6A">
        <w:rPr>
          <w:noProof/>
        </w:rPr>
        <w:drawing>
          <wp:inline distT="0" distB="0" distL="0" distR="0">
            <wp:extent cx="3943985" cy="1002030"/>
            <wp:effectExtent l="0" t="0" r="0" b="7620"/>
            <wp:docPr id="26" name="Image 26" descr="2dtp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dtpc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3985" cy="1002030"/>
                    </a:xfrm>
                    <a:prstGeom prst="rect">
                      <a:avLst/>
                    </a:prstGeom>
                    <a:noFill/>
                    <a:ln>
                      <a:noFill/>
                    </a:ln>
                  </pic:spPr>
                </pic:pic>
              </a:graphicData>
            </a:graphic>
          </wp:inline>
        </w:drawing>
      </w:r>
    </w:p>
    <w:p w:rsidR="0090444D" w:rsidRDefault="0090444D" w:rsidP="0090444D">
      <w:pPr>
        <w:pStyle w:val="NormalWeb"/>
        <w:spacing w:before="60" w:beforeAutospacing="0"/>
        <w:ind w:right="188"/>
      </w:pPr>
      <w:r>
        <w:rPr>
          <w:color w:val="0000FF"/>
        </w:rPr>
        <w:t>-</w:t>
      </w:r>
      <w:r>
        <w:rPr>
          <w:color w:val="0000FF"/>
          <w:sz w:val="14"/>
          <w:szCs w:val="14"/>
        </w:rPr>
        <w:t>         </w:t>
      </w:r>
      <w:r>
        <w:rPr>
          <w:color w:val="0000FF"/>
        </w:rPr>
        <w:t xml:space="preserve">En conséquence : </w:t>
      </w:r>
      <w:r>
        <w:rPr>
          <w:b/>
          <w:color w:val="0000FF"/>
        </w:rPr>
        <w:t>k</w:t>
      </w:r>
      <w:r>
        <w:rPr>
          <w:color w:val="0000FF"/>
        </w:rPr>
        <w:t xml:space="preserve">’ </w:t>
      </w:r>
      <w:r>
        <w:rPr>
          <w:rFonts w:cs="Arial"/>
          <w:color w:val="0000FF"/>
        </w:rPr>
        <w:t>≈</w:t>
      </w:r>
      <w:r>
        <w:rPr>
          <w:color w:val="0000FF"/>
        </w:rPr>
        <w:t xml:space="preserve"> </w:t>
      </w:r>
      <w:r>
        <w:rPr>
          <w:b/>
          <w:color w:val="0000FF"/>
          <w:sz w:val="22"/>
        </w:rPr>
        <w:t>k</w:t>
      </w:r>
      <w:r>
        <w:rPr>
          <w:color w:val="0000FF"/>
        </w:rPr>
        <w:t>.</w:t>
      </w:r>
    </w:p>
    <w:p w:rsidR="0090444D" w:rsidRDefault="0090444D" w:rsidP="0090444D">
      <w:pPr>
        <w:pStyle w:val="NormalWeb"/>
        <w:spacing w:before="60" w:beforeAutospacing="0"/>
        <w:ind w:right="188"/>
      </w:pPr>
      <w:r>
        <w:rPr>
          <w:color w:val="0000FF"/>
        </w:rPr>
        <w:t>-</w:t>
      </w:r>
      <w:r>
        <w:rPr>
          <w:color w:val="0000FF"/>
          <w:sz w:val="14"/>
          <w:szCs w:val="14"/>
        </w:rPr>
        <w:t>         </w:t>
      </w:r>
      <w:r>
        <w:rPr>
          <w:color w:val="0000FF"/>
        </w:rPr>
        <w:t>Pour tirer une conclusion, il faut faire une étude plus fine. On fait un traitement statistique des mesures effectuées.</w:t>
      </w:r>
    </w:p>
    <w:p w:rsidR="0090444D" w:rsidRDefault="0090444D" w:rsidP="0090444D">
      <w:pPr>
        <w:pStyle w:val="NormalWeb"/>
        <w:spacing w:before="60" w:beforeAutospacing="0"/>
        <w:ind w:right="188"/>
      </w:pPr>
      <w:r>
        <w:rPr>
          <w:color w:val="0000FF"/>
        </w:rPr>
        <w:t>-</w:t>
      </w:r>
      <w:r>
        <w:rPr>
          <w:color w:val="0000FF"/>
          <w:sz w:val="14"/>
          <w:szCs w:val="14"/>
        </w:rPr>
        <w:t>         </w:t>
      </w:r>
      <w:r>
        <w:rPr>
          <w:color w:val="0000FF"/>
        </w:rPr>
        <w:t>Cette étude est faite avec un tableur (Excel).</w:t>
      </w:r>
    </w:p>
    <w:p w:rsidR="0090444D" w:rsidRDefault="0090444D" w:rsidP="0090444D">
      <w:pPr>
        <w:pStyle w:val="NormalWeb"/>
        <w:spacing w:before="60" w:beforeAutospacing="0"/>
        <w:ind w:right="188"/>
      </w:pPr>
      <w:r>
        <w:rPr>
          <w:color w:val="0000FF"/>
          <w:shd w:val="clear" w:color="auto" w:fill="CCFFFF"/>
        </w:rPr>
        <w:t xml:space="preserve">2)- </w:t>
      </w:r>
      <w:r>
        <w:rPr>
          <w:color w:val="0000FF"/>
          <w:szCs w:val="26"/>
          <w:shd w:val="clear" w:color="auto" w:fill="CCFFFF"/>
        </w:rPr>
        <w:t xml:space="preserve">Questions. </w:t>
      </w:r>
    </w:p>
    <w:p w:rsidR="0090444D" w:rsidRDefault="0090444D" w:rsidP="0090444D">
      <w:pPr>
        <w:pStyle w:val="NormalWeb"/>
        <w:spacing w:before="60" w:beforeAutospacing="0"/>
        <w:ind w:right="188"/>
      </w:pPr>
      <w:r>
        <w:t>a)-</w:t>
      </w:r>
      <w:r>
        <w:rPr>
          <w:sz w:val="14"/>
          <w:szCs w:val="14"/>
        </w:rPr>
        <w:t xml:space="preserve">     </w:t>
      </w:r>
      <w:r>
        <w:rPr>
          <w:szCs w:val="28"/>
        </w:rPr>
        <w:t xml:space="preserve">Tester la validité des hypothèses précédentes à l’aide de quelques valeurs du tableau. </w:t>
      </w:r>
    </w:p>
    <w:p w:rsidR="0090444D" w:rsidRPr="00DD1034" w:rsidRDefault="0090444D" w:rsidP="0090444D">
      <w:pPr>
        <w:pStyle w:val="NormalWeb"/>
        <w:spacing w:before="60" w:beforeAutospacing="0"/>
        <w:ind w:right="188"/>
        <w:rPr>
          <w:lang w:val="en-US"/>
        </w:rPr>
      </w:pPr>
      <w:r w:rsidRPr="00DD1034">
        <w:rPr>
          <w:lang w:val="en-US"/>
        </w:rPr>
        <w:t>b)-</w:t>
      </w:r>
      <w:r w:rsidRPr="00DD1034">
        <w:rPr>
          <w:sz w:val="14"/>
          <w:szCs w:val="14"/>
          <w:lang w:val="en-US"/>
        </w:rPr>
        <w:t xml:space="preserve">     </w:t>
      </w:r>
      <w:r w:rsidRPr="00DD1034">
        <w:rPr>
          <w:sz w:val="22"/>
          <w:szCs w:val="28"/>
          <w:lang w:val="en-US"/>
        </w:rPr>
        <w:t>Graphe</w:t>
      </w:r>
      <w:r w:rsidRPr="00DD1034">
        <w:rPr>
          <w:position w:val="-10"/>
          <w:sz w:val="22"/>
          <w:szCs w:val="28"/>
          <w:lang w:val="en-US"/>
        </w:rPr>
        <w:t xml:space="preserve"> </w:t>
      </w:r>
      <w:r w:rsidRPr="00DD1034">
        <w:rPr>
          <w:sz w:val="22"/>
          <w:szCs w:val="28"/>
          <w:lang w:val="en-US"/>
        </w:rPr>
        <w:t>  sin i</w:t>
      </w:r>
      <w:r w:rsidRPr="00DD1034">
        <w:rPr>
          <w:sz w:val="22"/>
          <w:szCs w:val="28"/>
          <w:vertAlign w:val="subscript"/>
          <w:lang w:val="en-US"/>
        </w:rPr>
        <w:t>1</w:t>
      </w:r>
      <w:r w:rsidRPr="00DD1034">
        <w:rPr>
          <w:sz w:val="22"/>
          <w:szCs w:val="28"/>
          <w:lang w:val="en-US"/>
        </w:rPr>
        <w:t xml:space="preserve"> = f (sin i</w:t>
      </w:r>
      <w:r w:rsidRPr="00DD1034">
        <w:rPr>
          <w:sz w:val="22"/>
          <w:szCs w:val="28"/>
          <w:vertAlign w:val="subscript"/>
          <w:lang w:val="en-US"/>
        </w:rPr>
        <w:t>2</w:t>
      </w:r>
      <w:r w:rsidRPr="00DD1034">
        <w:rPr>
          <w:position w:val="-10"/>
          <w:sz w:val="22"/>
          <w:szCs w:val="28"/>
          <w:lang w:val="en-US"/>
        </w:rPr>
        <w:t>)</w:t>
      </w:r>
      <w:r w:rsidRPr="00DD1034">
        <w:rPr>
          <w:sz w:val="22"/>
          <w:szCs w:val="28"/>
          <w:lang w:val="en-US"/>
        </w:rPr>
        <w:t xml:space="preserve"> </w:t>
      </w:r>
    </w:p>
    <w:p w:rsidR="0090444D" w:rsidRPr="00DD1034" w:rsidRDefault="0090444D" w:rsidP="0090444D">
      <w:pPr>
        <w:pStyle w:val="NormalWeb"/>
        <w:spacing w:before="60" w:beforeAutospacing="0"/>
        <w:ind w:right="188"/>
        <w:rPr>
          <w:lang w:val="en-US"/>
        </w:rPr>
      </w:pPr>
      <w:r w:rsidRPr="00DD1034">
        <w:rPr>
          <w:color w:val="0000FF"/>
          <w:lang w:val="en-US"/>
        </w:rPr>
        <w:t>-</w:t>
      </w:r>
      <w:r w:rsidRPr="00DD1034">
        <w:rPr>
          <w:color w:val="0000FF"/>
          <w:sz w:val="14"/>
          <w:szCs w:val="14"/>
          <w:lang w:val="en-US"/>
        </w:rPr>
        <w:t>         </w:t>
      </w:r>
      <w:r w:rsidRPr="00DD1034">
        <w:rPr>
          <w:color w:val="0000FF"/>
          <w:sz w:val="22"/>
          <w:lang w:val="en-US"/>
        </w:rPr>
        <w:t>Courbe</w:t>
      </w:r>
      <w:r w:rsidRPr="00DD1034">
        <w:rPr>
          <w:color w:val="0000FF"/>
          <w:position w:val="-10"/>
          <w:sz w:val="22"/>
          <w:lang w:val="en-US"/>
        </w:rPr>
        <w:t xml:space="preserve"> </w:t>
      </w:r>
      <w:r w:rsidRPr="00DD1034">
        <w:rPr>
          <w:color w:val="0000FF"/>
          <w:szCs w:val="28"/>
          <w:lang w:val="en-US"/>
        </w:rPr>
        <w:t xml:space="preserve">sin </w:t>
      </w:r>
      <w:r w:rsidRPr="00DD1034">
        <w:rPr>
          <w:b/>
          <w:bCs/>
          <w:color w:val="0000FF"/>
          <w:szCs w:val="28"/>
          <w:lang w:val="en-US"/>
        </w:rPr>
        <w:t>i</w:t>
      </w:r>
      <w:r w:rsidRPr="00DD1034">
        <w:rPr>
          <w:b/>
          <w:bCs/>
          <w:color w:val="0000FF"/>
          <w:szCs w:val="28"/>
          <w:vertAlign w:val="subscript"/>
          <w:lang w:val="en-US"/>
        </w:rPr>
        <w:t>1</w:t>
      </w:r>
      <w:r w:rsidRPr="00DD1034">
        <w:rPr>
          <w:b/>
          <w:bCs/>
          <w:color w:val="0000FF"/>
          <w:szCs w:val="28"/>
          <w:lang w:val="en-US"/>
        </w:rPr>
        <w:t xml:space="preserve"> </w:t>
      </w:r>
      <w:r w:rsidRPr="00DD1034">
        <w:rPr>
          <w:color w:val="0000FF"/>
          <w:szCs w:val="28"/>
          <w:lang w:val="en-US"/>
        </w:rPr>
        <w:t xml:space="preserve">= f (sin </w:t>
      </w:r>
      <w:r w:rsidRPr="00DD1034">
        <w:rPr>
          <w:b/>
          <w:bCs/>
          <w:color w:val="0000FF"/>
          <w:szCs w:val="28"/>
          <w:lang w:val="en-US"/>
        </w:rPr>
        <w:t>i</w:t>
      </w:r>
      <w:r w:rsidRPr="00DD1034">
        <w:rPr>
          <w:b/>
          <w:bCs/>
          <w:color w:val="0000FF"/>
          <w:szCs w:val="28"/>
          <w:vertAlign w:val="subscript"/>
          <w:lang w:val="en-US"/>
        </w:rPr>
        <w:t>2</w:t>
      </w:r>
      <w:r w:rsidRPr="00DD1034">
        <w:rPr>
          <w:color w:val="0000FF"/>
          <w:position w:val="-10"/>
          <w:szCs w:val="28"/>
          <w:lang w:val="en-US"/>
        </w:rPr>
        <w:t>)</w:t>
      </w:r>
      <w:r w:rsidRPr="00DD1034">
        <w:rPr>
          <w:color w:val="0000FF"/>
          <w:szCs w:val="28"/>
          <w:lang w:val="en-US"/>
        </w:rPr>
        <w:t xml:space="preserve"> </w:t>
      </w:r>
      <w:r w:rsidRPr="00DD1034">
        <w:rPr>
          <w:color w:val="0000FF"/>
          <w:lang w:val="en-US"/>
        </w:rPr>
        <w:t xml:space="preserve">  </w:t>
      </w:r>
    </w:p>
    <w:p w:rsidR="0090444D" w:rsidRDefault="008F1A6A" w:rsidP="0090444D">
      <w:pPr>
        <w:pStyle w:val="NormalWeb"/>
        <w:spacing w:before="60" w:beforeAutospacing="0"/>
        <w:ind w:right="188"/>
        <w:jc w:val="center"/>
      </w:pPr>
      <w:r>
        <w:rPr>
          <w:noProof/>
        </w:rPr>
        <w:drawing>
          <wp:inline distT="0" distB="0" distL="0" distR="0">
            <wp:extent cx="5247640" cy="3427095"/>
            <wp:effectExtent l="0" t="0" r="0" b="1905"/>
            <wp:docPr id="27" name="Image 27" descr="2dtp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dtpc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7640" cy="3427095"/>
                    </a:xfrm>
                    <a:prstGeom prst="rect">
                      <a:avLst/>
                    </a:prstGeom>
                    <a:noFill/>
                    <a:ln>
                      <a:noFill/>
                    </a:ln>
                  </pic:spPr>
                </pic:pic>
              </a:graphicData>
            </a:graphic>
          </wp:inline>
        </w:drawing>
      </w:r>
    </w:p>
    <w:p w:rsidR="0090444D" w:rsidRDefault="0090444D" w:rsidP="0090444D">
      <w:pPr>
        <w:pStyle w:val="NormalWeb"/>
        <w:spacing w:before="0" w:beforeAutospacing="0" w:after="0" w:afterAutospacing="0"/>
        <w:ind w:right="187"/>
      </w:pPr>
      <w:r>
        <w:rPr>
          <w:color w:val="0000FF"/>
        </w:rPr>
        <w:t>-  Le traitement statistique à l'aide du tableur permet de dire que le modèle choisi est adapté à l'étude. </w:t>
      </w:r>
    </w:p>
    <w:p w:rsidR="0090444D" w:rsidRDefault="0090444D" w:rsidP="0090444D">
      <w:pPr>
        <w:pStyle w:val="NormalWeb"/>
        <w:spacing w:before="0" w:beforeAutospacing="0" w:after="0" w:afterAutospacing="0"/>
        <w:ind w:right="187"/>
      </w:pPr>
      <w:r>
        <w:rPr>
          <w:color w:val="0000FF"/>
        </w:rPr>
        <w:t xml:space="preserve">-  Le coefficient de détermination  </w:t>
      </w:r>
      <w:r>
        <w:rPr>
          <w:color w:val="0000FF"/>
          <w:sz w:val="22"/>
        </w:rPr>
        <w:t xml:space="preserve">R </w:t>
      </w:r>
      <w:r>
        <w:rPr>
          <w:color w:val="0000FF"/>
          <w:vertAlign w:val="superscript"/>
        </w:rPr>
        <w:t>2</w:t>
      </w:r>
      <w:r>
        <w:rPr>
          <w:color w:val="0000FF"/>
        </w:rPr>
        <w:t xml:space="preserve"> </w:t>
      </w:r>
      <w:r>
        <w:rPr>
          <w:rFonts w:cs="Arial"/>
          <w:color w:val="0000FF"/>
        </w:rPr>
        <w:t>≈</w:t>
      </w:r>
      <w:r>
        <w:rPr>
          <w:color w:val="0000FF"/>
        </w:rPr>
        <w:t xml:space="preserve"> 0,9998 </w:t>
      </w:r>
      <w:r>
        <w:rPr>
          <w:rFonts w:cs="Arial"/>
          <w:color w:val="0000FF"/>
        </w:rPr>
        <w:t>≈</w:t>
      </w:r>
      <w:r>
        <w:rPr>
          <w:color w:val="0000FF"/>
        </w:rPr>
        <w:t xml:space="preserve"> 1,0. </w:t>
      </w:r>
    </w:p>
    <w:p w:rsidR="0090444D" w:rsidRDefault="0090444D" w:rsidP="0090444D">
      <w:pPr>
        <w:pStyle w:val="NormalWeb"/>
        <w:spacing w:before="0" w:beforeAutospacing="0" w:after="0" w:afterAutospacing="0"/>
        <w:ind w:right="187"/>
      </w:pPr>
      <w:r>
        <w:rPr>
          <w:color w:val="0000FF"/>
        </w:rPr>
        <w:t>-  La concordance est bonne entre le modèle choisi et la série de mesures effectuées.</w:t>
      </w:r>
    </w:p>
    <w:p w:rsidR="0090444D" w:rsidRDefault="0090444D" w:rsidP="0090444D">
      <w:pPr>
        <w:pStyle w:val="NormalWeb"/>
        <w:spacing w:before="0" w:beforeAutospacing="0" w:after="0" w:afterAutospacing="0"/>
        <w:ind w:right="187"/>
      </w:pPr>
      <w:r>
        <w:rPr>
          <w:color w:val="0000FF"/>
        </w:rPr>
        <w:t>-</w:t>
      </w:r>
      <w:r>
        <w:rPr>
          <w:color w:val="0000FF"/>
          <w:sz w:val="14"/>
          <w:szCs w:val="14"/>
        </w:rPr>
        <w:t xml:space="preserve">  On peut tirer la conclusion suivante : sin </w:t>
      </w:r>
      <w:r>
        <w:rPr>
          <w:b/>
          <w:bCs/>
          <w:color w:val="0000FF"/>
        </w:rPr>
        <w:t>i</w:t>
      </w:r>
      <w:r>
        <w:rPr>
          <w:color w:val="0000FF"/>
          <w:vertAlign w:val="subscript"/>
        </w:rPr>
        <w:t>1</w:t>
      </w:r>
      <w:r>
        <w:rPr>
          <w:color w:val="0000FF"/>
        </w:rPr>
        <w:t xml:space="preserve"> = </w:t>
      </w:r>
      <w:r>
        <w:rPr>
          <w:b/>
          <w:bCs/>
          <w:color w:val="0000FF"/>
        </w:rPr>
        <w:t>k</w:t>
      </w:r>
      <w:r>
        <w:rPr>
          <w:color w:val="0000FF"/>
        </w:rPr>
        <w:t xml:space="preserve"> sin </w:t>
      </w:r>
      <w:r>
        <w:rPr>
          <w:b/>
          <w:bCs/>
          <w:color w:val="0000FF"/>
        </w:rPr>
        <w:t>i</w:t>
      </w:r>
      <w:r>
        <w:rPr>
          <w:color w:val="0000FF"/>
          <w:vertAlign w:val="subscript"/>
        </w:rPr>
        <w:t>2</w:t>
      </w:r>
      <w:r>
        <w:rPr>
          <w:color w:val="0000FF"/>
        </w:rPr>
        <w:t xml:space="preserve"> avec  k </w:t>
      </w:r>
      <w:r>
        <w:rPr>
          <w:rFonts w:cs="Arial"/>
          <w:color w:val="0000FF"/>
        </w:rPr>
        <w:t>≈</w:t>
      </w:r>
      <w:r>
        <w:rPr>
          <w:color w:val="0000FF"/>
        </w:rPr>
        <w:t xml:space="preserve"> 1,5</w:t>
      </w:r>
    </w:p>
    <w:p w:rsidR="0090444D" w:rsidRDefault="0090444D" w:rsidP="0090444D">
      <w:pPr>
        <w:pStyle w:val="NormalWeb"/>
        <w:spacing w:before="60" w:beforeAutospacing="0"/>
        <w:ind w:right="188"/>
      </w:pPr>
      <w:r>
        <w:rPr>
          <w:b/>
          <w:bCs/>
          <w:color w:val="000080"/>
          <w:shd w:val="clear" w:color="auto" w:fill="FFFF00"/>
        </w:rPr>
        <w:t>-</w:t>
      </w:r>
      <w:r>
        <w:rPr>
          <w:b/>
          <w:bCs/>
          <w:color w:val="000080"/>
          <w:sz w:val="14"/>
          <w:szCs w:val="14"/>
          <w:shd w:val="clear" w:color="auto" w:fill="FFFF00"/>
        </w:rPr>
        <w:t xml:space="preserve">          </w:t>
      </w:r>
      <w:r>
        <w:rPr>
          <w:b/>
          <w:bCs/>
          <w:color w:val="000080"/>
          <w:sz w:val="22"/>
          <w:szCs w:val="26"/>
          <w:shd w:val="clear" w:color="auto" w:fill="FFFF00"/>
        </w:rPr>
        <w:t>Calculer le coefficient directeur</w:t>
      </w:r>
      <w:r>
        <w:rPr>
          <w:b/>
          <w:bCs/>
          <w:color w:val="000080"/>
          <w:position w:val="-4"/>
          <w:sz w:val="22"/>
          <w:szCs w:val="26"/>
          <w:shd w:val="clear" w:color="auto" w:fill="FFFF00"/>
        </w:rPr>
        <w:t xml:space="preserve"> k</w:t>
      </w:r>
      <w:r>
        <w:rPr>
          <w:b/>
          <w:bCs/>
          <w:color w:val="000080"/>
          <w:sz w:val="22"/>
          <w:szCs w:val="26"/>
          <w:shd w:val="clear" w:color="auto" w:fill="FFFF00"/>
        </w:rPr>
        <w:t xml:space="preserve"> de la droite moyenne. Donner son unité.   </w:t>
      </w:r>
    </w:p>
    <w:p w:rsidR="0090444D" w:rsidRDefault="008F1A6A" w:rsidP="0090444D">
      <w:pPr>
        <w:pStyle w:val="NormalWeb"/>
        <w:spacing w:before="60" w:beforeAutospacing="0"/>
        <w:ind w:right="188"/>
        <w:jc w:val="center"/>
      </w:pPr>
      <w:r>
        <w:rPr>
          <w:noProof/>
        </w:rPr>
        <w:drawing>
          <wp:inline distT="0" distB="0" distL="0" distR="0">
            <wp:extent cx="4874260" cy="3578225"/>
            <wp:effectExtent l="0" t="0" r="2540" b="3175"/>
            <wp:docPr id="28" name="Image 28" descr="2dtp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dtpc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74260" cy="3578225"/>
                    </a:xfrm>
                    <a:prstGeom prst="rect">
                      <a:avLst/>
                    </a:prstGeom>
                    <a:noFill/>
                    <a:ln>
                      <a:noFill/>
                    </a:ln>
                  </pic:spPr>
                </pic:pic>
              </a:graphicData>
            </a:graphic>
          </wp:inline>
        </w:drawing>
      </w:r>
    </w:p>
    <w:p w:rsidR="0090444D" w:rsidRDefault="0090444D" w:rsidP="0090444D">
      <w:pPr>
        <w:pStyle w:val="NormalWeb"/>
        <w:spacing w:before="60" w:beforeAutospacing="0"/>
        <w:jc w:val="center"/>
      </w:pPr>
      <w:r>
        <w:t> </w:t>
      </w:r>
    </w:p>
    <w:p w:rsidR="0090444D" w:rsidRDefault="0090444D" w:rsidP="0090444D">
      <w:pPr>
        <w:pStyle w:val="NormalWeb"/>
        <w:ind w:right="188"/>
      </w:pPr>
      <w:r>
        <w:rPr>
          <w:color w:val="0000FF"/>
        </w:rPr>
        <w:t>-</w:t>
      </w:r>
      <w:r>
        <w:rPr>
          <w:color w:val="0000FF"/>
          <w:sz w:val="14"/>
          <w:szCs w:val="14"/>
        </w:rPr>
        <w:t>  </w:t>
      </w:r>
      <w:r>
        <w:rPr>
          <w:caps/>
          <w:color w:val="0000FF"/>
        </w:rPr>
        <w:t>é</w:t>
      </w:r>
      <w:r>
        <w:rPr>
          <w:color w:val="0000FF"/>
        </w:rPr>
        <w:t xml:space="preserve">tude à partir du graphique tracé : on trace la droite moyenne et on détermine la valeur du coefficient directeur </w:t>
      </w:r>
      <w:r>
        <w:rPr>
          <w:b/>
          <w:bCs/>
          <w:color w:val="0000FF"/>
        </w:rPr>
        <w:t>a</w:t>
      </w:r>
      <w:r>
        <w:rPr>
          <w:color w:val="0000FF"/>
        </w:rPr>
        <w:t>.</w:t>
      </w:r>
    </w:p>
    <w:p w:rsidR="0090444D" w:rsidRDefault="0090444D" w:rsidP="0090444D">
      <w:pPr>
        <w:pStyle w:val="NormalWeb"/>
        <w:ind w:right="188"/>
      </w:pPr>
      <w:r>
        <w:rPr>
          <w:color w:val="0000FF"/>
        </w:rPr>
        <w:t>-</w:t>
      </w:r>
      <w:r>
        <w:rPr>
          <w:color w:val="0000FF"/>
          <w:sz w:val="14"/>
          <w:szCs w:val="14"/>
        </w:rPr>
        <w:t>  </w:t>
      </w:r>
      <w:r>
        <w:rPr>
          <w:color w:val="0000FF"/>
        </w:rPr>
        <w:t xml:space="preserve">On obtient une droite qui passe quasiment par l’origine : le coefficient directeur </w:t>
      </w:r>
      <w:r>
        <w:rPr>
          <w:b/>
          <w:bCs/>
          <w:color w:val="0000FF"/>
        </w:rPr>
        <w:t>a</w:t>
      </w:r>
      <w:r>
        <w:rPr>
          <w:color w:val="0000FF"/>
        </w:rPr>
        <w:t xml:space="preserve"> = </w:t>
      </w:r>
      <w:r>
        <w:rPr>
          <w:b/>
          <w:bCs/>
          <w:color w:val="0000FF"/>
        </w:rPr>
        <w:t>k</w:t>
      </w:r>
      <w:r>
        <w:rPr>
          <w:color w:val="0000FF"/>
        </w:rPr>
        <w:t>.</w:t>
      </w:r>
    </w:p>
    <w:p w:rsidR="0090444D" w:rsidRPr="00DD1034" w:rsidRDefault="0090444D" w:rsidP="0090444D">
      <w:pPr>
        <w:pStyle w:val="NormalWeb"/>
        <w:ind w:right="188"/>
        <w:rPr>
          <w:lang w:val="en-US"/>
        </w:rPr>
      </w:pPr>
      <w:r w:rsidRPr="00DD1034">
        <w:rPr>
          <w:color w:val="0000FF"/>
          <w:lang w:val="en-US"/>
        </w:rPr>
        <w:t>-</w:t>
      </w:r>
      <w:r w:rsidRPr="00DD1034">
        <w:rPr>
          <w:color w:val="0000FF"/>
          <w:sz w:val="14"/>
          <w:szCs w:val="14"/>
          <w:lang w:val="en-US"/>
        </w:rPr>
        <w:t xml:space="preserve">          </w:t>
      </w:r>
      <w:r w:rsidR="008F1A6A">
        <w:rPr>
          <w:noProof/>
          <w:color w:val="0000FF"/>
          <w:position w:val="-32"/>
        </w:rPr>
        <w:drawing>
          <wp:inline distT="0" distB="0" distL="0" distR="0">
            <wp:extent cx="2075180" cy="596265"/>
            <wp:effectExtent l="0" t="0" r="1270" b="0"/>
            <wp:docPr id="29" name="Image 29" descr="2dtp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dtpc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5180" cy="596265"/>
                    </a:xfrm>
                    <a:prstGeom prst="rect">
                      <a:avLst/>
                    </a:prstGeom>
                    <a:noFill/>
                    <a:ln>
                      <a:noFill/>
                    </a:ln>
                  </pic:spPr>
                </pic:pic>
              </a:graphicData>
            </a:graphic>
          </wp:inline>
        </w:drawing>
      </w:r>
    </w:p>
    <w:p w:rsidR="0090444D" w:rsidRPr="00DD1034" w:rsidRDefault="0090444D" w:rsidP="0090444D">
      <w:pPr>
        <w:pStyle w:val="NormalWeb"/>
        <w:ind w:right="188"/>
        <w:rPr>
          <w:lang w:val="en-US"/>
        </w:rPr>
      </w:pPr>
      <w:r w:rsidRPr="00DD1034">
        <w:rPr>
          <w:color w:val="0000FF"/>
          <w:lang w:val="en-US"/>
        </w:rPr>
        <w:t>-  Relation : </w:t>
      </w:r>
      <w:r w:rsidRPr="00DD1034">
        <w:rPr>
          <w:position w:val="-10"/>
          <w:lang w:val="en-US"/>
        </w:rPr>
        <w:t xml:space="preserve"> </w:t>
      </w:r>
      <w:r w:rsidRPr="00DD1034">
        <w:rPr>
          <w:color w:val="0000FF"/>
          <w:lang w:val="en-US"/>
        </w:rPr>
        <w:t>sin</w:t>
      </w:r>
      <w:r w:rsidRPr="00DD1034">
        <w:rPr>
          <w:lang w:val="en-US"/>
        </w:rPr>
        <w:t xml:space="preserve"> </w:t>
      </w:r>
      <w:r w:rsidRPr="00DD1034">
        <w:rPr>
          <w:b/>
          <w:bCs/>
          <w:color w:val="0000FF"/>
          <w:sz w:val="27"/>
          <w:szCs w:val="27"/>
          <w:lang w:val="en-US"/>
        </w:rPr>
        <w:t>i</w:t>
      </w:r>
      <w:r w:rsidRPr="00DD1034">
        <w:rPr>
          <w:color w:val="0000FF"/>
          <w:sz w:val="27"/>
          <w:szCs w:val="27"/>
          <w:vertAlign w:val="subscript"/>
          <w:lang w:val="en-US"/>
        </w:rPr>
        <w:t>1</w:t>
      </w:r>
      <w:r w:rsidRPr="00DD1034">
        <w:rPr>
          <w:color w:val="0000FF"/>
          <w:sz w:val="27"/>
          <w:szCs w:val="27"/>
          <w:lang w:val="en-US"/>
        </w:rPr>
        <w:t xml:space="preserve"> = </w:t>
      </w:r>
      <w:r w:rsidRPr="00DD1034">
        <w:rPr>
          <w:b/>
          <w:bCs/>
          <w:color w:val="0000FF"/>
          <w:sz w:val="27"/>
          <w:szCs w:val="27"/>
          <w:lang w:val="en-US"/>
        </w:rPr>
        <w:t>k</w:t>
      </w:r>
      <w:r w:rsidRPr="00DD1034">
        <w:rPr>
          <w:lang w:val="en-US"/>
        </w:rPr>
        <w:t xml:space="preserve"> </w:t>
      </w:r>
      <w:r w:rsidRPr="00DD1034">
        <w:rPr>
          <w:color w:val="0000FF"/>
          <w:lang w:val="en-US"/>
        </w:rPr>
        <w:t>sin</w:t>
      </w:r>
      <w:r w:rsidRPr="00DD1034">
        <w:rPr>
          <w:lang w:val="en-US"/>
        </w:rPr>
        <w:t xml:space="preserve"> </w:t>
      </w:r>
      <w:r w:rsidRPr="00DD1034">
        <w:rPr>
          <w:b/>
          <w:bCs/>
          <w:color w:val="0000FF"/>
          <w:sz w:val="27"/>
          <w:szCs w:val="27"/>
          <w:lang w:val="en-US"/>
        </w:rPr>
        <w:t>i</w:t>
      </w:r>
      <w:r w:rsidRPr="00DD1034">
        <w:rPr>
          <w:color w:val="0000FF"/>
          <w:sz w:val="27"/>
          <w:szCs w:val="27"/>
          <w:vertAlign w:val="subscript"/>
          <w:lang w:val="en-US"/>
        </w:rPr>
        <w:t>2</w:t>
      </w:r>
      <w:r w:rsidRPr="00DD1034">
        <w:rPr>
          <w:color w:val="0000FF"/>
          <w:sz w:val="27"/>
          <w:szCs w:val="27"/>
          <w:lang w:val="en-US"/>
        </w:rPr>
        <w:t xml:space="preserve"> </w:t>
      </w:r>
      <w:r w:rsidRPr="00DD1034">
        <w:rPr>
          <w:color w:val="0000FF"/>
          <w:lang w:val="en-US"/>
        </w:rPr>
        <w:t xml:space="preserve">avec  </w:t>
      </w:r>
      <w:r w:rsidRPr="00DD1034">
        <w:rPr>
          <w:color w:val="0000FF"/>
          <w:sz w:val="27"/>
          <w:szCs w:val="27"/>
          <w:lang w:val="en-US"/>
        </w:rPr>
        <w:t>k</w:t>
      </w:r>
      <w:r w:rsidRPr="00DD1034">
        <w:rPr>
          <w:lang w:val="en-US"/>
        </w:rPr>
        <w:t xml:space="preserve"> </w:t>
      </w:r>
      <w:r w:rsidRPr="00DD1034">
        <w:rPr>
          <w:rFonts w:cs="Arial"/>
          <w:color w:val="0000FF"/>
          <w:lang w:val="en-US"/>
        </w:rPr>
        <w:t>≈</w:t>
      </w:r>
      <w:r w:rsidRPr="00DD1034">
        <w:rPr>
          <w:color w:val="0000FF"/>
          <w:lang w:val="en-US"/>
        </w:rPr>
        <w:t xml:space="preserve"> 1,5 </w:t>
      </w:r>
    </w:p>
    <w:p w:rsidR="0090444D" w:rsidRDefault="0090444D" w:rsidP="0090444D">
      <w:pPr>
        <w:pStyle w:val="NormalWeb"/>
        <w:spacing w:before="60" w:beforeAutospacing="0"/>
        <w:ind w:right="188"/>
      </w:pPr>
      <w:r>
        <w:rPr>
          <w:color w:val="0000FF"/>
        </w:rPr>
        <w:t>-</w:t>
      </w:r>
      <w:r>
        <w:rPr>
          <w:color w:val="0000FF"/>
          <w:sz w:val="14"/>
          <w:szCs w:val="14"/>
        </w:rPr>
        <w:t>  L</w:t>
      </w:r>
      <w:r>
        <w:rPr>
          <w:color w:val="0000FF"/>
          <w:szCs w:val="26"/>
        </w:rPr>
        <w:t>oi de la réfraction : </w:t>
      </w:r>
    </w:p>
    <w:p w:rsidR="0090444D" w:rsidRDefault="0090444D" w:rsidP="0090444D">
      <w:pPr>
        <w:pStyle w:val="NormalWeb"/>
        <w:spacing w:before="60" w:beforeAutospacing="0"/>
        <w:ind w:right="188"/>
      </w:pPr>
      <w:r>
        <w:rPr>
          <w:color w:val="0000FF"/>
        </w:rPr>
        <w:t xml:space="preserve">-  L’angle de réfraction </w:t>
      </w:r>
      <w:r>
        <w:rPr>
          <w:b/>
          <w:bCs/>
          <w:color w:val="0000FF"/>
          <w:sz w:val="27"/>
          <w:szCs w:val="27"/>
        </w:rPr>
        <w:t>i</w:t>
      </w:r>
      <w:r>
        <w:rPr>
          <w:color w:val="0000FF"/>
          <w:vertAlign w:val="subscript"/>
        </w:rPr>
        <w:t>2</w:t>
      </w:r>
      <w:r>
        <w:rPr>
          <w:color w:val="0000FF"/>
        </w:rPr>
        <w:t xml:space="preserve"> est généralement différent de l’angle d’incidence </w:t>
      </w:r>
      <w:r>
        <w:rPr>
          <w:b/>
          <w:bCs/>
          <w:color w:val="0000FF"/>
        </w:rPr>
        <w:t>i</w:t>
      </w:r>
      <w:r>
        <w:rPr>
          <w:color w:val="0000FF"/>
          <w:vertAlign w:val="subscript"/>
        </w:rPr>
        <w:t>1</w:t>
      </w:r>
      <w:r>
        <w:rPr>
          <w:color w:val="0000FF"/>
        </w:rPr>
        <w:t xml:space="preserve">. </w:t>
      </w:r>
    </w:p>
    <w:p w:rsidR="0090444D" w:rsidRDefault="0090444D" w:rsidP="0090444D">
      <w:pPr>
        <w:pStyle w:val="NormalWeb"/>
        <w:spacing w:before="60" w:beforeAutospacing="0"/>
        <w:ind w:right="188"/>
      </w:pPr>
      <w:r>
        <w:rPr>
          <w:color w:val="0000FF"/>
        </w:rPr>
        <w:t xml:space="preserve">-  Lorsque l’on trace </w:t>
      </w:r>
      <w:r>
        <w:rPr>
          <w:b/>
          <w:bCs/>
          <w:color w:val="0000FF"/>
        </w:rPr>
        <w:t xml:space="preserve">sin </w:t>
      </w:r>
      <w:r>
        <w:rPr>
          <w:b/>
          <w:bCs/>
          <w:color w:val="0000FF"/>
          <w:szCs w:val="26"/>
        </w:rPr>
        <w:t>i</w:t>
      </w:r>
      <w:r>
        <w:rPr>
          <w:b/>
          <w:bCs/>
          <w:color w:val="0000FF"/>
          <w:vertAlign w:val="subscript"/>
        </w:rPr>
        <w:t>1</w:t>
      </w:r>
      <w:r>
        <w:rPr>
          <w:b/>
          <w:bCs/>
          <w:color w:val="0000FF"/>
        </w:rPr>
        <w:t>= f (sin</w:t>
      </w:r>
      <w:r>
        <w:rPr>
          <w:b/>
          <w:bCs/>
          <w:color w:val="0000FF"/>
          <w:szCs w:val="26"/>
        </w:rPr>
        <w:t xml:space="preserve"> i</w:t>
      </w:r>
      <w:r>
        <w:rPr>
          <w:b/>
          <w:bCs/>
          <w:color w:val="0000FF"/>
          <w:vertAlign w:val="subscript"/>
        </w:rPr>
        <w:t>2</w:t>
      </w:r>
      <w:r>
        <w:rPr>
          <w:b/>
          <w:bCs/>
          <w:color w:val="0000FF"/>
        </w:rPr>
        <w:t>)</w:t>
      </w:r>
      <w:r>
        <w:rPr>
          <w:color w:val="0000FF"/>
        </w:rPr>
        <w:t>, la courbe obtenue est une droite qui passe par l’origine. En conséquence :</w:t>
      </w:r>
    </w:p>
    <w:p w:rsidR="0090444D" w:rsidRDefault="0090444D" w:rsidP="0090444D">
      <w:pPr>
        <w:pStyle w:val="NormalWeb"/>
        <w:spacing w:before="60" w:beforeAutospacing="0"/>
        <w:ind w:right="188"/>
        <w:jc w:val="center"/>
      </w:pPr>
      <w:r>
        <w:rPr>
          <w:b/>
          <w:bCs/>
          <w:color w:val="0000FF"/>
          <w:szCs w:val="28"/>
          <w:shd w:val="clear" w:color="auto" w:fill="FFFF00"/>
        </w:rPr>
        <w:t>sin i</w:t>
      </w:r>
      <w:r>
        <w:rPr>
          <w:b/>
          <w:bCs/>
          <w:color w:val="0000FF"/>
          <w:szCs w:val="28"/>
          <w:shd w:val="clear" w:color="auto" w:fill="FFFF00"/>
          <w:vertAlign w:val="subscript"/>
        </w:rPr>
        <w:t>1</w:t>
      </w:r>
      <w:r>
        <w:rPr>
          <w:b/>
          <w:bCs/>
          <w:color w:val="0000FF"/>
          <w:szCs w:val="28"/>
          <w:shd w:val="clear" w:color="auto" w:fill="FFFF00"/>
        </w:rPr>
        <w:t xml:space="preserve"> = k . sin i</w:t>
      </w:r>
      <w:r>
        <w:rPr>
          <w:b/>
          <w:bCs/>
          <w:color w:val="0000FF"/>
          <w:szCs w:val="28"/>
          <w:shd w:val="clear" w:color="auto" w:fill="FFFF00"/>
          <w:vertAlign w:val="subscript"/>
        </w:rPr>
        <w:t>2</w:t>
      </w:r>
      <w:r>
        <w:rPr>
          <w:b/>
          <w:bCs/>
          <w:color w:val="0000FF"/>
        </w:rPr>
        <w:t xml:space="preserve"> </w:t>
      </w:r>
    </w:p>
    <w:p w:rsidR="0090444D" w:rsidRDefault="0090444D" w:rsidP="0090444D">
      <w:pPr>
        <w:pStyle w:val="NormalWeb"/>
        <w:spacing w:before="60" w:beforeAutospacing="0"/>
        <w:ind w:right="188"/>
      </w:pPr>
      <w:r>
        <w:rPr>
          <w:color w:val="0000FF"/>
        </w:rPr>
        <w:t>-  Ceci constitue la deuxième loi de Descartes.</w:t>
      </w:r>
    </w:p>
    <w:p w:rsidR="0090444D" w:rsidRDefault="0090444D" w:rsidP="0090444D">
      <w:pPr>
        <w:pStyle w:val="NormalWeb"/>
        <w:spacing w:before="60" w:beforeAutospacing="0"/>
        <w:ind w:right="188"/>
      </w:pPr>
      <w:r>
        <w:rPr>
          <w:b/>
          <w:bCs/>
          <w:color w:val="000080"/>
          <w:shd w:val="clear" w:color="auto" w:fill="FFFF00"/>
        </w:rPr>
        <w:t>Additif : </w:t>
      </w:r>
    </w:p>
    <w:p w:rsidR="0090444D" w:rsidRDefault="0090444D" w:rsidP="0090444D">
      <w:pPr>
        <w:pStyle w:val="NormalWeb"/>
        <w:spacing w:before="60" w:beforeAutospacing="0"/>
        <w:ind w:right="188"/>
      </w:pPr>
      <w:r>
        <w:rPr>
          <w:color w:val="0000FF"/>
        </w:rPr>
        <w:t xml:space="preserve">-  Pour une radiation donnée, un milieu transparent homogène est caractérisé par un indice de réfraction </w:t>
      </w:r>
      <w:r>
        <w:rPr>
          <w:b/>
          <w:bCs/>
          <w:color w:val="0000FF"/>
          <w:szCs w:val="26"/>
        </w:rPr>
        <w:t>n</w:t>
      </w:r>
      <w:r>
        <w:rPr>
          <w:color w:val="0000FF"/>
        </w:rPr>
        <w:t>.</w:t>
      </w:r>
    </w:p>
    <w:p w:rsidR="0090444D" w:rsidRDefault="0090444D" w:rsidP="0090444D">
      <w:pPr>
        <w:pStyle w:val="NormalWeb"/>
        <w:spacing w:before="60" w:beforeAutospacing="0"/>
        <w:ind w:right="188"/>
      </w:pPr>
      <w:r>
        <w:rPr>
          <w:color w:val="0000FF"/>
        </w:rPr>
        <w:t xml:space="preserve">-  Relation :  </w:t>
      </w:r>
    </w:p>
    <w:p w:rsidR="0090444D" w:rsidRDefault="0090444D" w:rsidP="0090444D">
      <w:pPr>
        <w:pStyle w:val="NormalWeb"/>
        <w:spacing w:before="60" w:beforeAutospacing="0"/>
        <w:ind w:right="188"/>
      </w:pPr>
      <w:r>
        <w:rPr>
          <w:color w:val="0000FF"/>
        </w:rPr>
        <w:t xml:space="preserve">-     </w:t>
      </w:r>
      <w:r w:rsidR="008F1A6A">
        <w:rPr>
          <w:noProof/>
          <w:color w:val="0000FF"/>
          <w:position w:val="-50"/>
        </w:rPr>
        <w:drawing>
          <wp:inline distT="0" distB="0" distL="0" distR="0">
            <wp:extent cx="4182110" cy="858520"/>
            <wp:effectExtent l="0" t="0" r="8890" b="0"/>
            <wp:docPr id="30" name="Image 30" descr="2d03ph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d03ph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82110" cy="858520"/>
                    </a:xfrm>
                    <a:prstGeom prst="rect">
                      <a:avLst/>
                    </a:prstGeom>
                    <a:noFill/>
                    <a:ln>
                      <a:noFill/>
                    </a:ln>
                  </pic:spPr>
                </pic:pic>
              </a:graphicData>
            </a:graphic>
          </wp:inline>
        </w:drawing>
      </w:r>
    </w:p>
    <w:p w:rsidR="0090444D" w:rsidRDefault="0090444D" w:rsidP="0090444D">
      <w:pPr>
        <w:pStyle w:val="NormalWeb"/>
        <w:spacing w:before="60" w:beforeAutospacing="0"/>
        <w:ind w:right="188"/>
      </w:pPr>
      <w:r>
        <w:rPr>
          <w:color w:val="0000FF"/>
        </w:rPr>
        <w:t xml:space="preserve">-  Remarque : comme </w:t>
      </w:r>
      <w:r>
        <w:rPr>
          <w:b/>
          <w:bCs/>
          <w:color w:val="0000FF"/>
        </w:rPr>
        <w:t>c</w:t>
      </w:r>
      <w:r>
        <w:rPr>
          <w:b/>
          <w:color w:val="0000FF"/>
          <w:position w:val="-10"/>
          <w:sz w:val="27"/>
        </w:rPr>
        <w:t> </w:t>
      </w:r>
      <w:r>
        <w:rPr>
          <w:rFonts w:ascii="Arial" w:hAnsi="Arial" w:cs="Arial"/>
          <w:color w:val="0000FF"/>
          <w:position w:val="-10"/>
          <w:sz w:val="26"/>
        </w:rPr>
        <w:t xml:space="preserve"> </w:t>
      </w:r>
      <w:r>
        <w:rPr>
          <w:rFonts w:ascii="Arial" w:hAnsi="Arial" w:cs="Arial"/>
          <w:b/>
          <w:bCs/>
          <w:color w:val="0000FF"/>
          <w:position w:val="-10"/>
        </w:rPr>
        <w:t>≥ </w:t>
      </w:r>
      <w:r>
        <w:rPr>
          <w:rFonts w:ascii="Arial" w:hAnsi="Arial" w:cs="Arial"/>
          <w:color w:val="0000FF"/>
          <w:position w:val="-10"/>
          <w:sz w:val="20"/>
          <w:szCs w:val="20"/>
        </w:rPr>
        <w:t xml:space="preserve"> </w:t>
      </w:r>
      <w:r>
        <w:rPr>
          <w:b/>
          <w:bCs/>
          <w:color w:val="0000FF"/>
          <w:sz w:val="27"/>
          <w:szCs w:val="27"/>
        </w:rPr>
        <w:t>v</w:t>
      </w:r>
      <w:r>
        <w:rPr>
          <w:rFonts w:ascii="Arial" w:hAnsi="Arial" w:cs="Arial"/>
          <w:b/>
          <w:color w:val="0000FF"/>
          <w:sz w:val="20"/>
          <w:szCs w:val="20"/>
        </w:rPr>
        <w:t xml:space="preserve">  alors</w:t>
      </w:r>
      <w:r>
        <w:rPr>
          <w:b/>
          <w:color w:val="0000FF"/>
          <w:position w:val="-10"/>
          <w:sz w:val="26"/>
        </w:rPr>
        <w:t>  </w:t>
      </w:r>
      <w:r>
        <w:rPr>
          <w:rFonts w:ascii="Arial" w:hAnsi="Arial" w:cs="Arial"/>
          <w:b/>
          <w:color w:val="0000FF"/>
          <w:sz w:val="20"/>
          <w:szCs w:val="20"/>
        </w:rPr>
        <w:t xml:space="preserve"> </w:t>
      </w:r>
      <w:r>
        <w:rPr>
          <w:b/>
          <w:bCs/>
          <w:color w:val="0000FF"/>
          <w:sz w:val="27"/>
          <w:szCs w:val="27"/>
        </w:rPr>
        <w:t>n</w:t>
      </w:r>
      <w:r>
        <w:rPr>
          <w:b/>
          <w:color w:val="0000FF"/>
          <w:position w:val="-10"/>
          <w:sz w:val="27"/>
          <w:szCs w:val="27"/>
        </w:rPr>
        <w:t> </w:t>
      </w:r>
      <w:r>
        <w:rPr>
          <w:rFonts w:ascii="Arial" w:hAnsi="Arial" w:cs="Arial"/>
          <w:b/>
          <w:color w:val="0000FF"/>
          <w:position w:val="-10"/>
          <w:sz w:val="20"/>
          <w:szCs w:val="20"/>
        </w:rPr>
        <w:t xml:space="preserve"> </w:t>
      </w:r>
      <w:r>
        <w:rPr>
          <w:b/>
          <w:color w:val="0000FF"/>
          <w:position w:val="-10"/>
        </w:rPr>
        <w:t>≥</w:t>
      </w:r>
      <w:r>
        <w:rPr>
          <w:b/>
          <w:color w:val="0000FF"/>
          <w:position w:val="-10"/>
          <w:sz w:val="26"/>
        </w:rPr>
        <w:t xml:space="preserve">  </w:t>
      </w:r>
      <w:r>
        <w:rPr>
          <w:rFonts w:ascii="Arial" w:hAnsi="Arial" w:cs="Arial"/>
          <w:color w:val="0000FF"/>
          <w:position w:val="-10"/>
          <w:sz w:val="20"/>
        </w:rPr>
        <w:t>1.</w:t>
      </w:r>
      <w:r>
        <w:rPr>
          <w:rFonts w:ascii="Arial" w:hAnsi="Arial" w:cs="Arial"/>
          <w:color w:val="0000FF"/>
          <w:position w:val="-10"/>
          <w:sz w:val="26"/>
        </w:rPr>
        <w:t xml:space="preserve"> </w:t>
      </w:r>
    </w:p>
    <w:p w:rsidR="0090444D" w:rsidRDefault="0090444D" w:rsidP="0090444D">
      <w:pPr>
        <w:pStyle w:val="NormalWeb"/>
        <w:spacing w:before="60" w:beforeAutospacing="0"/>
        <w:ind w:right="188"/>
      </w:pPr>
      <w:r>
        <w:rPr>
          <w:color w:val="0000FF"/>
        </w:rPr>
        <w:t xml:space="preserve">-  Retour sur la relation précédente : </w:t>
      </w:r>
      <w:r>
        <w:rPr>
          <w:b/>
          <w:bCs/>
          <w:color w:val="0000FF"/>
          <w:szCs w:val="28"/>
        </w:rPr>
        <w:t>sin i</w:t>
      </w:r>
      <w:r>
        <w:rPr>
          <w:b/>
          <w:bCs/>
          <w:color w:val="0000FF"/>
          <w:szCs w:val="28"/>
          <w:vertAlign w:val="subscript"/>
        </w:rPr>
        <w:t>1</w:t>
      </w:r>
      <w:r>
        <w:rPr>
          <w:b/>
          <w:bCs/>
          <w:color w:val="0000FF"/>
          <w:szCs w:val="28"/>
        </w:rPr>
        <w:t xml:space="preserve"> = k . sin i</w:t>
      </w:r>
      <w:r>
        <w:rPr>
          <w:b/>
          <w:bCs/>
          <w:color w:val="0000FF"/>
          <w:szCs w:val="28"/>
          <w:vertAlign w:val="subscript"/>
        </w:rPr>
        <w:t>2</w:t>
      </w:r>
      <w:r>
        <w:rPr>
          <w:color w:val="0000FF"/>
        </w:rPr>
        <w:t xml:space="preserve"> </w:t>
      </w:r>
    </w:p>
    <w:p w:rsidR="0090444D" w:rsidRDefault="0090444D" w:rsidP="0090444D">
      <w:pPr>
        <w:pStyle w:val="NormalWeb"/>
        <w:spacing w:before="60" w:beforeAutospacing="0"/>
        <w:ind w:right="188"/>
      </w:pPr>
      <w:r>
        <w:rPr>
          <w:color w:val="0000FF"/>
        </w:rPr>
        <w:t xml:space="preserve">-  Question : </w:t>
      </w:r>
      <w:r>
        <w:rPr>
          <w:caps/>
          <w:color w:val="0000FF"/>
        </w:rPr>
        <w:t>q</w:t>
      </w:r>
      <w:r>
        <w:rPr>
          <w:color w:val="0000FF"/>
        </w:rPr>
        <w:t>ue représente la grandeur </w:t>
      </w:r>
      <w:r>
        <w:rPr>
          <w:szCs w:val="28"/>
        </w:rPr>
        <w:t xml:space="preserve"> </w:t>
      </w:r>
      <w:r>
        <w:rPr>
          <w:b/>
          <w:bCs/>
          <w:color w:val="0000FF"/>
          <w:szCs w:val="28"/>
        </w:rPr>
        <w:t>k</w:t>
      </w:r>
      <w:r>
        <w:rPr>
          <w:rFonts w:ascii="Arial" w:hAnsi="Arial" w:cs="Arial"/>
          <w:color w:val="0000FF"/>
        </w:rPr>
        <w:t> ?</w:t>
      </w:r>
    </w:p>
    <w:p w:rsidR="0090444D" w:rsidRDefault="0090444D" w:rsidP="0090444D">
      <w:pPr>
        <w:pStyle w:val="NormalWeb"/>
        <w:spacing w:before="60" w:beforeAutospacing="0"/>
        <w:ind w:right="188"/>
      </w:pPr>
      <w:r>
        <w:rPr>
          <w:color w:val="0000FF"/>
        </w:rPr>
        <w:t xml:space="preserve">-  Le rayon lumineux passe du milieu 1 d’indice </w:t>
      </w:r>
      <w:r>
        <w:rPr>
          <w:b/>
          <w:bCs/>
          <w:color w:val="0000FF"/>
        </w:rPr>
        <w:t>n</w:t>
      </w:r>
      <w:r>
        <w:rPr>
          <w:color w:val="0000FF"/>
          <w:vertAlign w:val="subscript"/>
        </w:rPr>
        <w:t>1</w:t>
      </w:r>
      <w:r>
        <w:rPr>
          <w:color w:val="0000FF"/>
        </w:rPr>
        <w:t xml:space="preserve"> au milieu 2 d’indice </w:t>
      </w:r>
      <w:r>
        <w:rPr>
          <w:b/>
          <w:bCs/>
          <w:color w:val="0000FF"/>
        </w:rPr>
        <w:t>n</w:t>
      </w:r>
      <w:r>
        <w:rPr>
          <w:color w:val="0000FF"/>
          <w:vertAlign w:val="subscript"/>
        </w:rPr>
        <w:t>2</w:t>
      </w:r>
      <w:r>
        <w:rPr>
          <w:color w:val="0000FF"/>
        </w:rPr>
        <w:t xml:space="preserve">. Le coefficient </w:t>
      </w:r>
      <w:r>
        <w:rPr>
          <w:b/>
          <w:bCs/>
          <w:color w:val="0000FF"/>
        </w:rPr>
        <w:t>k</w:t>
      </w:r>
      <w:r>
        <w:rPr>
          <w:color w:val="0000FF"/>
        </w:rPr>
        <w:t xml:space="preserve"> représente le quotient de l’indice de réfraction du milieu 2 et de l’indice de réfraction du milieu 1. </w:t>
      </w:r>
    </w:p>
    <w:p w:rsidR="0090444D" w:rsidRDefault="0090444D" w:rsidP="0090444D">
      <w:pPr>
        <w:pStyle w:val="NormalWeb"/>
        <w:spacing w:before="60" w:beforeAutospacing="0"/>
        <w:ind w:right="188"/>
      </w:pPr>
      <w:r>
        <w:rPr>
          <w:color w:val="0000FF"/>
        </w:rPr>
        <w:t xml:space="preserve">-  On écrit : </w:t>
      </w:r>
      <w:r w:rsidR="008F1A6A">
        <w:rPr>
          <w:noProof/>
          <w:color w:val="0000FF"/>
          <w:position w:val="-36"/>
        </w:rPr>
        <w:drawing>
          <wp:inline distT="0" distB="0" distL="0" distR="0">
            <wp:extent cx="572770" cy="596265"/>
            <wp:effectExtent l="0" t="0" r="0" b="0"/>
            <wp:docPr id="31" name="Image 31" descr="2d03ph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d03ph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 cy="596265"/>
                    </a:xfrm>
                    <a:prstGeom prst="rect">
                      <a:avLst/>
                    </a:prstGeom>
                    <a:noFill/>
                    <a:ln>
                      <a:noFill/>
                    </a:ln>
                  </pic:spPr>
                </pic:pic>
              </a:graphicData>
            </a:graphic>
          </wp:inline>
        </w:drawing>
      </w:r>
    </w:p>
    <w:p w:rsidR="0090444D" w:rsidRDefault="0090444D" w:rsidP="0090444D">
      <w:pPr>
        <w:pStyle w:val="NormalWeb"/>
        <w:spacing w:before="60" w:beforeAutospacing="0"/>
        <w:ind w:right="188"/>
      </w:pPr>
      <w:r>
        <w:rPr>
          <w:color w:val="0000FF"/>
        </w:rPr>
        <w:t xml:space="preserve">-  La deuxième loi de Descartes s’écrit : </w:t>
      </w:r>
      <w:r>
        <w:rPr>
          <w:b/>
          <w:bCs/>
          <w:color w:val="0000FF"/>
        </w:rPr>
        <w:t>n</w:t>
      </w:r>
      <w:r>
        <w:rPr>
          <w:b/>
          <w:bCs/>
          <w:color w:val="0000FF"/>
          <w:szCs w:val="28"/>
          <w:vertAlign w:val="subscript"/>
        </w:rPr>
        <w:t xml:space="preserve">1 </w:t>
      </w:r>
      <w:r>
        <w:rPr>
          <w:b/>
          <w:bCs/>
          <w:color w:val="0000FF"/>
          <w:position w:val="-16"/>
        </w:rPr>
        <w:t xml:space="preserve">. </w:t>
      </w:r>
      <w:r>
        <w:rPr>
          <w:b/>
          <w:bCs/>
          <w:color w:val="0000FF"/>
          <w:szCs w:val="28"/>
        </w:rPr>
        <w:t xml:space="preserve">sin </w:t>
      </w:r>
      <w:r>
        <w:rPr>
          <w:b/>
          <w:bCs/>
          <w:color w:val="0000FF"/>
        </w:rPr>
        <w:t>i</w:t>
      </w:r>
      <w:r>
        <w:rPr>
          <w:b/>
          <w:bCs/>
          <w:color w:val="0000FF"/>
          <w:szCs w:val="28"/>
          <w:vertAlign w:val="subscript"/>
        </w:rPr>
        <w:t>1</w:t>
      </w:r>
      <w:r>
        <w:rPr>
          <w:b/>
          <w:bCs/>
          <w:color w:val="0000FF"/>
          <w:szCs w:val="28"/>
        </w:rPr>
        <w:t xml:space="preserve"> = </w:t>
      </w:r>
      <w:r>
        <w:rPr>
          <w:b/>
          <w:bCs/>
          <w:color w:val="0000FF"/>
        </w:rPr>
        <w:t>n</w:t>
      </w:r>
      <w:r>
        <w:rPr>
          <w:b/>
          <w:bCs/>
          <w:color w:val="0000FF"/>
          <w:szCs w:val="28"/>
          <w:vertAlign w:val="subscript"/>
        </w:rPr>
        <w:t>2</w:t>
      </w:r>
      <w:r>
        <w:rPr>
          <w:b/>
          <w:bCs/>
          <w:color w:val="0000FF"/>
          <w:szCs w:val="28"/>
        </w:rPr>
        <w:t xml:space="preserve"> . sin </w:t>
      </w:r>
      <w:r>
        <w:rPr>
          <w:b/>
          <w:bCs/>
          <w:color w:val="0000FF"/>
        </w:rPr>
        <w:t>i</w:t>
      </w:r>
      <w:r>
        <w:rPr>
          <w:b/>
          <w:bCs/>
          <w:color w:val="0000FF"/>
          <w:szCs w:val="28"/>
          <w:vertAlign w:val="subscript"/>
        </w:rPr>
        <w:t>2</w:t>
      </w:r>
      <w:r>
        <w:rPr>
          <w:color w:val="0000FF"/>
        </w:rPr>
        <w:t xml:space="preserve">    (1).</w:t>
      </w:r>
    </w:p>
    <w:p w:rsidR="00FC15B0" w:rsidRPr="000F146F" w:rsidRDefault="00FC15B0" w:rsidP="00FC15B0">
      <w:pPr>
        <w:pStyle w:val="Default"/>
        <w:jc w:val="both"/>
        <w:rPr>
          <w:b/>
          <w:bCs/>
          <w:color w:val="C00000"/>
          <w:sz w:val="28"/>
          <w:szCs w:val="28"/>
        </w:rPr>
      </w:pPr>
      <w:r w:rsidRPr="000F146F">
        <w:rPr>
          <w:b/>
          <w:bCs/>
          <w:color w:val="C00000"/>
          <w:sz w:val="28"/>
          <w:szCs w:val="28"/>
        </w:rPr>
        <w:t>2- 3- Indice de réfraction</w:t>
      </w:r>
    </w:p>
    <w:p w:rsidR="00FC15B0" w:rsidRPr="000F146F" w:rsidRDefault="00FC15B0" w:rsidP="00FC15B0">
      <w:pPr>
        <w:pStyle w:val="Default"/>
        <w:jc w:val="both"/>
        <w:rPr>
          <w:b/>
          <w:bCs/>
          <w:color w:val="C00000"/>
          <w:sz w:val="28"/>
          <w:szCs w:val="28"/>
        </w:rPr>
      </w:pPr>
    </w:p>
    <w:p w:rsidR="00FC15B0" w:rsidRPr="000F146F" w:rsidRDefault="00FC15B0" w:rsidP="00FC15B0">
      <w:pPr>
        <w:pStyle w:val="Default"/>
        <w:jc w:val="both"/>
        <w:rPr>
          <w:b/>
          <w:bCs/>
          <w:color w:val="C00000"/>
          <w:sz w:val="28"/>
          <w:szCs w:val="28"/>
        </w:rPr>
      </w:pPr>
      <w:r w:rsidRPr="000F146F">
        <w:rPr>
          <w:b/>
          <w:bCs/>
          <w:color w:val="C00000"/>
          <w:sz w:val="28"/>
          <w:szCs w:val="28"/>
        </w:rPr>
        <w:t>3- Principe de retour inverse de la lumière</w:t>
      </w:r>
    </w:p>
    <w:p w:rsidR="00FC15B0" w:rsidRPr="000F146F" w:rsidRDefault="00FC15B0" w:rsidP="00FC15B0">
      <w:pPr>
        <w:pStyle w:val="Default"/>
        <w:jc w:val="both"/>
        <w:rPr>
          <w:b/>
          <w:bCs/>
          <w:color w:val="C00000"/>
          <w:sz w:val="28"/>
          <w:szCs w:val="28"/>
        </w:rPr>
      </w:pPr>
    </w:p>
    <w:p w:rsidR="00FC15B0" w:rsidRPr="000F146F" w:rsidRDefault="00FC15B0" w:rsidP="00FC15B0">
      <w:pPr>
        <w:pStyle w:val="Default"/>
        <w:jc w:val="both"/>
        <w:rPr>
          <w:b/>
          <w:bCs/>
          <w:color w:val="C00000"/>
          <w:sz w:val="28"/>
          <w:szCs w:val="28"/>
        </w:rPr>
      </w:pPr>
      <w:r w:rsidRPr="000F146F">
        <w:rPr>
          <w:b/>
          <w:bCs/>
          <w:color w:val="C00000"/>
          <w:sz w:val="28"/>
          <w:szCs w:val="28"/>
        </w:rPr>
        <w:t>4- Les lentilles</w:t>
      </w:r>
    </w:p>
    <w:p w:rsidR="00FC15B0" w:rsidRPr="000F146F" w:rsidRDefault="00FC15B0" w:rsidP="00FC15B0">
      <w:pPr>
        <w:pStyle w:val="Default"/>
        <w:jc w:val="both"/>
        <w:rPr>
          <w:b/>
          <w:bCs/>
          <w:color w:val="C00000"/>
          <w:sz w:val="28"/>
          <w:szCs w:val="28"/>
        </w:rPr>
      </w:pPr>
      <w:r w:rsidRPr="000F146F">
        <w:rPr>
          <w:b/>
          <w:bCs/>
          <w:color w:val="C00000"/>
          <w:sz w:val="28"/>
          <w:szCs w:val="28"/>
        </w:rPr>
        <w:t>4- 1- Rappel</w:t>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0060" cy="643890"/>
            <wp:effectExtent l="0" t="0" r="8890"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30060" cy="643890"/>
                    </a:xfrm>
                    <a:prstGeom prst="rect">
                      <a:avLst/>
                    </a:prstGeom>
                    <a:noFill/>
                    <a:ln>
                      <a:noFill/>
                    </a:ln>
                  </pic:spPr>
                </pic:pic>
              </a:graphicData>
            </a:graphic>
          </wp:inline>
        </w:drawing>
      </w:r>
    </w:p>
    <w:p w:rsidR="00FC15B0" w:rsidRDefault="00FC15B0" w:rsidP="00FC15B0">
      <w:pPr>
        <w:autoSpaceDE w:val="0"/>
        <w:autoSpaceDN w:val="0"/>
        <w:adjustRightInd w:val="0"/>
        <w:jc w:val="both"/>
        <w:rPr>
          <w:sz w:val="23"/>
          <w:szCs w:val="23"/>
        </w:rPr>
      </w:pPr>
      <w:r>
        <w:rPr>
          <w:sz w:val="23"/>
          <w:szCs w:val="23"/>
        </w:rPr>
        <w:t>* Une lentille est constituée par un milieu transparent limité par deux dioptres sphériques de rayons r</w:t>
      </w:r>
      <w:r>
        <w:rPr>
          <w:sz w:val="14"/>
          <w:szCs w:val="14"/>
        </w:rPr>
        <w:t xml:space="preserve">1 </w:t>
      </w:r>
      <w:r>
        <w:rPr>
          <w:sz w:val="23"/>
          <w:szCs w:val="23"/>
        </w:rPr>
        <w:t>et r</w:t>
      </w:r>
      <w:r>
        <w:rPr>
          <w:sz w:val="14"/>
          <w:szCs w:val="14"/>
        </w:rPr>
        <w:t>2</w:t>
      </w:r>
      <w:r>
        <w:rPr>
          <w:sz w:val="23"/>
          <w:szCs w:val="23"/>
        </w:rPr>
        <w:t>. La droite joignant les centres C</w:t>
      </w:r>
      <w:r>
        <w:rPr>
          <w:sz w:val="14"/>
          <w:szCs w:val="14"/>
        </w:rPr>
        <w:t xml:space="preserve">1 </w:t>
      </w:r>
      <w:r>
        <w:rPr>
          <w:sz w:val="23"/>
          <w:szCs w:val="23"/>
        </w:rPr>
        <w:t>et C</w:t>
      </w:r>
      <w:r>
        <w:rPr>
          <w:sz w:val="14"/>
          <w:szCs w:val="14"/>
        </w:rPr>
        <w:t xml:space="preserve">2 </w:t>
      </w:r>
      <w:r>
        <w:rPr>
          <w:sz w:val="23"/>
          <w:szCs w:val="23"/>
        </w:rPr>
        <w:t xml:space="preserve">de ces calottes est </w:t>
      </w:r>
      <w:r>
        <w:rPr>
          <w:b/>
          <w:bCs/>
          <w:sz w:val="23"/>
          <w:szCs w:val="23"/>
        </w:rPr>
        <w:t xml:space="preserve">l’axe optique </w:t>
      </w:r>
      <w:r>
        <w:rPr>
          <w:sz w:val="23"/>
          <w:szCs w:val="23"/>
        </w:rPr>
        <w:t xml:space="preserve">de la lentille. Si les rayons des deux calottes sont égaux, le centre de la lentille est son </w:t>
      </w:r>
      <w:r>
        <w:rPr>
          <w:b/>
          <w:bCs/>
          <w:sz w:val="23"/>
          <w:szCs w:val="23"/>
        </w:rPr>
        <w:t>centre optique O</w:t>
      </w:r>
      <w:r>
        <w:rPr>
          <w:sz w:val="23"/>
          <w:szCs w:val="23"/>
        </w:rPr>
        <w:t>.</w:t>
      </w:r>
    </w:p>
    <w:p w:rsidR="00FC15B0" w:rsidRDefault="00FC15B0" w:rsidP="00FC15B0">
      <w:pPr>
        <w:autoSpaceDE w:val="0"/>
        <w:autoSpaceDN w:val="0"/>
        <w:adjustRightInd w:val="0"/>
        <w:jc w:val="both"/>
        <w:rPr>
          <w:b/>
          <w:bCs/>
          <w:color w:val="C00000"/>
          <w:sz w:val="28"/>
          <w:szCs w:val="28"/>
        </w:rPr>
      </w:pPr>
      <w:r>
        <w:rPr>
          <w:sz w:val="23"/>
          <w:szCs w:val="23"/>
        </w:rPr>
        <w:t xml:space="preserve">* Si elle est plus mince aux bords qu'au milieu elle est </w:t>
      </w:r>
      <w:r>
        <w:rPr>
          <w:b/>
          <w:bCs/>
          <w:sz w:val="23"/>
          <w:szCs w:val="23"/>
        </w:rPr>
        <w:t>convergente</w:t>
      </w:r>
      <w:r>
        <w:rPr>
          <w:sz w:val="23"/>
          <w:szCs w:val="23"/>
        </w:rPr>
        <w:t xml:space="preserve">, sinon elle est </w:t>
      </w:r>
      <w:r>
        <w:rPr>
          <w:b/>
          <w:bCs/>
          <w:sz w:val="23"/>
          <w:szCs w:val="23"/>
        </w:rPr>
        <w:t>divergente</w:t>
      </w:r>
      <w:r>
        <w:rPr>
          <w:sz w:val="23"/>
          <w:szCs w:val="23"/>
        </w:rPr>
        <w:t>.</w:t>
      </w:r>
    </w:p>
    <w:p w:rsidR="00FC15B0" w:rsidRDefault="008F1A6A" w:rsidP="00FC15B0">
      <w:pPr>
        <w:pStyle w:val="Default"/>
        <w:jc w:val="center"/>
        <w:rPr>
          <w:b/>
          <w:bCs/>
          <w:color w:val="C00000"/>
          <w:sz w:val="28"/>
          <w:szCs w:val="28"/>
        </w:rPr>
      </w:pPr>
      <w:r>
        <w:rPr>
          <w:b/>
          <w:bCs/>
          <w:noProof/>
          <w:color w:val="C00000"/>
          <w:sz w:val="28"/>
          <w:szCs w:val="28"/>
        </w:rPr>
        <w:drawing>
          <wp:inline distT="0" distB="0" distL="0" distR="0">
            <wp:extent cx="2727325" cy="2456815"/>
            <wp:effectExtent l="0" t="0" r="0" b="63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27325" cy="2456815"/>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8315" cy="1343660"/>
            <wp:effectExtent l="0" t="0" r="635" b="889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38315" cy="1343660"/>
                    </a:xfrm>
                    <a:prstGeom prst="rect">
                      <a:avLst/>
                    </a:prstGeom>
                    <a:noFill/>
                    <a:ln>
                      <a:noFill/>
                    </a:ln>
                  </pic:spPr>
                </pic:pic>
              </a:graphicData>
            </a:graphic>
          </wp:inline>
        </w:drawing>
      </w:r>
    </w:p>
    <w:p w:rsidR="00FC15B0" w:rsidRDefault="008F1A6A" w:rsidP="00FC15B0">
      <w:pPr>
        <w:pStyle w:val="Default"/>
        <w:jc w:val="both"/>
        <w:rPr>
          <w:b/>
          <w:bCs/>
          <w:color w:val="C00000"/>
          <w:sz w:val="28"/>
          <w:szCs w:val="28"/>
        </w:rPr>
      </w:pPr>
      <w:r>
        <w:rPr>
          <w:b/>
          <w:bCs/>
          <w:noProof/>
          <w:color w:val="C00000"/>
          <w:sz w:val="28"/>
          <w:szCs w:val="28"/>
        </w:rPr>
        <w:drawing>
          <wp:inline distT="0" distB="0" distL="0" distR="0">
            <wp:extent cx="6838315" cy="986155"/>
            <wp:effectExtent l="0" t="0" r="635" b="444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8315" cy="986155"/>
                    </a:xfrm>
                    <a:prstGeom prst="rect">
                      <a:avLst/>
                    </a:prstGeom>
                    <a:noFill/>
                    <a:ln>
                      <a:noFill/>
                    </a:ln>
                  </pic:spPr>
                </pic:pic>
              </a:graphicData>
            </a:graphic>
          </wp:inline>
        </w:drawing>
      </w:r>
    </w:p>
    <w:p w:rsidR="00FC15B0" w:rsidRDefault="00FC15B0" w:rsidP="00FC15B0">
      <w:pPr>
        <w:pStyle w:val="Default"/>
        <w:jc w:val="both"/>
        <w:rPr>
          <w:b/>
          <w:bCs/>
          <w:color w:val="C00000"/>
          <w:sz w:val="28"/>
          <w:szCs w:val="28"/>
        </w:rPr>
      </w:pPr>
    </w:p>
    <w:p w:rsidR="00FC15B0" w:rsidRDefault="00FC15B0" w:rsidP="00FC15B0">
      <w:pPr>
        <w:pStyle w:val="Default"/>
        <w:jc w:val="both"/>
        <w:rPr>
          <w:b/>
          <w:bCs/>
          <w:color w:val="C00000"/>
          <w:sz w:val="28"/>
          <w:szCs w:val="28"/>
        </w:rPr>
      </w:pPr>
    </w:p>
    <w:p w:rsidR="00FC15B0" w:rsidRDefault="00FC15B0" w:rsidP="00FC15B0">
      <w:pPr>
        <w:pStyle w:val="Default"/>
        <w:jc w:val="both"/>
        <w:rPr>
          <w:b/>
          <w:bCs/>
          <w:color w:val="C00000"/>
          <w:sz w:val="28"/>
          <w:szCs w:val="28"/>
        </w:rPr>
      </w:pPr>
    </w:p>
    <w:p w:rsidR="00FC15B0" w:rsidRDefault="008F1A6A" w:rsidP="00FC15B0">
      <w:pPr>
        <w:pStyle w:val="Default"/>
        <w:jc w:val="center"/>
        <w:rPr>
          <w:b/>
          <w:bCs/>
          <w:color w:val="C00000"/>
          <w:sz w:val="28"/>
          <w:szCs w:val="28"/>
        </w:rPr>
      </w:pPr>
      <w:r>
        <w:rPr>
          <w:b/>
          <w:bCs/>
          <w:noProof/>
          <w:color w:val="C00000"/>
          <w:sz w:val="28"/>
          <w:szCs w:val="28"/>
        </w:rPr>
        <w:drawing>
          <wp:inline distT="0" distB="0" distL="0" distR="0">
            <wp:extent cx="5303520" cy="4683125"/>
            <wp:effectExtent l="0" t="0" r="0" b="317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03520" cy="4683125"/>
                    </a:xfrm>
                    <a:prstGeom prst="rect">
                      <a:avLst/>
                    </a:prstGeom>
                    <a:noFill/>
                    <a:ln>
                      <a:noFill/>
                    </a:ln>
                  </pic:spPr>
                </pic:pic>
              </a:graphicData>
            </a:graphic>
          </wp:inline>
        </w:drawing>
      </w:r>
    </w:p>
    <w:p w:rsidR="00FC15B0" w:rsidRDefault="00FC15B0" w:rsidP="00FC15B0">
      <w:pPr>
        <w:pStyle w:val="Default"/>
        <w:jc w:val="center"/>
        <w:rPr>
          <w:b/>
          <w:bCs/>
          <w:color w:val="C00000"/>
          <w:sz w:val="28"/>
          <w:szCs w:val="28"/>
        </w:rPr>
      </w:pPr>
    </w:p>
    <w:p w:rsidR="00FC15B0" w:rsidRDefault="00FC15B0" w:rsidP="00FC15B0">
      <w:pPr>
        <w:pStyle w:val="Default"/>
        <w:jc w:val="center"/>
        <w:rPr>
          <w:b/>
          <w:bCs/>
          <w:color w:val="C00000"/>
          <w:sz w:val="28"/>
          <w:szCs w:val="28"/>
        </w:rPr>
      </w:pPr>
    </w:p>
    <w:p w:rsidR="00FC15B0" w:rsidRDefault="008F1A6A" w:rsidP="0090444D">
      <w:pPr>
        <w:pStyle w:val="Default"/>
        <w:jc w:val="both"/>
        <w:rPr>
          <w:b/>
          <w:bCs/>
          <w:color w:val="C00000"/>
          <w:sz w:val="28"/>
          <w:szCs w:val="28"/>
        </w:rPr>
      </w:pPr>
      <w:r>
        <w:rPr>
          <w:b/>
          <w:bCs/>
          <w:noProof/>
          <w:color w:val="C00000"/>
          <w:sz w:val="28"/>
          <w:szCs w:val="28"/>
        </w:rPr>
        <w:drawing>
          <wp:inline distT="0" distB="0" distL="0" distR="0">
            <wp:extent cx="6830060" cy="461010"/>
            <wp:effectExtent l="0" t="0" r="889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30060" cy="461010"/>
                    </a:xfrm>
                    <a:prstGeom prst="rect">
                      <a:avLst/>
                    </a:prstGeom>
                    <a:noFill/>
                    <a:ln>
                      <a:noFill/>
                    </a:ln>
                  </pic:spPr>
                </pic:pic>
              </a:graphicData>
            </a:graphic>
          </wp:inline>
        </w:drawing>
      </w:r>
    </w:p>
    <w:p w:rsidR="00FC15B0" w:rsidRDefault="00FC15B0" w:rsidP="00FC15B0">
      <w:pPr>
        <w:pStyle w:val="Default"/>
        <w:jc w:val="center"/>
        <w:rPr>
          <w:b/>
          <w:bCs/>
          <w:color w:val="C00000"/>
          <w:sz w:val="28"/>
          <w:szCs w:val="28"/>
        </w:rPr>
      </w:pPr>
    </w:p>
    <w:p w:rsidR="0090444D" w:rsidRPr="000F146F" w:rsidRDefault="0090444D" w:rsidP="0090444D">
      <w:pPr>
        <w:pStyle w:val="Default"/>
        <w:jc w:val="both"/>
        <w:rPr>
          <w:b/>
          <w:bCs/>
          <w:color w:val="C00000"/>
          <w:sz w:val="28"/>
          <w:szCs w:val="28"/>
        </w:rPr>
      </w:pPr>
      <w:r w:rsidRPr="000F146F">
        <w:rPr>
          <w:b/>
          <w:bCs/>
          <w:color w:val="C00000"/>
          <w:sz w:val="28"/>
          <w:szCs w:val="28"/>
        </w:rPr>
        <w:t>ergente et d’une lentille divergente sur un faisceau lumineux</w:t>
      </w:r>
    </w:p>
    <w:p w:rsidR="0090444D" w:rsidRDefault="0090444D" w:rsidP="0090444D">
      <w:pPr>
        <w:jc w:val="both"/>
        <w:rPr>
          <w:u w:val="single"/>
        </w:rPr>
      </w:pPr>
      <w:r w:rsidRPr="00A34DF1">
        <w:t xml:space="preserve">Toute lentille qui transforme un faisceau incident cylindrique en un faisceau émergent convergent est une </w:t>
      </w:r>
      <w:r w:rsidRPr="00A34DF1">
        <w:rPr>
          <w:u w:val="single"/>
        </w:rPr>
        <w:t>lentille convergente.</w:t>
      </w:r>
    </w:p>
    <w:p w:rsidR="0090444D" w:rsidRDefault="0090444D" w:rsidP="0090444D">
      <w:pPr>
        <w:jc w:val="both"/>
        <w:rPr>
          <w:u w:val="single"/>
        </w:rPr>
      </w:pPr>
    </w:p>
    <w:p w:rsidR="0090444D" w:rsidRDefault="0090444D" w:rsidP="0090444D">
      <w:pPr>
        <w:pStyle w:val="NormalWeb"/>
        <w:spacing w:before="60" w:beforeAutospacing="0"/>
        <w:ind w:right="188"/>
        <w:rPr>
          <w:b/>
          <w:bCs/>
        </w:rPr>
      </w:pPr>
      <w:r>
        <w:br w:type="page"/>
      </w:r>
      <w:bookmarkStart w:id="4" w:name="c"/>
      <w:bookmarkEnd w:id="4"/>
      <w:r>
        <w:rPr>
          <w:b/>
          <w:bCs/>
        </w:rPr>
        <w:t xml:space="preserve">********** </w:t>
      </w:r>
    </w:p>
    <w:p w:rsidR="0090444D" w:rsidRDefault="0090444D" w:rsidP="0090444D">
      <w:pPr>
        <w:autoSpaceDE w:val="0"/>
        <w:autoSpaceDN w:val="0"/>
        <w:adjustRightInd w:val="0"/>
        <w:jc w:val="both"/>
      </w:pPr>
      <w:r>
        <w:t>3) Autre condition de visibilité :</w:t>
      </w:r>
    </w:p>
    <w:p w:rsidR="0090444D" w:rsidRDefault="0090444D" w:rsidP="0090444D">
      <w:pPr>
        <w:autoSpaceDE w:val="0"/>
        <w:autoSpaceDN w:val="0"/>
        <w:adjustRightInd w:val="0"/>
        <w:jc w:val="both"/>
        <w:rPr>
          <w:i/>
          <w:iCs/>
        </w:rPr>
      </w:pPr>
      <w:r>
        <w:rPr>
          <w:rFonts w:ascii="Wingdings" w:hAnsi="Wingdings" w:cs="Wingdings"/>
        </w:rPr>
        <w:t></w:t>
      </w:r>
      <w:r>
        <w:rPr>
          <w:rFonts w:ascii="Wingdings" w:hAnsi="Wingdings" w:cs="Wingdings"/>
        </w:rPr>
        <w:t></w:t>
      </w:r>
      <w:r>
        <w:rPr>
          <w:i/>
          <w:iCs/>
        </w:rPr>
        <w:t>Expérience :</w:t>
      </w:r>
    </w:p>
    <w:p w:rsidR="0090444D" w:rsidRDefault="0090444D" w:rsidP="0090444D">
      <w:pPr>
        <w:autoSpaceDE w:val="0"/>
        <w:autoSpaceDN w:val="0"/>
        <w:adjustRightInd w:val="0"/>
        <w:jc w:val="both"/>
      </w:pPr>
      <w:r>
        <w:rPr>
          <w:rFonts w:ascii="Symbol" w:hAnsi="Symbol" w:cs="Symbol"/>
        </w:rPr>
        <w:t></w:t>
      </w:r>
      <w:r>
        <w:rPr>
          <w:rFonts w:ascii="Symbol" w:hAnsi="Symbol" w:cs="Symbol"/>
        </w:rPr>
        <w:t></w:t>
      </w:r>
      <w:r>
        <w:t>Faisons fonctionner un laser : nous observons alors sur le mur qui reçoit le faisceau une tache lumineuse. Mais nous ne voyons pas le faisceau laser.</w:t>
      </w:r>
    </w:p>
    <w:p w:rsidR="0090444D" w:rsidRDefault="0090444D" w:rsidP="0090444D">
      <w:pPr>
        <w:autoSpaceDE w:val="0"/>
        <w:autoSpaceDN w:val="0"/>
        <w:adjustRightInd w:val="0"/>
        <w:jc w:val="both"/>
      </w:pPr>
      <w:r>
        <w:rPr>
          <w:rFonts w:ascii="Symbol" w:hAnsi="Symbol" w:cs="Symbol"/>
        </w:rPr>
        <w:t></w:t>
      </w:r>
      <w:r>
        <w:rPr>
          <w:rFonts w:ascii="Symbol" w:hAnsi="Symbol" w:cs="Symbol"/>
        </w:rPr>
        <w:t></w:t>
      </w:r>
      <w:r>
        <w:t>Maintenant utilisons une fumée et interposons-la sur le trajet du faisceau, nous observons alors une partie du faisceau.</w:t>
      </w:r>
    </w:p>
    <w:p w:rsidR="0090444D" w:rsidRDefault="0090444D" w:rsidP="0090444D">
      <w:pPr>
        <w:autoSpaceDE w:val="0"/>
        <w:autoSpaceDN w:val="0"/>
        <w:adjustRightInd w:val="0"/>
        <w:jc w:val="both"/>
      </w:pPr>
      <w:r>
        <w:rPr>
          <w:rFonts w:ascii="Wingdings" w:hAnsi="Wingdings" w:cs="Wingdings"/>
        </w:rPr>
        <w:t></w:t>
      </w:r>
      <w:r>
        <w:rPr>
          <w:rFonts w:ascii="Wingdings" w:hAnsi="Wingdings" w:cs="Wingdings"/>
        </w:rPr>
        <w:t></w:t>
      </w:r>
      <w:r>
        <w:t>Interprétation :</w:t>
      </w:r>
    </w:p>
    <w:p w:rsidR="0090444D" w:rsidRDefault="0090444D" w:rsidP="0090444D">
      <w:pPr>
        <w:autoSpaceDE w:val="0"/>
        <w:autoSpaceDN w:val="0"/>
        <w:adjustRightInd w:val="0"/>
        <w:jc w:val="both"/>
      </w:pPr>
      <w:r>
        <w:t>Pour voir la lumière du faisceau, il est nécessaire que des particules diffusent la lumière, celle-ci arrivant par la suite dans notre œil.</w:t>
      </w:r>
    </w:p>
    <w:p w:rsidR="0090444D" w:rsidRDefault="0090444D" w:rsidP="0090444D">
      <w:pPr>
        <w:autoSpaceDE w:val="0"/>
        <w:autoSpaceDN w:val="0"/>
        <w:adjustRightInd w:val="0"/>
        <w:jc w:val="both"/>
      </w:pPr>
      <w:r>
        <w:rPr>
          <w:rFonts w:ascii="Wingdings" w:hAnsi="Wingdings" w:cs="Wingdings"/>
        </w:rPr>
        <w:t></w:t>
      </w:r>
      <w:r>
        <w:rPr>
          <w:rFonts w:ascii="Wingdings" w:hAnsi="Wingdings" w:cs="Wingdings"/>
        </w:rPr>
        <w:t></w:t>
      </w:r>
      <w:r>
        <w:t>Conclusion :</w:t>
      </w:r>
    </w:p>
    <w:p w:rsidR="0090444D" w:rsidRDefault="0090444D" w:rsidP="0090444D">
      <w:pPr>
        <w:autoSpaceDE w:val="0"/>
        <w:autoSpaceDN w:val="0"/>
        <w:adjustRightInd w:val="0"/>
        <w:jc w:val="both"/>
        <w:rPr>
          <w:b/>
          <w:bCs/>
        </w:rPr>
      </w:pPr>
      <w:r>
        <w:rPr>
          <w:b/>
          <w:bCs/>
        </w:rPr>
        <w:t>Un objet ne peut être vu que si de la lumière provenant de cet objet arrive dans l’œil.</w:t>
      </w:r>
    </w:p>
    <w:p w:rsidR="0090444D" w:rsidRDefault="0090444D" w:rsidP="0090444D">
      <w:pPr>
        <w:autoSpaceDE w:val="0"/>
        <w:autoSpaceDN w:val="0"/>
        <w:adjustRightInd w:val="0"/>
        <w:jc w:val="both"/>
      </w:pPr>
      <w:r>
        <w:rPr>
          <w:rFonts w:ascii="Wingdings" w:hAnsi="Wingdings" w:cs="Wingdings"/>
        </w:rPr>
        <w:t></w:t>
      </w:r>
      <w:r>
        <w:rPr>
          <w:rFonts w:ascii="Wingdings" w:hAnsi="Wingdings" w:cs="Wingdings"/>
        </w:rPr>
        <w:t></w:t>
      </w:r>
      <w:r>
        <w:t>Définition : Point-objet :</w:t>
      </w:r>
    </w:p>
    <w:p w:rsidR="0090444D" w:rsidRDefault="0090444D" w:rsidP="0090444D">
      <w:pPr>
        <w:autoSpaceDE w:val="0"/>
        <w:autoSpaceDN w:val="0"/>
        <w:adjustRightInd w:val="0"/>
        <w:jc w:val="both"/>
        <w:rPr>
          <w:b/>
          <w:bCs/>
        </w:rPr>
      </w:pPr>
      <w:r>
        <w:t xml:space="preserve">Chaque petite portion d’un objet lumineux émet de la lumière, si les </w:t>
      </w:r>
      <w:r>
        <w:rPr>
          <w:b/>
          <w:bCs/>
        </w:rPr>
        <w:t xml:space="preserve">dimensions de cette portion sont petites </w:t>
      </w:r>
      <w:r>
        <w:t xml:space="preserve">par rapport à l’objet lui-même, on parlera de </w:t>
      </w:r>
      <w:r>
        <w:rPr>
          <w:b/>
          <w:bCs/>
        </w:rPr>
        <w:t>point-objet</w:t>
      </w:r>
      <w:r>
        <w:t>.</w:t>
      </w:r>
    </w:p>
    <w:p w:rsidR="0090444D" w:rsidRPr="00FC15B0" w:rsidRDefault="0090444D" w:rsidP="00FC15B0"/>
    <w:sectPr w:rsidR="0090444D" w:rsidRPr="00FC15B0" w:rsidSect="006070D1">
      <w:headerReference w:type="default" r:id="rId47"/>
      <w:footerReference w:type="default" r:id="rId4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80" w:rsidRDefault="00DA3780">
      <w:r>
        <w:separator/>
      </w:r>
    </w:p>
  </w:endnote>
  <w:endnote w:type="continuationSeparator" w:id="0">
    <w:p w:rsidR="00DA3780" w:rsidRDefault="00DA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8F1A6A">
    <w:pPr>
      <w:pStyle w:val="Pieddepage"/>
      <w:shd w:val="clear" w:color="auto" w:fill="DDD9C3"/>
      <w:tabs>
        <w:tab w:val="clear" w:pos="9072"/>
        <w:tab w:val="center" w:pos="5102"/>
        <w:tab w:val="right" w:pos="10773"/>
      </w:tabs>
      <w:spacing w:before="240"/>
      <w:rPr>
        <w:rFonts w:hint="cs"/>
        <w:rtl/>
        <w:lang w:bidi="ar-MA"/>
      </w:rPr>
    </w:pPr>
    <w:r w:rsidRPr="00CC2CA7">
      <w:rPr>
        <w:color w:val="0000CC"/>
        <w:sz w:val="22"/>
        <w:szCs w:val="22"/>
        <w:lang w:val="en-US"/>
      </w:rPr>
      <w:t>d</w:t>
    </w:r>
    <w:r w:rsidR="008F1A6A">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DA3780" w:rsidRPr="00DA3780">
      <w:rPr>
        <w:noProof/>
        <w:lang w:val="en-US"/>
      </w:rPr>
      <w:t>1</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80" w:rsidRDefault="00DA3780">
      <w:r>
        <w:separator/>
      </w:r>
    </w:p>
  </w:footnote>
  <w:footnote w:type="continuationSeparator" w:id="0">
    <w:p w:rsidR="00DA3780" w:rsidRDefault="00DA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4F6842" w:rsidRDefault="004F6842" w:rsidP="008F1A6A">
    <w:pPr>
      <w:pStyle w:val="En-tte"/>
      <w:shd w:val="clear" w:color="auto" w:fill="DDD9C3"/>
      <w:tabs>
        <w:tab w:val="clear" w:pos="4536"/>
        <w:tab w:val="clear" w:pos="9072"/>
        <w:tab w:val="left" w:pos="360"/>
        <w:tab w:val="left" w:pos="1157"/>
        <w:tab w:val="center" w:pos="5529"/>
        <w:tab w:val="right" w:pos="10620"/>
      </w:tabs>
      <w:spacing w:after="240"/>
      <w:jc w:val="both"/>
      <w:rPr>
        <w:rFonts w:hint="cs"/>
        <w:color w:val="0000CC"/>
        <w:sz w:val="20"/>
        <w:szCs w:val="20"/>
        <w:rtl/>
        <w:lang w:bidi="ar-MA"/>
      </w:rPr>
    </w:pPr>
    <w:r w:rsidRPr="0068074C">
      <w:rPr>
        <w:color w:val="0000CC"/>
        <w:sz w:val="20"/>
        <w:szCs w:val="22"/>
        <w:shd w:val="clear" w:color="auto" w:fill="DDD9C3"/>
      </w:rPr>
      <w:t>Lycée Mohamed belhassan elouazani</w:t>
    </w:r>
    <w:r w:rsidRPr="005640C1">
      <w:rPr>
        <w:rFonts w:hint="cs"/>
        <w:color w:val="0000CC"/>
        <w:sz w:val="20"/>
        <w:szCs w:val="22"/>
        <w:shd w:val="clear" w:color="auto" w:fill="DDD9C3"/>
        <w:rtl/>
      </w:rPr>
      <w:tab/>
    </w:r>
    <w:r>
      <w:rPr>
        <w:color w:val="0000CC"/>
        <w:sz w:val="20"/>
        <w:szCs w:val="22"/>
        <w:shd w:val="clear" w:color="auto" w:fill="DDD9C3"/>
      </w:rPr>
      <w:t>Safi</w:t>
    </w:r>
    <w:r w:rsidRPr="005640C1">
      <w:rPr>
        <w:rFonts w:hint="cs"/>
        <w:color w:val="0000CC"/>
        <w:sz w:val="20"/>
        <w:szCs w:val="22"/>
        <w:shd w:val="clear" w:color="auto" w:fill="DDD9C3"/>
        <w:rtl/>
      </w:rPr>
      <w:tab/>
    </w:r>
    <w:r>
      <w:rPr>
        <w:color w:val="0000CC"/>
        <w:sz w:val="20"/>
        <w:szCs w:val="22"/>
        <w:shd w:val="clear" w:color="auto" w:fill="DDD9C3"/>
        <w:lang w:bidi="ar-MA"/>
      </w:rPr>
      <w:t>Direction de Safi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F97"/>
      </v:shape>
    </w:pict>
  </w:numPicBullet>
  <w:numPicBullet w:numPicBulletId="1">
    <w:pict>
      <v:shape id="_x0000_i1042" type="#_x0000_t75" style="width:11.25pt;height:11.25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E065306"/>
    <w:multiLevelType w:val="hybridMultilevel"/>
    <w:tmpl w:val="5B960E4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6">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12"/>
  </w:num>
  <w:num w:numId="3">
    <w:abstractNumId w:val="8"/>
  </w:num>
  <w:num w:numId="4">
    <w:abstractNumId w:val="5"/>
  </w:num>
  <w:num w:numId="5">
    <w:abstractNumId w:val="9"/>
  </w:num>
  <w:num w:numId="6">
    <w:abstractNumId w:val="15"/>
  </w:num>
  <w:num w:numId="7">
    <w:abstractNumId w:val="7"/>
  </w:num>
  <w:num w:numId="8">
    <w:abstractNumId w:val="4"/>
  </w:num>
  <w:num w:numId="9">
    <w:abstractNumId w:val="1"/>
  </w:num>
  <w:num w:numId="10">
    <w:abstractNumId w:val="6"/>
  </w:num>
  <w:num w:numId="11">
    <w:abstractNumId w:val="10"/>
  </w:num>
  <w:num w:numId="12">
    <w:abstractNumId w:val="14"/>
  </w:num>
  <w:num w:numId="13">
    <w:abstractNumId w:val="0"/>
  </w:num>
  <w:num w:numId="14">
    <w:abstractNumId w:val="17"/>
  </w:num>
  <w:num w:numId="15">
    <w:abstractNumId w:val="3"/>
  </w:num>
  <w:num w:numId="16">
    <w:abstractNumId w:val="1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13084"/>
    <w:rsid w:val="00020DB3"/>
    <w:rsid w:val="000314C6"/>
    <w:rsid w:val="00032A6A"/>
    <w:rsid w:val="000362FC"/>
    <w:rsid w:val="0004671B"/>
    <w:rsid w:val="000566FF"/>
    <w:rsid w:val="00070E35"/>
    <w:rsid w:val="000711ED"/>
    <w:rsid w:val="00071AA2"/>
    <w:rsid w:val="00096382"/>
    <w:rsid w:val="00096CA7"/>
    <w:rsid w:val="00096CE7"/>
    <w:rsid w:val="00096EF2"/>
    <w:rsid w:val="00097492"/>
    <w:rsid w:val="000A3E7B"/>
    <w:rsid w:val="000A6B15"/>
    <w:rsid w:val="000C1ABA"/>
    <w:rsid w:val="000D4930"/>
    <w:rsid w:val="000F146F"/>
    <w:rsid w:val="000F174F"/>
    <w:rsid w:val="0010026F"/>
    <w:rsid w:val="001028A1"/>
    <w:rsid w:val="00117607"/>
    <w:rsid w:val="00124717"/>
    <w:rsid w:val="001251CD"/>
    <w:rsid w:val="00132E62"/>
    <w:rsid w:val="001435F5"/>
    <w:rsid w:val="001539E3"/>
    <w:rsid w:val="001552BB"/>
    <w:rsid w:val="00174E33"/>
    <w:rsid w:val="0017765A"/>
    <w:rsid w:val="001807BE"/>
    <w:rsid w:val="00180D08"/>
    <w:rsid w:val="00183F92"/>
    <w:rsid w:val="0018522B"/>
    <w:rsid w:val="00187994"/>
    <w:rsid w:val="00191F5C"/>
    <w:rsid w:val="001957B2"/>
    <w:rsid w:val="001A1657"/>
    <w:rsid w:val="001B0888"/>
    <w:rsid w:val="001B2F76"/>
    <w:rsid w:val="001C4CAF"/>
    <w:rsid w:val="001C4F4E"/>
    <w:rsid w:val="001C5499"/>
    <w:rsid w:val="001C5B45"/>
    <w:rsid w:val="001C608E"/>
    <w:rsid w:val="001D7E3F"/>
    <w:rsid w:val="001F2E7B"/>
    <w:rsid w:val="001F5527"/>
    <w:rsid w:val="001F7C3E"/>
    <w:rsid w:val="00204053"/>
    <w:rsid w:val="00216EAC"/>
    <w:rsid w:val="00220F92"/>
    <w:rsid w:val="00227212"/>
    <w:rsid w:val="00231CD2"/>
    <w:rsid w:val="00231FE5"/>
    <w:rsid w:val="00233E04"/>
    <w:rsid w:val="00233EB2"/>
    <w:rsid w:val="00254BCA"/>
    <w:rsid w:val="0026547F"/>
    <w:rsid w:val="00271920"/>
    <w:rsid w:val="00272129"/>
    <w:rsid w:val="00280171"/>
    <w:rsid w:val="002805F4"/>
    <w:rsid w:val="0028157D"/>
    <w:rsid w:val="00286809"/>
    <w:rsid w:val="00296A92"/>
    <w:rsid w:val="00297F1B"/>
    <w:rsid w:val="002A4B3D"/>
    <w:rsid w:val="002A5B47"/>
    <w:rsid w:val="002A727E"/>
    <w:rsid w:val="002B0136"/>
    <w:rsid w:val="002B234D"/>
    <w:rsid w:val="002B686D"/>
    <w:rsid w:val="002D2A72"/>
    <w:rsid w:val="002E095E"/>
    <w:rsid w:val="002E4223"/>
    <w:rsid w:val="002F1AC4"/>
    <w:rsid w:val="00323F44"/>
    <w:rsid w:val="0033068E"/>
    <w:rsid w:val="00342BE1"/>
    <w:rsid w:val="00344C97"/>
    <w:rsid w:val="003465E2"/>
    <w:rsid w:val="00346BF0"/>
    <w:rsid w:val="0035067B"/>
    <w:rsid w:val="0035091F"/>
    <w:rsid w:val="003531FA"/>
    <w:rsid w:val="00367774"/>
    <w:rsid w:val="00373159"/>
    <w:rsid w:val="00376358"/>
    <w:rsid w:val="00376945"/>
    <w:rsid w:val="003802BB"/>
    <w:rsid w:val="00395D09"/>
    <w:rsid w:val="003977AC"/>
    <w:rsid w:val="003B0948"/>
    <w:rsid w:val="003C22FE"/>
    <w:rsid w:val="003C7510"/>
    <w:rsid w:val="003D1F7A"/>
    <w:rsid w:val="003D57ED"/>
    <w:rsid w:val="003E52C7"/>
    <w:rsid w:val="004031BE"/>
    <w:rsid w:val="00404E54"/>
    <w:rsid w:val="00421FB2"/>
    <w:rsid w:val="00445431"/>
    <w:rsid w:val="0046328E"/>
    <w:rsid w:val="00463EEB"/>
    <w:rsid w:val="004774B4"/>
    <w:rsid w:val="00480E40"/>
    <w:rsid w:val="0048146F"/>
    <w:rsid w:val="00482175"/>
    <w:rsid w:val="00490956"/>
    <w:rsid w:val="004A5DE5"/>
    <w:rsid w:val="004A682E"/>
    <w:rsid w:val="004A70B1"/>
    <w:rsid w:val="004A7924"/>
    <w:rsid w:val="004C3637"/>
    <w:rsid w:val="004C3DC2"/>
    <w:rsid w:val="004C56A3"/>
    <w:rsid w:val="004D6A91"/>
    <w:rsid w:val="004E5F35"/>
    <w:rsid w:val="004E678B"/>
    <w:rsid w:val="004F6842"/>
    <w:rsid w:val="00504A2F"/>
    <w:rsid w:val="00520138"/>
    <w:rsid w:val="0053268E"/>
    <w:rsid w:val="0053495D"/>
    <w:rsid w:val="00535A49"/>
    <w:rsid w:val="005622D0"/>
    <w:rsid w:val="0057674B"/>
    <w:rsid w:val="00581460"/>
    <w:rsid w:val="005872F6"/>
    <w:rsid w:val="005925D7"/>
    <w:rsid w:val="00594A2E"/>
    <w:rsid w:val="00596E55"/>
    <w:rsid w:val="005B1458"/>
    <w:rsid w:val="005B1B83"/>
    <w:rsid w:val="005C6E76"/>
    <w:rsid w:val="005D1364"/>
    <w:rsid w:val="005E56D9"/>
    <w:rsid w:val="005E7564"/>
    <w:rsid w:val="005F70FC"/>
    <w:rsid w:val="005F7956"/>
    <w:rsid w:val="006008F9"/>
    <w:rsid w:val="006070D1"/>
    <w:rsid w:val="006172E4"/>
    <w:rsid w:val="00617C80"/>
    <w:rsid w:val="00626BA2"/>
    <w:rsid w:val="006355B7"/>
    <w:rsid w:val="006408E6"/>
    <w:rsid w:val="00642CB6"/>
    <w:rsid w:val="00643F8A"/>
    <w:rsid w:val="00650EDA"/>
    <w:rsid w:val="006516EB"/>
    <w:rsid w:val="0065207B"/>
    <w:rsid w:val="00664124"/>
    <w:rsid w:val="00673BC5"/>
    <w:rsid w:val="0068074C"/>
    <w:rsid w:val="00681F20"/>
    <w:rsid w:val="00684910"/>
    <w:rsid w:val="00690F49"/>
    <w:rsid w:val="00691007"/>
    <w:rsid w:val="00693D08"/>
    <w:rsid w:val="006963C6"/>
    <w:rsid w:val="006A682C"/>
    <w:rsid w:val="006B3BA0"/>
    <w:rsid w:val="006B5B07"/>
    <w:rsid w:val="006B6D6D"/>
    <w:rsid w:val="006C092E"/>
    <w:rsid w:val="006D02D4"/>
    <w:rsid w:val="006D4D29"/>
    <w:rsid w:val="006D667E"/>
    <w:rsid w:val="006F78E4"/>
    <w:rsid w:val="007014CB"/>
    <w:rsid w:val="007022B3"/>
    <w:rsid w:val="007055BD"/>
    <w:rsid w:val="00707199"/>
    <w:rsid w:val="00712AB7"/>
    <w:rsid w:val="007207E0"/>
    <w:rsid w:val="007323A4"/>
    <w:rsid w:val="007333C7"/>
    <w:rsid w:val="00734701"/>
    <w:rsid w:val="00756412"/>
    <w:rsid w:val="007608FD"/>
    <w:rsid w:val="0077274D"/>
    <w:rsid w:val="007A0C9A"/>
    <w:rsid w:val="007A47D8"/>
    <w:rsid w:val="007A4D9F"/>
    <w:rsid w:val="007A7999"/>
    <w:rsid w:val="007A7A96"/>
    <w:rsid w:val="007B161F"/>
    <w:rsid w:val="007B4403"/>
    <w:rsid w:val="007C4E54"/>
    <w:rsid w:val="007D7519"/>
    <w:rsid w:val="007D7AFF"/>
    <w:rsid w:val="007E3C76"/>
    <w:rsid w:val="007E71C2"/>
    <w:rsid w:val="007F50DE"/>
    <w:rsid w:val="007F7992"/>
    <w:rsid w:val="008039C4"/>
    <w:rsid w:val="00805FC0"/>
    <w:rsid w:val="008116F7"/>
    <w:rsid w:val="008212C1"/>
    <w:rsid w:val="008223ED"/>
    <w:rsid w:val="00844FA8"/>
    <w:rsid w:val="0084538C"/>
    <w:rsid w:val="00850C93"/>
    <w:rsid w:val="00852177"/>
    <w:rsid w:val="0085540E"/>
    <w:rsid w:val="0085714C"/>
    <w:rsid w:val="008619C9"/>
    <w:rsid w:val="0086223D"/>
    <w:rsid w:val="00865BDB"/>
    <w:rsid w:val="0087376E"/>
    <w:rsid w:val="008740FB"/>
    <w:rsid w:val="008800A2"/>
    <w:rsid w:val="0088452A"/>
    <w:rsid w:val="008941FA"/>
    <w:rsid w:val="0089587B"/>
    <w:rsid w:val="008A14D2"/>
    <w:rsid w:val="008B3016"/>
    <w:rsid w:val="008B301D"/>
    <w:rsid w:val="008B3D04"/>
    <w:rsid w:val="008D590C"/>
    <w:rsid w:val="008E3F59"/>
    <w:rsid w:val="008E4B43"/>
    <w:rsid w:val="008F0413"/>
    <w:rsid w:val="008F1A6A"/>
    <w:rsid w:val="008F5F8D"/>
    <w:rsid w:val="008F7F0E"/>
    <w:rsid w:val="009018BF"/>
    <w:rsid w:val="0090444D"/>
    <w:rsid w:val="00906FED"/>
    <w:rsid w:val="00916455"/>
    <w:rsid w:val="00921C37"/>
    <w:rsid w:val="0095235A"/>
    <w:rsid w:val="0095565B"/>
    <w:rsid w:val="00956E4D"/>
    <w:rsid w:val="009574E2"/>
    <w:rsid w:val="00971D05"/>
    <w:rsid w:val="00973818"/>
    <w:rsid w:val="00974F03"/>
    <w:rsid w:val="00986432"/>
    <w:rsid w:val="00991A76"/>
    <w:rsid w:val="009A2714"/>
    <w:rsid w:val="009A2E00"/>
    <w:rsid w:val="009A541F"/>
    <w:rsid w:val="009A7338"/>
    <w:rsid w:val="009B3E11"/>
    <w:rsid w:val="009C50AB"/>
    <w:rsid w:val="009C6295"/>
    <w:rsid w:val="009D3328"/>
    <w:rsid w:val="009D4923"/>
    <w:rsid w:val="009E13FE"/>
    <w:rsid w:val="009E3BDB"/>
    <w:rsid w:val="009E4D85"/>
    <w:rsid w:val="009F2F71"/>
    <w:rsid w:val="009F34CD"/>
    <w:rsid w:val="00A00AA7"/>
    <w:rsid w:val="00A02523"/>
    <w:rsid w:val="00A06ADB"/>
    <w:rsid w:val="00A07283"/>
    <w:rsid w:val="00A12B4D"/>
    <w:rsid w:val="00A13FE6"/>
    <w:rsid w:val="00A155FB"/>
    <w:rsid w:val="00A23B00"/>
    <w:rsid w:val="00A25F3D"/>
    <w:rsid w:val="00A31768"/>
    <w:rsid w:val="00A343DD"/>
    <w:rsid w:val="00A35F41"/>
    <w:rsid w:val="00A472AF"/>
    <w:rsid w:val="00A532E6"/>
    <w:rsid w:val="00A55247"/>
    <w:rsid w:val="00A554B7"/>
    <w:rsid w:val="00A56677"/>
    <w:rsid w:val="00A6254E"/>
    <w:rsid w:val="00A6699F"/>
    <w:rsid w:val="00A67B5A"/>
    <w:rsid w:val="00A8514D"/>
    <w:rsid w:val="00A87C36"/>
    <w:rsid w:val="00AA2B22"/>
    <w:rsid w:val="00AA5D64"/>
    <w:rsid w:val="00AB11A8"/>
    <w:rsid w:val="00AB278B"/>
    <w:rsid w:val="00AD0812"/>
    <w:rsid w:val="00AF09FC"/>
    <w:rsid w:val="00AF2049"/>
    <w:rsid w:val="00B03A51"/>
    <w:rsid w:val="00B05424"/>
    <w:rsid w:val="00B06263"/>
    <w:rsid w:val="00B12EF7"/>
    <w:rsid w:val="00B24EDE"/>
    <w:rsid w:val="00B36D1A"/>
    <w:rsid w:val="00B41747"/>
    <w:rsid w:val="00B50435"/>
    <w:rsid w:val="00B5529F"/>
    <w:rsid w:val="00B6683D"/>
    <w:rsid w:val="00B721DF"/>
    <w:rsid w:val="00B73AA9"/>
    <w:rsid w:val="00B775B8"/>
    <w:rsid w:val="00B80D78"/>
    <w:rsid w:val="00B94019"/>
    <w:rsid w:val="00BA31CC"/>
    <w:rsid w:val="00BB13EF"/>
    <w:rsid w:val="00BC0098"/>
    <w:rsid w:val="00BC0B47"/>
    <w:rsid w:val="00BD1102"/>
    <w:rsid w:val="00BD2052"/>
    <w:rsid w:val="00BD5AE4"/>
    <w:rsid w:val="00BD7855"/>
    <w:rsid w:val="00BD79EC"/>
    <w:rsid w:val="00BF4D82"/>
    <w:rsid w:val="00BF5E2A"/>
    <w:rsid w:val="00BF76B0"/>
    <w:rsid w:val="00C07110"/>
    <w:rsid w:val="00C14967"/>
    <w:rsid w:val="00C224D0"/>
    <w:rsid w:val="00C32EDA"/>
    <w:rsid w:val="00C413D4"/>
    <w:rsid w:val="00C41A9D"/>
    <w:rsid w:val="00C54B57"/>
    <w:rsid w:val="00C56332"/>
    <w:rsid w:val="00C824C2"/>
    <w:rsid w:val="00C94E54"/>
    <w:rsid w:val="00CA56B9"/>
    <w:rsid w:val="00CB5F6C"/>
    <w:rsid w:val="00CC2CA7"/>
    <w:rsid w:val="00CC383C"/>
    <w:rsid w:val="00CC4A16"/>
    <w:rsid w:val="00CD3553"/>
    <w:rsid w:val="00CD4184"/>
    <w:rsid w:val="00CD5FAF"/>
    <w:rsid w:val="00CE6DC4"/>
    <w:rsid w:val="00CF0D4B"/>
    <w:rsid w:val="00CF2552"/>
    <w:rsid w:val="00D009E6"/>
    <w:rsid w:val="00D15059"/>
    <w:rsid w:val="00D231F4"/>
    <w:rsid w:val="00D369EE"/>
    <w:rsid w:val="00D37570"/>
    <w:rsid w:val="00D37767"/>
    <w:rsid w:val="00D4049F"/>
    <w:rsid w:val="00D44032"/>
    <w:rsid w:val="00D47689"/>
    <w:rsid w:val="00D54311"/>
    <w:rsid w:val="00D620E8"/>
    <w:rsid w:val="00D62B33"/>
    <w:rsid w:val="00D645A8"/>
    <w:rsid w:val="00D76D99"/>
    <w:rsid w:val="00D83A06"/>
    <w:rsid w:val="00D91574"/>
    <w:rsid w:val="00D91E02"/>
    <w:rsid w:val="00D94351"/>
    <w:rsid w:val="00D97526"/>
    <w:rsid w:val="00DA01B1"/>
    <w:rsid w:val="00DA0DDF"/>
    <w:rsid w:val="00DA28F6"/>
    <w:rsid w:val="00DA3780"/>
    <w:rsid w:val="00DA517B"/>
    <w:rsid w:val="00DA6016"/>
    <w:rsid w:val="00DB0094"/>
    <w:rsid w:val="00DB401B"/>
    <w:rsid w:val="00DB5105"/>
    <w:rsid w:val="00DC0E60"/>
    <w:rsid w:val="00DC1308"/>
    <w:rsid w:val="00DD483A"/>
    <w:rsid w:val="00DE65B4"/>
    <w:rsid w:val="00DF2812"/>
    <w:rsid w:val="00DF6944"/>
    <w:rsid w:val="00E1134D"/>
    <w:rsid w:val="00E2232A"/>
    <w:rsid w:val="00E30C3A"/>
    <w:rsid w:val="00E3457F"/>
    <w:rsid w:val="00E42EC9"/>
    <w:rsid w:val="00E45C74"/>
    <w:rsid w:val="00E47C2C"/>
    <w:rsid w:val="00E51B1F"/>
    <w:rsid w:val="00E52F57"/>
    <w:rsid w:val="00E53FEC"/>
    <w:rsid w:val="00E63F2B"/>
    <w:rsid w:val="00E65050"/>
    <w:rsid w:val="00E774FE"/>
    <w:rsid w:val="00E87740"/>
    <w:rsid w:val="00E90748"/>
    <w:rsid w:val="00E93217"/>
    <w:rsid w:val="00EB5308"/>
    <w:rsid w:val="00EC24B4"/>
    <w:rsid w:val="00EC5C11"/>
    <w:rsid w:val="00EE2ADD"/>
    <w:rsid w:val="00EE38E7"/>
    <w:rsid w:val="00EF5F80"/>
    <w:rsid w:val="00EF7661"/>
    <w:rsid w:val="00EF77E0"/>
    <w:rsid w:val="00F012A1"/>
    <w:rsid w:val="00F03A49"/>
    <w:rsid w:val="00F060D9"/>
    <w:rsid w:val="00F11485"/>
    <w:rsid w:val="00F14E89"/>
    <w:rsid w:val="00F15BCF"/>
    <w:rsid w:val="00F2222A"/>
    <w:rsid w:val="00F2262C"/>
    <w:rsid w:val="00F27235"/>
    <w:rsid w:val="00F3659D"/>
    <w:rsid w:val="00F36608"/>
    <w:rsid w:val="00F41F82"/>
    <w:rsid w:val="00F46F29"/>
    <w:rsid w:val="00F47603"/>
    <w:rsid w:val="00F501FB"/>
    <w:rsid w:val="00F54C6B"/>
    <w:rsid w:val="00F8084A"/>
    <w:rsid w:val="00F8749A"/>
    <w:rsid w:val="00F92B09"/>
    <w:rsid w:val="00FB21AF"/>
    <w:rsid w:val="00FB706C"/>
    <w:rsid w:val="00FC15B0"/>
    <w:rsid w:val="00FD35EF"/>
    <w:rsid w:val="00FD5AED"/>
    <w:rsid w:val="00FE0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styleId="NormalWeb">
    <w:name w:val="Normal (Web)"/>
    <w:basedOn w:val="Normal"/>
    <w:uiPriority w:val="99"/>
    <w:rsid w:val="009044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styleId="NormalWeb">
    <w:name w:val="Normal (Web)"/>
    <w:basedOn w:val="Normal"/>
    <w:uiPriority w:val="99"/>
    <w:rsid w:val="009044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emf"/><Relationship Id="rId39" Type="http://schemas.openxmlformats.org/officeDocument/2006/relationships/image" Target="media/image33.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oleObject" Target="embeddings/oleObject1.bin"/><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wmf"/><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1934</Words>
  <Characters>10641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de visibilité d’un objet</dc:title>
  <dc:creator>dataelouardi</dc:creator>
  <cp:keywords>Conditions de visibilité d’un objet</cp:keywords>
  <cp:lastModifiedBy>DELL</cp:lastModifiedBy>
  <cp:revision>2</cp:revision>
  <cp:lastPrinted>2015-10-26T12:19:00Z</cp:lastPrinted>
  <dcterms:created xsi:type="dcterms:W3CDTF">2019-09-11T05:12:00Z</dcterms:created>
  <dcterms:modified xsi:type="dcterms:W3CDTF">2019-09-11T05:12:00Z</dcterms:modified>
  <cp:category>Conditions de visibilité d’un objet</cp:category>
  <cp:contentStatus>Conditions de visibilité d’un objet</cp:contentStatus>
</cp:coreProperties>
</file>