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2A" w:rsidRPr="007D51B8" w:rsidRDefault="00D45D3F" w:rsidP="007D51B8">
      <w:pPr>
        <w:pStyle w:val="Default"/>
        <w:spacing w:after="480" w:line="276" w:lineRule="auto"/>
        <w:jc w:val="center"/>
        <w:rPr>
          <w:rFonts w:ascii="Cambria Math" w:hAnsi="Cambria Math"/>
          <w:b/>
          <w:bCs/>
          <w:color w:val="FF0000"/>
          <w:sz w:val="44"/>
          <w:szCs w:val="44"/>
        </w:rPr>
      </w:pPr>
      <w:r w:rsidRPr="007D51B8">
        <w:rPr>
          <w:rFonts w:ascii="Cambria Math" w:hAnsi="Cambria Math"/>
          <w:b/>
          <w:bCs/>
          <w:color w:val="FF0000"/>
          <w:sz w:val="44"/>
          <w:szCs w:val="44"/>
        </w:rPr>
        <w:t>Extraction, séparation et identification d'espèces chimiques</w:t>
      </w:r>
    </w:p>
    <w:p w:rsidR="00CA3EEC" w:rsidRPr="007D51B8" w:rsidRDefault="00CA3EEC" w:rsidP="007D51B8">
      <w:pPr>
        <w:pStyle w:val="Default"/>
        <w:spacing w:line="276" w:lineRule="auto"/>
        <w:jc w:val="both"/>
        <w:rPr>
          <w:rFonts w:ascii="Cambria Math" w:hAnsi="Cambria Math"/>
          <w:color w:val="FF0000"/>
          <w:sz w:val="28"/>
          <w:szCs w:val="28"/>
        </w:rPr>
      </w:pPr>
    </w:p>
    <w:p w:rsidR="00244232" w:rsidRPr="007D51B8" w:rsidRDefault="00244232" w:rsidP="007D51B8">
      <w:pPr>
        <w:tabs>
          <w:tab w:val="left" w:pos="1305"/>
        </w:tabs>
        <w:spacing w:line="276" w:lineRule="auto"/>
        <w:rPr>
          <w:rFonts w:ascii="Cambria Math" w:hAnsi="Cambria Math" w:cs="Times New Roman"/>
          <w:sz w:val="24"/>
          <w:szCs w:val="24"/>
          <w:rtl/>
          <w:lang w:bidi="ar-MA"/>
        </w:rPr>
      </w:pPr>
      <w:r w:rsidRPr="007D51B8">
        <w:rPr>
          <w:rFonts w:ascii="Cambria Math" w:hAnsi="Cambria Math" w:cs="Times New Roman"/>
          <w:sz w:val="24"/>
          <w:szCs w:val="24"/>
          <w:lang w:bidi="ar-MA"/>
        </w:rPr>
        <w:t>A- Introduction</w:t>
      </w:r>
    </w:p>
    <w:p w:rsidR="00CA3EEC" w:rsidRPr="007D51B8" w:rsidRDefault="009C24DC" w:rsidP="007D51B8">
      <w:pPr>
        <w:pStyle w:val="Default"/>
        <w:spacing w:line="276" w:lineRule="auto"/>
        <w:jc w:val="both"/>
        <w:rPr>
          <w:rFonts w:ascii="Cambria Math" w:hAnsi="Cambria Math"/>
          <w:color w:val="444444"/>
          <w:shd w:val="clear" w:color="auto" w:fill="FFFFFF"/>
        </w:rPr>
      </w:pPr>
      <w:r>
        <w:rPr>
          <w:rFonts w:ascii="Cambria Math" w:hAnsi="Cambria Math"/>
          <w:b/>
          <w:bCs/>
          <w:color w:val="00B050"/>
        </w:rPr>
        <w:pict>
          <v:shape id="_x0000_s1028" type="#_x0000_t75" style="position:absolute;left:0;text-align:left;margin-left:274.05pt;margin-top:31.15pt;width:217.5pt;height:81.75pt;z-index:251657216" wrapcoords="-74 0 -74 21402 21600 21402 21600 0 -74 0">
            <v:imagedata r:id="rId8" o:title=""/>
            <w10:wrap type="tight"/>
          </v:shape>
          <o:OLEObject Type="Embed" ProgID="PBrush" ShapeID="_x0000_s1028" DrawAspect="Content" ObjectID="_1629456406" r:id="rId9"/>
        </w:pict>
      </w:r>
      <w:r w:rsidR="00244232" w:rsidRPr="007D51B8">
        <w:rPr>
          <w:rFonts w:ascii="Cambria Math" w:hAnsi="Cambria Math"/>
          <w:color w:val="444444"/>
          <w:shd w:val="clear" w:color="auto" w:fill="FFFFFF"/>
        </w:rPr>
        <w:t>Dès l’Antiquité, l’homme se servait de substances odorantes pour sa nourriture, embaumer ses morts, se soigner ou même se parfumer. Plusieurs techniques étaient utilisées :</w:t>
      </w:r>
    </w:p>
    <w:p w:rsidR="00244232" w:rsidRPr="007D51B8" w:rsidRDefault="00244232" w:rsidP="009C24DC">
      <w:pPr>
        <w:pStyle w:val="maintext"/>
        <w:shd w:val="clear" w:color="auto" w:fill="FFFFFF"/>
        <w:spacing w:before="0" w:beforeAutospacing="0" w:after="0" w:afterAutospacing="0" w:line="276" w:lineRule="auto"/>
        <w:jc w:val="both"/>
        <w:rPr>
          <w:rFonts w:ascii="Cambria Math" w:hAnsi="Cambria Math"/>
        </w:rPr>
      </w:pPr>
      <w:r w:rsidRPr="007D51B8">
        <w:rPr>
          <w:rFonts w:ascii="Cambria Math" w:hAnsi="Cambria Math"/>
          <w:b/>
          <w:bCs/>
          <w:color w:val="00B050"/>
        </w:rPr>
        <w:t>L’enfleurage</w:t>
      </w:r>
      <w:r w:rsidRPr="007D51B8">
        <w:rPr>
          <w:rFonts w:ascii="Cambria Math" w:hAnsi="Cambria Math"/>
        </w:rPr>
        <w:t> </w:t>
      </w:r>
      <w:proofErr w:type="gramStart"/>
      <w:r w:rsidRPr="007D51B8">
        <w:rPr>
          <w:rFonts w:ascii="Cambria Math" w:hAnsi="Cambria Math"/>
        </w:rPr>
        <w:t>:  est</w:t>
      </w:r>
      <w:proofErr w:type="gramEnd"/>
      <w:r w:rsidRPr="007D51B8">
        <w:rPr>
          <w:rFonts w:ascii="Cambria Math" w:hAnsi="Cambria Math"/>
        </w:rPr>
        <w:t xml:space="preserve"> utilisé avec des pétales de fleurs moyennement fragiles (rose, par exemple) qui sont plongées dans un bain de graisse animale qui est chauffée à plusieurs reprises. Lorsque les fleurs ont livré toute leur essence, elles sont enlevées et remplacées par d’autres, et ce, jusqu’à l’obtention d’une graisse saturée. On obtient, ainsi, une « pommade » d’enfleurage qui pourra être utilisée comme parfum solide.</w:t>
      </w:r>
    </w:p>
    <w:p w:rsidR="00244232" w:rsidRPr="007D51B8" w:rsidRDefault="00244232" w:rsidP="007D51B8">
      <w:pPr>
        <w:pStyle w:val="Default"/>
        <w:spacing w:line="276" w:lineRule="auto"/>
        <w:jc w:val="both"/>
        <w:rPr>
          <w:rFonts w:ascii="Cambria Math" w:hAnsi="Cambria Math"/>
        </w:rPr>
      </w:pPr>
      <w:r w:rsidRPr="007D51B8">
        <w:rPr>
          <w:rFonts w:ascii="Cambria Math" w:hAnsi="Cambria Math"/>
        </w:rPr>
        <w:t>L’enfleurage à froid est utilisé avec des pétales de fleurs fragiles (jasmin, par exemple). Le principe est identique, mais les pétales sont disposés sur une plaque de graisse froide. Cette méthode n’est pratiquement plus utilisée aujourd’hui car trop coûteuse.</w:t>
      </w:r>
    </w:p>
    <w:p w:rsidR="00244232" w:rsidRPr="007D51B8" w:rsidRDefault="009C24DC" w:rsidP="007D51B8">
      <w:pPr>
        <w:tabs>
          <w:tab w:val="left" w:pos="1305"/>
        </w:tabs>
        <w:spacing w:line="276" w:lineRule="auto"/>
        <w:rPr>
          <w:rFonts w:ascii="Cambria Math" w:hAnsi="Cambria Math" w:cs="Times New Roman"/>
          <w:sz w:val="24"/>
          <w:szCs w:val="24"/>
          <w:rtl/>
          <w:lang w:bidi="ar-MA"/>
        </w:rPr>
      </w:pPr>
      <w:bookmarkStart w:id="0" w:name="_GoBack"/>
      <w:r>
        <w:rPr>
          <w:rFonts w:ascii="Cambria Math" w:hAnsi="Cambria Math"/>
          <w:noProof/>
        </w:rPr>
        <w:drawing>
          <wp:anchor distT="0" distB="0" distL="114300" distR="114300" simplePos="0" relativeHeight="251658240" behindDoc="1" locked="0" layoutInCell="1" allowOverlap="1" wp14:anchorId="2846B7C5" wp14:editId="3C04DB01">
            <wp:simplePos x="0" y="0"/>
            <wp:positionH relativeFrom="column">
              <wp:posOffset>3523615</wp:posOffset>
            </wp:positionH>
            <wp:positionV relativeFrom="paragraph">
              <wp:posOffset>635</wp:posOffset>
            </wp:positionV>
            <wp:extent cx="2638425" cy="1408430"/>
            <wp:effectExtent l="0" t="0" r="9525" b="1270"/>
            <wp:wrapTight wrapText="bothSides">
              <wp:wrapPolygon edited="0">
                <wp:start x="0" y="0"/>
                <wp:lineTo x="0" y="21327"/>
                <wp:lineTo x="21522" y="21327"/>
                <wp:lineTo x="21522" y="0"/>
                <wp:lineTo x="0" y="0"/>
              </wp:wrapPolygon>
            </wp:wrapTight>
            <wp:docPr id="1" name="Image 2" descr="Description : S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Sa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14084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44232" w:rsidRPr="007D51B8">
        <w:rPr>
          <w:rFonts w:ascii="Cambria Math" w:hAnsi="Cambria Math" w:cs="Times New Roman"/>
          <w:color w:val="00B050"/>
          <w:sz w:val="24"/>
          <w:szCs w:val="24"/>
        </w:rPr>
        <w:t>Pressage</w:t>
      </w:r>
      <w:r w:rsidR="00244232" w:rsidRPr="007D51B8">
        <w:rPr>
          <w:rFonts w:ascii="Cambria Math" w:hAnsi="Cambria Math" w:cs="Times New Roman"/>
          <w:sz w:val="24"/>
          <w:szCs w:val="24"/>
          <w:lang w:bidi="ar-MA"/>
        </w:rPr>
        <w:t xml:space="preserve"> : </w:t>
      </w:r>
      <w:r w:rsidR="00244232" w:rsidRPr="007D51B8">
        <w:rPr>
          <w:rFonts w:ascii="Cambria Math" w:hAnsi="Cambria Math" w:cs="Times New Roman"/>
          <w:b w:val="0"/>
          <w:bCs w:val="0"/>
          <w:color w:val="000000"/>
          <w:sz w:val="24"/>
          <w:szCs w:val="24"/>
          <w:shd w:val="clear" w:color="auto" w:fill="FFFFFF"/>
        </w:rPr>
        <w:t>Cette opération consiste à « faire sortir » un produit en exerçant une pression. Les Égyptiens écrasaient des fleurs pour extraire des arômes ou des parfums ; c’est aussi l’opération effectuée lorsqu’on se prépare l’huile d’olive</w:t>
      </w:r>
    </w:p>
    <w:p w:rsidR="00244232" w:rsidRPr="007D51B8" w:rsidRDefault="00244232" w:rsidP="007D51B8">
      <w:pPr>
        <w:pStyle w:val="Default"/>
        <w:spacing w:line="276" w:lineRule="auto"/>
        <w:jc w:val="both"/>
        <w:rPr>
          <w:rFonts w:ascii="Cambria Math" w:hAnsi="Cambria Math"/>
          <w:color w:val="FF0000"/>
          <w:sz w:val="28"/>
          <w:szCs w:val="28"/>
          <w:lang w:bidi="ar-MA"/>
        </w:rPr>
      </w:pPr>
    </w:p>
    <w:p w:rsidR="00244232" w:rsidRPr="007D51B8" w:rsidRDefault="00244232" w:rsidP="007D51B8">
      <w:pPr>
        <w:pStyle w:val="Default"/>
        <w:spacing w:line="276" w:lineRule="auto"/>
        <w:jc w:val="both"/>
        <w:rPr>
          <w:rFonts w:ascii="Cambria Math" w:hAnsi="Cambria Math"/>
          <w:color w:val="FF0000"/>
          <w:sz w:val="28"/>
          <w:szCs w:val="28"/>
          <w:lang w:bidi="ar-MA"/>
        </w:rPr>
      </w:pPr>
    </w:p>
    <w:p w:rsidR="000C7748" w:rsidRPr="007D51B8" w:rsidRDefault="000C7748" w:rsidP="007D51B8">
      <w:pPr>
        <w:tabs>
          <w:tab w:val="left" w:pos="1305"/>
        </w:tabs>
        <w:spacing w:line="276" w:lineRule="auto"/>
        <w:rPr>
          <w:rFonts w:ascii="Cambria Math" w:hAnsi="Cambria Math" w:cs="Times New Roman"/>
          <w:sz w:val="24"/>
          <w:szCs w:val="24"/>
          <w:rtl/>
          <w:lang w:bidi="ar-MA"/>
        </w:rPr>
      </w:pPr>
      <w:r w:rsidRPr="007D51B8">
        <w:rPr>
          <w:rFonts w:ascii="Cambria Math" w:hAnsi="Cambria Math" w:cs="Times New Roman"/>
          <w:sz w:val="24"/>
          <w:szCs w:val="24"/>
          <w:lang w:bidi="ar-MA"/>
        </w:rPr>
        <w:t xml:space="preserve">B- Extraction par solvant organique  </w:t>
      </w:r>
    </w:p>
    <w:p w:rsidR="000C7748" w:rsidRPr="007D51B8" w:rsidRDefault="000C7748" w:rsidP="007D51B8">
      <w:pPr>
        <w:pStyle w:val="Titre5"/>
        <w:spacing w:before="0" w:after="0" w:line="276" w:lineRule="auto"/>
        <w:ind w:firstLine="34"/>
        <w:rPr>
          <w:rStyle w:val="lev"/>
          <w:rFonts w:ascii="Cambria Math" w:hAnsi="Cambria Math" w:cs="Times New Roman"/>
          <w:sz w:val="24"/>
          <w:szCs w:val="24"/>
        </w:rPr>
      </w:pPr>
      <w:r w:rsidRPr="007D51B8">
        <w:rPr>
          <w:rFonts w:ascii="Cambria Math" w:hAnsi="Cambria Math"/>
          <w:color w:val="00B050"/>
          <w:sz w:val="24"/>
          <w:szCs w:val="24"/>
        </w:rPr>
        <w:t>1-  </w:t>
      </w:r>
      <w:proofErr w:type="spellStart"/>
      <w:r w:rsidRPr="007D51B8">
        <w:rPr>
          <w:rFonts w:ascii="Cambria Math" w:hAnsi="Cambria Math"/>
          <w:color w:val="00B050"/>
          <w:sz w:val="24"/>
          <w:szCs w:val="24"/>
        </w:rPr>
        <w:t>Definition</w:t>
      </w:r>
      <w:proofErr w:type="spellEnd"/>
      <w:r w:rsidRPr="007D51B8">
        <w:rPr>
          <w:rFonts w:ascii="Cambria Math" w:hAnsi="Cambria Math"/>
          <w:color w:val="00B050"/>
        </w:rPr>
        <w:t>.</w:t>
      </w:r>
    </w:p>
    <w:p w:rsidR="000C7748" w:rsidRPr="007D51B8" w:rsidRDefault="000C7748" w:rsidP="007D51B8">
      <w:pPr>
        <w:spacing w:line="276" w:lineRule="auto"/>
        <w:rPr>
          <w:rStyle w:val="lev"/>
          <w:rFonts w:ascii="Cambria Math" w:hAnsi="Cambria Math" w:cs="Times New Roman"/>
          <w:sz w:val="24"/>
          <w:szCs w:val="24"/>
        </w:rPr>
      </w:pPr>
      <w:r w:rsidRPr="007D51B8">
        <w:rPr>
          <w:rStyle w:val="lev"/>
          <w:rFonts w:ascii="Cambria Math" w:hAnsi="Cambria Math" w:cs="Times New Roman"/>
          <w:sz w:val="24"/>
          <w:szCs w:val="24"/>
        </w:rPr>
        <w:t>- L’extraction d’espèces chimiques à l’aide d’un solvant s’appuie sur les notions de densité, de solubilité  et de miscibilité.</w:t>
      </w:r>
    </w:p>
    <w:p w:rsidR="000C7748" w:rsidRPr="007D51B8" w:rsidRDefault="000C7748" w:rsidP="007D51B8">
      <w:pPr>
        <w:spacing w:line="276" w:lineRule="auto"/>
        <w:rPr>
          <w:rStyle w:val="lev"/>
          <w:rFonts w:ascii="Cambria Math" w:hAnsi="Cambria Math" w:cs="Times New Roman"/>
          <w:sz w:val="24"/>
          <w:szCs w:val="24"/>
        </w:rPr>
      </w:pPr>
    </w:p>
    <w:p w:rsidR="000C7748" w:rsidRPr="007D51B8" w:rsidRDefault="000C7748" w:rsidP="007D51B8">
      <w:pPr>
        <w:pStyle w:val="Titre5"/>
        <w:spacing w:before="0" w:after="0" w:line="276" w:lineRule="auto"/>
        <w:ind w:firstLine="34"/>
        <w:rPr>
          <w:rFonts w:ascii="Cambria Math" w:hAnsi="Cambria Math"/>
          <w:color w:val="00B050"/>
          <w:sz w:val="24"/>
          <w:szCs w:val="24"/>
        </w:rPr>
      </w:pPr>
      <w:r w:rsidRPr="007D51B8">
        <w:rPr>
          <w:rFonts w:ascii="Cambria Math" w:hAnsi="Cambria Math"/>
          <w:color w:val="00B050"/>
          <w:sz w:val="24"/>
          <w:szCs w:val="24"/>
        </w:rPr>
        <w:t>2- L’extraction liquide/liquide.</w:t>
      </w:r>
    </w:p>
    <w:p w:rsidR="000C7748" w:rsidRPr="007D51B8" w:rsidRDefault="000C7748" w:rsidP="007D51B8">
      <w:pPr>
        <w:spacing w:line="276" w:lineRule="auto"/>
        <w:rPr>
          <w:rFonts w:ascii="Cambria Math" w:hAnsi="Cambria Math" w:cs="Times New Roman"/>
          <w:b w:val="0"/>
          <w:bCs w:val="0"/>
          <w:color w:val="0D0D0D"/>
          <w:sz w:val="24"/>
          <w:szCs w:val="24"/>
        </w:rPr>
      </w:pPr>
      <w:r w:rsidRPr="007D51B8">
        <w:rPr>
          <w:rFonts w:ascii="Cambria Math" w:hAnsi="Cambria Math" w:cs="Times New Roman"/>
          <w:b w:val="0"/>
          <w:bCs w:val="0"/>
          <w:color w:val="0D0D0D"/>
          <w:sz w:val="24"/>
          <w:szCs w:val="24"/>
        </w:rPr>
        <w:t>- Lors d’une extraction liquide/liquide :</w:t>
      </w:r>
    </w:p>
    <w:p w:rsidR="000C7748" w:rsidRPr="007D51B8" w:rsidRDefault="000C7748" w:rsidP="007D51B8">
      <w:pPr>
        <w:spacing w:line="276" w:lineRule="auto"/>
        <w:rPr>
          <w:rFonts w:ascii="Cambria Math" w:hAnsi="Cambria Math" w:cs="Times New Roman"/>
          <w:b w:val="0"/>
          <w:bCs w:val="0"/>
          <w:color w:val="0D0D0D"/>
          <w:sz w:val="24"/>
          <w:szCs w:val="24"/>
        </w:rPr>
      </w:pPr>
      <w:r w:rsidRPr="007D51B8">
        <w:rPr>
          <w:rFonts w:ascii="Cambria Math" w:hAnsi="Cambria Math" w:cs="Times New Roman"/>
          <w:b w:val="0"/>
          <w:bCs w:val="0"/>
          <w:color w:val="0D0D0D"/>
          <w:sz w:val="24"/>
          <w:szCs w:val="24"/>
        </w:rPr>
        <w:t>- L’espèce chimique à extraire est plus soluble dans le solvant extracteur que dans le solvant de départ.</w:t>
      </w:r>
    </w:p>
    <w:p w:rsidR="000C7748" w:rsidRPr="007D51B8" w:rsidRDefault="000C7748" w:rsidP="007D51B8">
      <w:pPr>
        <w:spacing w:line="276" w:lineRule="auto"/>
        <w:rPr>
          <w:rFonts w:ascii="Cambria Math" w:hAnsi="Cambria Math" w:cs="Times New Roman"/>
          <w:b w:val="0"/>
          <w:bCs w:val="0"/>
          <w:color w:val="0D0D0D"/>
          <w:sz w:val="24"/>
          <w:szCs w:val="24"/>
        </w:rPr>
      </w:pPr>
      <w:r w:rsidRPr="007D51B8">
        <w:rPr>
          <w:rFonts w:ascii="Cambria Math" w:hAnsi="Cambria Math" w:cs="Times New Roman"/>
          <w:b w:val="0"/>
          <w:bCs w:val="0"/>
          <w:color w:val="0D0D0D"/>
          <w:sz w:val="24"/>
          <w:szCs w:val="24"/>
        </w:rPr>
        <w:t>- Et le solvant extracteur et le solvant de départ sont non miscibles.</w:t>
      </w:r>
    </w:p>
    <w:p w:rsidR="000C7748" w:rsidRPr="007D51B8" w:rsidRDefault="000C7748" w:rsidP="007D51B8">
      <w:pPr>
        <w:spacing w:line="276" w:lineRule="auto"/>
        <w:rPr>
          <w:rFonts w:ascii="Cambria Math" w:hAnsi="Cambria Math" w:cs="Times New Roman"/>
          <w:b w:val="0"/>
          <w:bCs w:val="0"/>
          <w:color w:val="FF0000"/>
          <w:sz w:val="24"/>
          <w:szCs w:val="24"/>
        </w:rPr>
      </w:pPr>
      <w:r w:rsidRPr="007D51B8">
        <w:rPr>
          <w:rStyle w:val="style26"/>
          <w:rFonts w:ascii="Cambria Math" w:hAnsi="Cambria Math" w:cs="Times New Roman"/>
          <w:b w:val="0"/>
          <w:bCs w:val="0"/>
          <w:color w:val="FF0000"/>
          <w:sz w:val="24"/>
          <w:szCs w:val="24"/>
        </w:rPr>
        <w:t>Pour extraire une espèce dissoute dans un solvant</w:t>
      </w:r>
      <w:r w:rsidRPr="007D51B8">
        <w:rPr>
          <w:rStyle w:val="apple-converted-space"/>
          <w:rFonts w:ascii="Cambria Math" w:hAnsi="Cambria Math" w:cs="Times New Roman"/>
          <w:b w:val="0"/>
          <w:bCs w:val="0"/>
          <w:color w:val="FF0000"/>
          <w:sz w:val="24"/>
          <w:szCs w:val="24"/>
        </w:rPr>
        <w:t> </w:t>
      </w:r>
      <w:r w:rsidRPr="007D51B8">
        <w:rPr>
          <w:rStyle w:val="style26"/>
          <w:rFonts w:ascii="Cambria Math" w:hAnsi="Cambria Math" w:cs="Times New Roman"/>
          <w:b w:val="0"/>
          <w:bCs w:val="0"/>
          <w:color w:val="FF0000"/>
          <w:sz w:val="24"/>
          <w:szCs w:val="24"/>
        </w:rPr>
        <w:t>S</w:t>
      </w:r>
      <w:r w:rsidRPr="007D51B8">
        <w:rPr>
          <w:rStyle w:val="style26"/>
          <w:rFonts w:ascii="Cambria Math" w:hAnsi="Cambria Math" w:cs="Times New Roman"/>
          <w:b w:val="0"/>
          <w:bCs w:val="0"/>
          <w:color w:val="FF0000"/>
          <w:sz w:val="24"/>
          <w:szCs w:val="24"/>
          <w:vertAlign w:val="subscript"/>
        </w:rPr>
        <w:t>1</w:t>
      </w:r>
      <w:r w:rsidRPr="007D51B8">
        <w:rPr>
          <w:rStyle w:val="style26"/>
          <w:rFonts w:ascii="Cambria Math" w:hAnsi="Cambria Math" w:cs="Times New Roman"/>
          <w:b w:val="0"/>
          <w:bCs w:val="0"/>
          <w:color w:val="FF0000"/>
          <w:sz w:val="24"/>
          <w:szCs w:val="24"/>
        </w:rPr>
        <w:t>, on utilise un autre solvant</w:t>
      </w:r>
      <w:r w:rsidRPr="007D51B8">
        <w:rPr>
          <w:rStyle w:val="apple-converted-space"/>
          <w:rFonts w:ascii="Cambria Math" w:hAnsi="Cambria Math" w:cs="Times New Roman"/>
          <w:b w:val="0"/>
          <w:bCs w:val="0"/>
          <w:color w:val="FF0000"/>
          <w:sz w:val="24"/>
          <w:szCs w:val="24"/>
        </w:rPr>
        <w:t> </w:t>
      </w:r>
      <w:r w:rsidRPr="007D51B8">
        <w:rPr>
          <w:rStyle w:val="style26"/>
          <w:rFonts w:ascii="Cambria Math" w:hAnsi="Cambria Math" w:cs="Times New Roman"/>
          <w:b w:val="0"/>
          <w:bCs w:val="0"/>
          <w:color w:val="FF0000"/>
          <w:sz w:val="24"/>
          <w:szCs w:val="24"/>
        </w:rPr>
        <w:t>S</w:t>
      </w:r>
      <w:r w:rsidRPr="007D51B8">
        <w:rPr>
          <w:rStyle w:val="style26"/>
          <w:rFonts w:ascii="Cambria Math" w:hAnsi="Cambria Math" w:cs="Times New Roman"/>
          <w:b w:val="0"/>
          <w:bCs w:val="0"/>
          <w:color w:val="FF0000"/>
          <w:sz w:val="24"/>
          <w:szCs w:val="24"/>
          <w:vertAlign w:val="subscript"/>
        </w:rPr>
        <w:t>2</w:t>
      </w:r>
      <w:r w:rsidRPr="007D51B8">
        <w:rPr>
          <w:rStyle w:val="style26"/>
          <w:rFonts w:ascii="Cambria Math" w:hAnsi="Cambria Math" w:cs="Times New Roman"/>
          <w:b w:val="0"/>
          <w:bCs w:val="0"/>
          <w:color w:val="FF0000"/>
          <w:sz w:val="24"/>
          <w:szCs w:val="24"/>
        </w:rPr>
        <w:t>, non miscible avec</w:t>
      </w:r>
      <w:r w:rsidRPr="007D51B8">
        <w:rPr>
          <w:rStyle w:val="apple-converted-space"/>
          <w:rFonts w:ascii="Cambria Math" w:hAnsi="Cambria Math" w:cs="Times New Roman"/>
          <w:b w:val="0"/>
          <w:bCs w:val="0"/>
          <w:color w:val="FF0000"/>
          <w:sz w:val="24"/>
          <w:szCs w:val="24"/>
        </w:rPr>
        <w:t> </w:t>
      </w:r>
      <w:r w:rsidRPr="007D51B8">
        <w:rPr>
          <w:rStyle w:val="style26"/>
          <w:rFonts w:ascii="Cambria Math" w:hAnsi="Cambria Math" w:cs="Times New Roman"/>
          <w:b w:val="0"/>
          <w:bCs w:val="0"/>
          <w:color w:val="FF0000"/>
          <w:sz w:val="24"/>
          <w:szCs w:val="24"/>
        </w:rPr>
        <w:t>S</w:t>
      </w:r>
      <w:r w:rsidRPr="007D51B8">
        <w:rPr>
          <w:rStyle w:val="style26"/>
          <w:rFonts w:ascii="Cambria Math" w:hAnsi="Cambria Math" w:cs="Times New Roman"/>
          <w:b w:val="0"/>
          <w:bCs w:val="0"/>
          <w:color w:val="FF0000"/>
          <w:sz w:val="24"/>
          <w:szCs w:val="24"/>
          <w:vertAlign w:val="subscript"/>
        </w:rPr>
        <w:t>1</w:t>
      </w:r>
      <w:r w:rsidRPr="007D51B8">
        <w:rPr>
          <w:rStyle w:val="style26"/>
          <w:rFonts w:ascii="Cambria Math" w:hAnsi="Cambria Math" w:cs="Times New Roman"/>
          <w:b w:val="0"/>
          <w:bCs w:val="0"/>
          <w:color w:val="FF0000"/>
          <w:sz w:val="24"/>
          <w:szCs w:val="24"/>
        </w:rPr>
        <w:t>, dans lequel l’espèce chimique est nettement plus soluble.</w:t>
      </w:r>
    </w:p>
    <w:p w:rsidR="000C7748" w:rsidRPr="007D51B8" w:rsidRDefault="000C7748" w:rsidP="007D51B8">
      <w:pPr>
        <w:spacing w:line="276" w:lineRule="auto"/>
        <w:rPr>
          <w:rFonts w:ascii="Cambria Math" w:hAnsi="Cambria Math" w:cs="Times New Roman"/>
          <w:b w:val="0"/>
          <w:bCs w:val="0"/>
          <w:color w:val="0D0D0D"/>
          <w:sz w:val="24"/>
          <w:szCs w:val="24"/>
        </w:rPr>
      </w:pPr>
      <w:r w:rsidRPr="007D51B8">
        <w:rPr>
          <w:rFonts w:ascii="Cambria Math" w:hAnsi="Cambria Math" w:cs="Times New Roman"/>
          <w:b w:val="0"/>
          <w:bCs w:val="0"/>
          <w:color w:val="0D0D0D"/>
          <w:sz w:val="24"/>
          <w:szCs w:val="24"/>
        </w:rPr>
        <w:t>- L’extraction par un solvant consiste à dissoudre l’espèce chimique recherchée dans un solvant non miscible avec l’eau et à séparer les deux phases obtenues.</w:t>
      </w:r>
    </w:p>
    <w:p w:rsidR="000C7748" w:rsidRPr="007D51B8" w:rsidRDefault="000C7748" w:rsidP="007D51B8">
      <w:pPr>
        <w:spacing w:line="276" w:lineRule="auto"/>
        <w:rPr>
          <w:rFonts w:ascii="Cambria Math" w:hAnsi="Cambria Math" w:cs="Times New Roman"/>
          <w:b w:val="0"/>
          <w:bCs w:val="0"/>
          <w:color w:val="0D0D0D"/>
          <w:sz w:val="24"/>
          <w:szCs w:val="24"/>
        </w:rPr>
      </w:pPr>
      <w:r w:rsidRPr="007D51B8">
        <w:rPr>
          <w:rFonts w:ascii="Cambria Math" w:hAnsi="Cambria Math" w:cs="Times New Roman"/>
          <w:b w:val="0"/>
          <w:bCs w:val="0"/>
          <w:color w:val="0D0D0D"/>
          <w:sz w:val="24"/>
          <w:szCs w:val="24"/>
        </w:rPr>
        <w:t>- L’extraction par un solvant se réalise dans une ampoule à décanter.</w:t>
      </w:r>
    </w:p>
    <w:p w:rsidR="000C7748" w:rsidRPr="007D51B8" w:rsidRDefault="000C7748" w:rsidP="007D51B8">
      <w:pPr>
        <w:spacing w:line="276" w:lineRule="auto"/>
        <w:rPr>
          <w:rFonts w:ascii="Cambria Math" w:hAnsi="Cambria Math" w:cs="Times New Roman"/>
          <w:b w:val="0"/>
          <w:bCs w:val="0"/>
          <w:color w:val="0D0D0D"/>
          <w:sz w:val="24"/>
          <w:szCs w:val="24"/>
        </w:rPr>
      </w:pPr>
      <w:r w:rsidRPr="007D51B8">
        <w:rPr>
          <w:rFonts w:ascii="Cambria Math" w:hAnsi="Cambria Math" w:cs="Times New Roman"/>
          <w:b w:val="0"/>
          <w:bCs w:val="0"/>
          <w:color w:val="0D0D0D"/>
          <w:sz w:val="24"/>
          <w:szCs w:val="24"/>
        </w:rPr>
        <w:t>- Le choix du solvant dépend de l’espèce chimique recherchée.</w:t>
      </w:r>
    </w:p>
    <w:p w:rsidR="000C7748" w:rsidRDefault="000C7748" w:rsidP="007D51B8">
      <w:pPr>
        <w:spacing w:line="276" w:lineRule="auto"/>
        <w:rPr>
          <w:rFonts w:ascii="Cambria Math" w:hAnsi="Cambria Math" w:cs="Times New Roman"/>
          <w:b w:val="0"/>
          <w:bCs w:val="0"/>
          <w:color w:val="0D0D0D"/>
          <w:sz w:val="24"/>
          <w:szCs w:val="24"/>
        </w:rPr>
      </w:pPr>
      <w:r w:rsidRPr="007D51B8">
        <w:rPr>
          <w:rFonts w:ascii="Cambria Math" w:hAnsi="Cambria Math" w:cs="Times New Roman"/>
          <w:b w:val="0"/>
          <w:bCs w:val="0"/>
          <w:color w:val="0D0D0D"/>
          <w:sz w:val="24"/>
          <w:szCs w:val="24"/>
        </w:rPr>
        <w:t>- L’espèce chimique doit être plus soluble dans le solvant que dans l’eau.</w:t>
      </w:r>
    </w:p>
    <w:p w:rsidR="007D51B8" w:rsidRPr="007D51B8" w:rsidRDefault="007D51B8" w:rsidP="007D51B8">
      <w:pPr>
        <w:spacing w:line="276" w:lineRule="auto"/>
        <w:rPr>
          <w:rFonts w:ascii="Cambria Math" w:hAnsi="Cambria Math" w:cs="Times New Roman"/>
          <w:b w:val="0"/>
          <w:bCs w:val="0"/>
          <w:color w:val="0D0D0D"/>
          <w:sz w:val="24"/>
          <w:szCs w:val="24"/>
        </w:rPr>
      </w:pPr>
    </w:p>
    <w:p w:rsidR="000C7748" w:rsidRPr="007D51B8" w:rsidRDefault="000C7748" w:rsidP="007D51B8">
      <w:pPr>
        <w:pStyle w:val="Titre5"/>
        <w:spacing w:before="0" w:after="0" w:line="276" w:lineRule="auto"/>
        <w:ind w:firstLine="34"/>
        <w:rPr>
          <w:rFonts w:ascii="Cambria Math" w:hAnsi="Cambria Math"/>
          <w:color w:val="00B050"/>
          <w:sz w:val="24"/>
          <w:szCs w:val="24"/>
          <w:rtl/>
        </w:rPr>
      </w:pPr>
      <w:r w:rsidRPr="007D51B8">
        <w:rPr>
          <w:rFonts w:ascii="Cambria Math" w:hAnsi="Cambria Math"/>
          <w:color w:val="00B050"/>
          <w:sz w:val="24"/>
          <w:szCs w:val="24"/>
        </w:rPr>
        <w:lastRenderedPageBreak/>
        <w:t>3- Etapes extraction par solvant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796"/>
        <w:gridCol w:w="1242"/>
        <w:gridCol w:w="2178"/>
        <w:gridCol w:w="2473"/>
      </w:tblGrid>
      <w:tr w:rsidR="000C7748" w:rsidRPr="007D51B8" w:rsidTr="000C7748">
        <w:trPr>
          <w:trHeight w:val="2025"/>
        </w:trPr>
        <w:tc>
          <w:tcPr>
            <w:tcW w:w="2273" w:type="dxa"/>
            <w:tcBorders>
              <w:right w:val="single" w:sz="4" w:space="0" w:color="FFFFFF"/>
            </w:tcBorders>
          </w:tcPr>
          <w:p w:rsidR="000C7748" w:rsidRPr="007D51B8" w:rsidRDefault="000C7748" w:rsidP="007D51B8">
            <w:pPr>
              <w:pStyle w:val="Titre5"/>
              <w:spacing w:line="276" w:lineRule="auto"/>
              <w:ind w:firstLine="21"/>
              <w:rPr>
                <w:rFonts w:ascii="Cambria Math" w:hAnsi="Cambria Math" w:cs="Times New Roman"/>
                <w:color w:val="0D0D0D"/>
                <w:sz w:val="24"/>
                <w:szCs w:val="24"/>
                <w:rtl/>
              </w:rPr>
            </w:pPr>
            <w:r w:rsidRPr="007D51B8">
              <w:rPr>
                <w:rFonts w:ascii="Cambria Math" w:hAnsi="Cambria Math" w:cs="Times New Roman"/>
                <w:b/>
                <w:bCs/>
                <w:sz w:val="24"/>
                <w:szCs w:val="24"/>
              </w:rPr>
              <w:object w:dxaOrig="2880" w:dyaOrig="4095">
                <v:shape id="_x0000_i1025" type="#_x0000_t75" style="width:93.3pt;height:88.3pt" o:ole="">
                  <v:imagedata r:id="rId11" o:title=""/>
                </v:shape>
                <o:OLEObject Type="Embed" ProgID="PBrush" ShapeID="_x0000_i1025" DrawAspect="Content" ObjectID="_1629456402" r:id="rId12"/>
              </w:object>
            </w:r>
          </w:p>
        </w:tc>
        <w:tc>
          <w:tcPr>
            <w:tcW w:w="2319" w:type="dxa"/>
            <w:tcBorders>
              <w:left w:val="single" w:sz="4" w:space="0" w:color="FFFFFF"/>
            </w:tcBorders>
          </w:tcPr>
          <w:p w:rsidR="000C7748" w:rsidRPr="007D51B8" w:rsidRDefault="000C7748" w:rsidP="007D51B8">
            <w:pPr>
              <w:spacing w:line="276" w:lineRule="auto"/>
              <w:rPr>
                <w:rFonts w:ascii="Cambria Math" w:hAnsi="Cambria Math" w:cs="Times New Roman"/>
                <w:b w:val="0"/>
                <w:bCs w:val="0"/>
                <w:sz w:val="24"/>
                <w:szCs w:val="24"/>
              </w:rPr>
            </w:pPr>
            <w:r w:rsidRPr="007D51B8">
              <w:rPr>
                <w:rFonts w:ascii="Cambria Math" w:hAnsi="Cambria Math" w:cs="Times New Roman"/>
                <w:b w:val="0"/>
                <w:bCs w:val="0"/>
                <w:sz w:val="24"/>
                <w:szCs w:val="24"/>
              </w:rPr>
              <w:t>On observe alors deux phases</w:t>
            </w:r>
          </w:p>
          <w:p w:rsidR="000C7748" w:rsidRPr="007D51B8" w:rsidRDefault="000C7748" w:rsidP="007D51B8">
            <w:pPr>
              <w:spacing w:line="276" w:lineRule="auto"/>
              <w:rPr>
                <w:rFonts w:ascii="Cambria Math" w:hAnsi="Cambria Math" w:cs="Times New Roman"/>
                <w:b w:val="0"/>
                <w:bCs w:val="0"/>
                <w:sz w:val="24"/>
                <w:szCs w:val="24"/>
                <w:vertAlign w:val="subscript"/>
              </w:rPr>
            </w:pPr>
            <w:r w:rsidRPr="007D51B8">
              <w:rPr>
                <w:rFonts w:ascii="Cambria Math" w:hAnsi="Cambria Math" w:cs="Times New Roman"/>
                <w:b w:val="0"/>
                <w:bCs w:val="0"/>
                <w:sz w:val="24"/>
                <w:szCs w:val="24"/>
              </w:rPr>
              <w:t xml:space="preserve">Sachant que </w:t>
            </w:r>
            <w:proofErr w:type="spellStart"/>
            <w:r w:rsidRPr="007D51B8">
              <w:rPr>
                <w:rFonts w:ascii="Cambria Math" w:hAnsi="Cambria Math" w:cs="Times New Roman"/>
                <w:b w:val="0"/>
                <w:bCs w:val="0"/>
                <w:sz w:val="24"/>
                <w:szCs w:val="24"/>
              </w:rPr>
              <w:t>d</w:t>
            </w:r>
            <w:r w:rsidRPr="007D51B8">
              <w:rPr>
                <w:rFonts w:ascii="Cambria Math" w:hAnsi="Cambria Math" w:cs="Times New Roman"/>
                <w:b w:val="0"/>
                <w:bCs w:val="0"/>
                <w:sz w:val="24"/>
                <w:szCs w:val="24"/>
                <w:vertAlign w:val="subscript"/>
              </w:rPr>
              <w:t>hexane</w:t>
            </w:r>
            <w:proofErr w:type="spellEnd"/>
            <w:r w:rsidRPr="007D51B8">
              <w:rPr>
                <w:rFonts w:ascii="Cambria Math" w:hAnsi="Cambria Math" w:cs="Times New Roman"/>
                <w:b w:val="0"/>
                <w:bCs w:val="0"/>
                <w:sz w:val="24"/>
                <w:szCs w:val="24"/>
              </w:rPr>
              <w:t>&lt;</w:t>
            </w:r>
            <w:proofErr w:type="spellStart"/>
            <w:r w:rsidRPr="007D51B8">
              <w:rPr>
                <w:rFonts w:ascii="Cambria Math" w:hAnsi="Cambria Math" w:cs="Times New Roman"/>
                <w:b w:val="0"/>
                <w:bCs w:val="0"/>
                <w:sz w:val="24"/>
                <w:szCs w:val="24"/>
              </w:rPr>
              <w:t>d</w:t>
            </w:r>
            <w:r w:rsidRPr="007D51B8">
              <w:rPr>
                <w:rFonts w:ascii="Cambria Math" w:hAnsi="Cambria Math" w:cs="Times New Roman"/>
                <w:b w:val="0"/>
                <w:bCs w:val="0"/>
                <w:sz w:val="24"/>
                <w:szCs w:val="24"/>
                <w:vertAlign w:val="subscript"/>
              </w:rPr>
              <w:t>eau</w:t>
            </w:r>
            <w:proofErr w:type="spellEnd"/>
          </w:p>
          <w:p w:rsidR="000C7748" w:rsidRPr="007D51B8" w:rsidRDefault="000C7748" w:rsidP="007D51B8">
            <w:pPr>
              <w:spacing w:line="276" w:lineRule="auto"/>
              <w:rPr>
                <w:rFonts w:ascii="Cambria Math" w:hAnsi="Cambria Math" w:cs="Times New Roman"/>
                <w:b w:val="0"/>
                <w:bCs w:val="0"/>
                <w:sz w:val="24"/>
                <w:szCs w:val="24"/>
              </w:rPr>
            </w:pPr>
            <w:r w:rsidRPr="007D51B8">
              <w:rPr>
                <w:rFonts w:ascii="Cambria Math" w:hAnsi="Cambria Math" w:cs="Times New Roman"/>
                <w:b w:val="0"/>
                <w:bCs w:val="0"/>
                <w:sz w:val="24"/>
                <w:szCs w:val="24"/>
              </w:rPr>
              <w:t xml:space="preserve">la phase supérieure contient le </w:t>
            </w:r>
            <w:proofErr w:type="spellStart"/>
            <w:r w:rsidRPr="007D51B8">
              <w:rPr>
                <w:rFonts w:ascii="Cambria Math" w:hAnsi="Cambria Math" w:cs="Times New Roman"/>
                <w:b w:val="0"/>
                <w:bCs w:val="0"/>
                <w:sz w:val="24"/>
                <w:szCs w:val="24"/>
              </w:rPr>
              <w:t>diiode</w:t>
            </w:r>
            <w:proofErr w:type="spellEnd"/>
            <w:r w:rsidRPr="007D51B8">
              <w:rPr>
                <w:rFonts w:ascii="Cambria Math" w:hAnsi="Cambria Math" w:cs="Times New Roman"/>
                <w:b w:val="0"/>
                <w:bCs w:val="0"/>
                <w:sz w:val="24"/>
                <w:szCs w:val="24"/>
              </w:rPr>
              <w:t> :</w:t>
            </w:r>
          </w:p>
          <w:p w:rsidR="000C7748" w:rsidRPr="007D51B8" w:rsidRDefault="000C7748" w:rsidP="007D51B8">
            <w:pPr>
              <w:spacing w:line="276" w:lineRule="auto"/>
              <w:rPr>
                <w:rFonts w:ascii="Cambria Math" w:hAnsi="Cambria Math" w:cs="Times New Roman"/>
                <w:sz w:val="24"/>
                <w:szCs w:val="24"/>
                <w:vertAlign w:val="subscript"/>
                <w:rtl/>
                <w:lang w:bidi="ar-MA"/>
              </w:rPr>
            </w:pPr>
            <w:r w:rsidRPr="007D51B8">
              <w:rPr>
                <w:rFonts w:ascii="Cambria Math" w:hAnsi="Cambria Math" w:cs="Times New Roman"/>
                <w:b w:val="0"/>
                <w:bCs w:val="0"/>
                <w:sz w:val="24"/>
                <w:szCs w:val="24"/>
              </w:rPr>
              <w:t>phase organique</w:t>
            </w:r>
          </w:p>
        </w:tc>
        <w:tc>
          <w:tcPr>
            <w:tcW w:w="1356" w:type="dxa"/>
            <w:vMerge w:val="restart"/>
            <w:tcBorders>
              <w:top w:val="single" w:sz="4" w:space="0" w:color="FFFFFF"/>
            </w:tcBorders>
            <w:vAlign w:val="center"/>
          </w:tcPr>
          <w:p w:rsidR="000C7748" w:rsidRPr="007D51B8" w:rsidRDefault="000C7748" w:rsidP="007D51B8">
            <w:pPr>
              <w:pStyle w:val="Titre5"/>
              <w:spacing w:line="276" w:lineRule="auto"/>
              <w:ind w:left="34"/>
              <w:jc w:val="center"/>
              <w:rPr>
                <w:rFonts w:ascii="Cambria Math" w:hAnsi="Cambria Math" w:cs="Times New Roman"/>
                <w:color w:val="0D0D0D"/>
                <w:sz w:val="24"/>
                <w:szCs w:val="24"/>
              </w:rPr>
            </w:pPr>
            <w:r w:rsidRPr="007D51B8">
              <w:rPr>
                <w:rFonts w:ascii="Cambria Math" w:hAnsi="Cambria Math" w:cs="Times New Roman"/>
                <w:color w:val="0D0D0D"/>
                <w:sz w:val="24"/>
                <w:szCs w:val="24"/>
              </w:rPr>
              <w:t xml:space="preserve">Agiter, dégazer. </w:t>
            </w:r>
          </w:p>
          <w:p w:rsidR="000C7748" w:rsidRPr="007D51B8" w:rsidRDefault="000C7748" w:rsidP="007D51B8">
            <w:pPr>
              <w:pStyle w:val="Titre5"/>
              <w:spacing w:line="276" w:lineRule="auto"/>
              <w:ind w:left="34"/>
              <w:jc w:val="center"/>
              <w:rPr>
                <w:rFonts w:ascii="Cambria Math" w:hAnsi="Cambria Math" w:cs="Times New Roman"/>
                <w:color w:val="0D0D0D"/>
                <w:sz w:val="24"/>
                <w:szCs w:val="24"/>
              </w:rPr>
            </w:pPr>
            <w:proofErr w:type="gramStart"/>
            <w:r w:rsidRPr="007D51B8">
              <w:rPr>
                <w:rFonts w:ascii="Cambria Math" w:hAnsi="Cambria Math" w:cs="Times New Roman"/>
                <w:color w:val="0D0D0D"/>
                <w:sz w:val="24"/>
                <w:szCs w:val="24"/>
              </w:rPr>
              <w:t>et</w:t>
            </w:r>
            <w:proofErr w:type="gramEnd"/>
          </w:p>
          <w:p w:rsidR="000C7748" w:rsidRPr="007D51B8" w:rsidRDefault="000C7748" w:rsidP="007D51B8">
            <w:pPr>
              <w:pStyle w:val="Titre5"/>
              <w:spacing w:line="276" w:lineRule="auto"/>
              <w:ind w:left="34"/>
              <w:jc w:val="center"/>
              <w:rPr>
                <w:rFonts w:ascii="Cambria Math" w:hAnsi="Cambria Math" w:cs="Times New Roman"/>
                <w:color w:val="0D0D0D"/>
                <w:sz w:val="24"/>
                <w:szCs w:val="24"/>
              </w:rPr>
            </w:pPr>
            <w:proofErr w:type="gramStart"/>
            <w:r w:rsidRPr="007D51B8">
              <w:rPr>
                <w:rFonts w:ascii="Cambria Math" w:hAnsi="Cambria Math" w:cs="Times New Roman"/>
                <w:color w:val="0D0D0D"/>
                <w:sz w:val="24"/>
                <w:szCs w:val="24"/>
              </w:rPr>
              <w:t>laisser</w:t>
            </w:r>
            <w:proofErr w:type="gramEnd"/>
            <w:r w:rsidRPr="007D51B8">
              <w:rPr>
                <w:rFonts w:ascii="Cambria Math" w:hAnsi="Cambria Math" w:cs="Times New Roman"/>
                <w:color w:val="0D0D0D"/>
                <w:sz w:val="24"/>
                <w:szCs w:val="24"/>
              </w:rPr>
              <w:t xml:space="preserve"> décanter </w:t>
            </w:r>
          </w:p>
          <w:p w:rsidR="000C7748" w:rsidRPr="007D51B8" w:rsidRDefault="000C7748" w:rsidP="007D51B8">
            <w:pPr>
              <w:pStyle w:val="Titre5"/>
              <w:spacing w:line="276" w:lineRule="auto"/>
              <w:ind w:left="8" w:hanging="257"/>
              <w:jc w:val="center"/>
              <w:rPr>
                <w:rFonts w:ascii="Cambria Math" w:hAnsi="Cambria Math" w:cs="Times New Roman"/>
                <w:sz w:val="24"/>
                <w:szCs w:val="24"/>
                <w:rtl/>
                <w:lang w:bidi="ar-MA"/>
              </w:rPr>
            </w:pPr>
          </w:p>
        </w:tc>
        <w:tc>
          <w:tcPr>
            <w:tcW w:w="2205" w:type="dxa"/>
            <w:tcBorders>
              <w:right w:val="single" w:sz="4" w:space="0" w:color="FFFFFF"/>
            </w:tcBorders>
          </w:tcPr>
          <w:p w:rsidR="000C7748" w:rsidRPr="007D51B8" w:rsidRDefault="000C7748" w:rsidP="007D51B8">
            <w:pPr>
              <w:pStyle w:val="Titre5"/>
              <w:spacing w:line="276" w:lineRule="auto"/>
              <w:ind w:left="12" w:hanging="1"/>
              <w:rPr>
                <w:rFonts w:ascii="Cambria Math" w:hAnsi="Cambria Math" w:cs="Times New Roman"/>
                <w:color w:val="0D0D0D"/>
                <w:sz w:val="24"/>
                <w:szCs w:val="24"/>
                <w:rtl/>
              </w:rPr>
            </w:pPr>
            <w:r w:rsidRPr="007D51B8">
              <w:rPr>
                <w:rFonts w:ascii="Cambria Math" w:hAnsi="Cambria Math" w:cs="Times New Roman"/>
                <w:b/>
                <w:bCs/>
                <w:sz w:val="24"/>
                <w:szCs w:val="24"/>
              </w:rPr>
              <w:object w:dxaOrig="2535" w:dyaOrig="4035">
                <v:shape id="_x0000_i1026" type="#_x0000_t75" style="width:83.9pt;height:84.5pt" o:ole="">
                  <v:imagedata r:id="rId13" o:title=""/>
                </v:shape>
                <o:OLEObject Type="Embed" ProgID="PBrush" ShapeID="_x0000_i1026" DrawAspect="Content" ObjectID="_1629456403" r:id="rId14"/>
              </w:object>
            </w:r>
          </w:p>
        </w:tc>
        <w:tc>
          <w:tcPr>
            <w:tcW w:w="2643" w:type="dxa"/>
            <w:tcBorders>
              <w:left w:val="single" w:sz="4" w:space="0" w:color="FFFFFF"/>
            </w:tcBorders>
          </w:tcPr>
          <w:p w:rsidR="000C7748" w:rsidRPr="007D51B8" w:rsidRDefault="000C7748" w:rsidP="007D51B8">
            <w:pPr>
              <w:spacing w:line="276" w:lineRule="auto"/>
              <w:rPr>
                <w:rFonts w:ascii="Cambria Math" w:hAnsi="Cambria Math" w:cs="Times New Roman"/>
                <w:b w:val="0"/>
                <w:bCs w:val="0"/>
                <w:sz w:val="24"/>
                <w:szCs w:val="24"/>
                <w:rtl/>
              </w:rPr>
            </w:pPr>
            <w:r w:rsidRPr="007D51B8">
              <w:rPr>
                <w:rFonts w:ascii="Cambria Math" w:hAnsi="Cambria Math" w:cs="Times New Roman"/>
                <w:b w:val="0"/>
                <w:bCs w:val="0"/>
                <w:sz w:val="24"/>
                <w:szCs w:val="24"/>
              </w:rPr>
              <w:t xml:space="preserve">Introduire le mélange (solution aqueuse d’iodure de potassium et de </w:t>
            </w:r>
            <w:proofErr w:type="spellStart"/>
            <w:r w:rsidRPr="007D51B8">
              <w:rPr>
                <w:rFonts w:ascii="Cambria Math" w:hAnsi="Cambria Math" w:cs="Times New Roman"/>
                <w:b w:val="0"/>
                <w:bCs w:val="0"/>
                <w:sz w:val="24"/>
                <w:szCs w:val="24"/>
              </w:rPr>
              <w:t>diiode</w:t>
            </w:r>
            <w:proofErr w:type="spellEnd"/>
            <w:r w:rsidRPr="007D51B8">
              <w:rPr>
                <w:rFonts w:ascii="Cambria Math" w:hAnsi="Cambria Math" w:cs="Times New Roman"/>
                <w:b w:val="0"/>
                <w:bCs w:val="0"/>
                <w:sz w:val="24"/>
                <w:szCs w:val="24"/>
              </w:rPr>
              <w:t>) dans l’ampoule à décanter</w:t>
            </w:r>
          </w:p>
        </w:tc>
      </w:tr>
      <w:tr w:rsidR="000C7748" w:rsidRPr="007D51B8" w:rsidTr="000C7748">
        <w:tc>
          <w:tcPr>
            <w:tcW w:w="4592" w:type="dxa"/>
            <w:gridSpan w:val="2"/>
          </w:tcPr>
          <w:p w:rsidR="000C7748" w:rsidRPr="007D51B8" w:rsidRDefault="000C7748" w:rsidP="007D51B8">
            <w:pPr>
              <w:tabs>
                <w:tab w:val="left" w:pos="1305"/>
              </w:tabs>
              <w:spacing w:line="276" w:lineRule="auto"/>
              <w:rPr>
                <w:rFonts w:ascii="Cambria Math" w:hAnsi="Cambria Math" w:cs="Times New Roman"/>
                <w:b w:val="0"/>
                <w:bCs w:val="0"/>
                <w:sz w:val="24"/>
                <w:szCs w:val="24"/>
                <w:rtl/>
                <w:lang w:bidi="ar-MA"/>
              </w:rPr>
            </w:pPr>
            <w:r w:rsidRPr="007D51B8">
              <w:rPr>
                <w:rFonts w:ascii="Cambria Math" w:hAnsi="Cambria Math" w:cs="Times New Roman"/>
                <w:b w:val="0"/>
                <w:bCs w:val="0"/>
                <w:color w:val="0D0D0D"/>
                <w:sz w:val="24"/>
                <w:szCs w:val="24"/>
              </w:rPr>
              <w:t xml:space="preserve">On récupère la phase contenant le </w:t>
            </w:r>
            <w:proofErr w:type="spellStart"/>
            <w:r w:rsidRPr="007D51B8">
              <w:rPr>
                <w:rFonts w:ascii="Cambria Math" w:hAnsi="Cambria Math" w:cs="Times New Roman"/>
                <w:b w:val="0"/>
                <w:bCs w:val="0"/>
                <w:color w:val="0D0D0D"/>
                <w:sz w:val="24"/>
                <w:szCs w:val="24"/>
              </w:rPr>
              <w:t>diiode</w:t>
            </w:r>
            <w:proofErr w:type="spellEnd"/>
            <w:r w:rsidRPr="007D51B8">
              <w:rPr>
                <w:rFonts w:ascii="Cambria Math" w:hAnsi="Cambria Math" w:cs="Times New Roman"/>
                <w:b w:val="0"/>
                <w:bCs w:val="0"/>
                <w:color w:val="0D0D0D"/>
                <w:sz w:val="24"/>
                <w:szCs w:val="24"/>
              </w:rPr>
              <w:t xml:space="preserve"> et le solvant. Après évaporation du solvant, on recueille le </w:t>
            </w:r>
            <w:proofErr w:type="spellStart"/>
            <w:r w:rsidRPr="007D51B8">
              <w:rPr>
                <w:rFonts w:ascii="Cambria Math" w:hAnsi="Cambria Math" w:cs="Times New Roman"/>
                <w:b w:val="0"/>
                <w:bCs w:val="0"/>
                <w:color w:val="0D0D0D"/>
                <w:sz w:val="24"/>
                <w:szCs w:val="24"/>
              </w:rPr>
              <w:t>diiode</w:t>
            </w:r>
            <w:proofErr w:type="spellEnd"/>
            <w:r w:rsidRPr="007D51B8">
              <w:rPr>
                <w:rFonts w:ascii="Cambria Math" w:hAnsi="Cambria Math" w:cs="Times New Roman"/>
                <w:b w:val="0"/>
                <w:bCs w:val="0"/>
                <w:color w:val="0D0D0D"/>
                <w:sz w:val="24"/>
                <w:szCs w:val="24"/>
              </w:rPr>
              <w:t xml:space="preserve"> (solide)</w:t>
            </w:r>
          </w:p>
        </w:tc>
        <w:tc>
          <w:tcPr>
            <w:tcW w:w="1356" w:type="dxa"/>
            <w:vMerge/>
            <w:tcBorders>
              <w:bottom w:val="single" w:sz="4" w:space="0" w:color="FFFFFF"/>
            </w:tcBorders>
          </w:tcPr>
          <w:p w:rsidR="000C7748" w:rsidRPr="007D51B8" w:rsidRDefault="000C7748" w:rsidP="007D51B8">
            <w:pPr>
              <w:tabs>
                <w:tab w:val="left" w:pos="1305"/>
              </w:tabs>
              <w:spacing w:line="276" w:lineRule="auto"/>
              <w:rPr>
                <w:rFonts w:ascii="Cambria Math" w:hAnsi="Cambria Math" w:cs="Times New Roman"/>
                <w:b w:val="0"/>
                <w:bCs w:val="0"/>
                <w:sz w:val="24"/>
                <w:szCs w:val="24"/>
                <w:rtl/>
                <w:lang w:bidi="ar-MA"/>
              </w:rPr>
            </w:pPr>
          </w:p>
        </w:tc>
        <w:tc>
          <w:tcPr>
            <w:tcW w:w="2205" w:type="dxa"/>
            <w:tcBorders>
              <w:right w:val="single" w:sz="4" w:space="0" w:color="FFFFFF"/>
            </w:tcBorders>
          </w:tcPr>
          <w:p w:rsidR="000C7748" w:rsidRPr="007D51B8" w:rsidRDefault="000C7748" w:rsidP="007D51B8">
            <w:pPr>
              <w:tabs>
                <w:tab w:val="left" w:pos="1305"/>
              </w:tabs>
              <w:spacing w:line="276" w:lineRule="auto"/>
              <w:rPr>
                <w:rFonts w:ascii="Cambria Math" w:hAnsi="Cambria Math" w:cs="Times New Roman"/>
                <w:b w:val="0"/>
                <w:bCs w:val="0"/>
                <w:sz w:val="24"/>
                <w:szCs w:val="24"/>
                <w:rtl/>
                <w:lang w:bidi="ar-MA"/>
              </w:rPr>
            </w:pPr>
            <w:r w:rsidRPr="007D51B8">
              <w:rPr>
                <w:rFonts w:ascii="Cambria Math" w:hAnsi="Cambria Math" w:cs="Times New Roman"/>
                <w:sz w:val="24"/>
                <w:szCs w:val="24"/>
              </w:rPr>
              <w:object w:dxaOrig="2730" w:dyaOrig="4350">
                <v:shape id="_x0000_i1027" type="#_x0000_t75" style="width:97.05pt;height:92.05pt" o:ole="">
                  <v:imagedata r:id="rId15" o:title=""/>
                </v:shape>
                <o:OLEObject Type="Embed" ProgID="PBrush" ShapeID="_x0000_i1027" DrawAspect="Content" ObjectID="_1629456404" r:id="rId16"/>
              </w:object>
            </w:r>
          </w:p>
        </w:tc>
        <w:tc>
          <w:tcPr>
            <w:tcW w:w="2643" w:type="dxa"/>
            <w:tcBorders>
              <w:left w:val="single" w:sz="4" w:space="0" w:color="FFFFFF"/>
            </w:tcBorders>
          </w:tcPr>
          <w:p w:rsidR="000C7748" w:rsidRPr="007D51B8" w:rsidRDefault="000C7748" w:rsidP="007D51B8">
            <w:pPr>
              <w:tabs>
                <w:tab w:val="left" w:pos="1305"/>
              </w:tabs>
              <w:spacing w:line="276" w:lineRule="auto"/>
              <w:rPr>
                <w:rFonts w:ascii="Cambria Math" w:hAnsi="Cambria Math" w:cs="Times New Roman"/>
                <w:b w:val="0"/>
                <w:bCs w:val="0"/>
                <w:sz w:val="24"/>
                <w:szCs w:val="24"/>
              </w:rPr>
            </w:pPr>
            <w:r w:rsidRPr="007D51B8">
              <w:rPr>
                <w:rFonts w:ascii="Cambria Math" w:hAnsi="Cambria Math" w:cs="Times New Roman"/>
                <w:b w:val="0"/>
                <w:bCs w:val="0"/>
                <w:color w:val="0D0D0D"/>
                <w:sz w:val="24"/>
                <w:szCs w:val="24"/>
              </w:rPr>
              <w:t>Puis ajouter délicatement le solvant (hexane ou pentane : solvant organique : liquide incolore moins dense que la solution aqueuse et non miscible)</w:t>
            </w:r>
          </w:p>
        </w:tc>
      </w:tr>
    </w:tbl>
    <w:p w:rsidR="000C7748" w:rsidRPr="007D51B8" w:rsidRDefault="000C7748" w:rsidP="007D51B8">
      <w:pPr>
        <w:tabs>
          <w:tab w:val="left" w:pos="1305"/>
        </w:tabs>
        <w:spacing w:line="276" w:lineRule="auto"/>
        <w:rPr>
          <w:rFonts w:ascii="Cambria Math" w:hAnsi="Cambria Math" w:cs="Times New Roman"/>
          <w:sz w:val="24"/>
          <w:szCs w:val="24"/>
          <w:rtl/>
          <w:lang w:bidi="ar-MA"/>
        </w:rPr>
      </w:pPr>
      <w:r w:rsidRPr="007D51B8">
        <w:rPr>
          <w:rFonts w:ascii="Cambria Math" w:hAnsi="Cambria Math" w:cs="Times New Roman"/>
          <w:sz w:val="24"/>
          <w:szCs w:val="24"/>
          <w:lang w:bidi="ar-MA"/>
        </w:rPr>
        <w:t xml:space="preserve">C- </w:t>
      </w:r>
      <w:proofErr w:type="spellStart"/>
      <w:r w:rsidRPr="007D51B8">
        <w:rPr>
          <w:rFonts w:ascii="Cambria Math" w:hAnsi="Cambria Math" w:cs="Times New Roman"/>
          <w:sz w:val="24"/>
          <w:szCs w:val="24"/>
          <w:lang w:bidi="ar-MA"/>
        </w:rPr>
        <w:t>Hydrodistilation</w:t>
      </w:r>
      <w:proofErr w:type="spellEnd"/>
    </w:p>
    <w:p w:rsidR="000C7748" w:rsidRPr="007D51B8" w:rsidRDefault="000C7748" w:rsidP="007D51B8">
      <w:pPr>
        <w:pStyle w:val="Titre5"/>
        <w:spacing w:before="0" w:after="0" w:line="276" w:lineRule="auto"/>
        <w:ind w:firstLine="34"/>
        <w:rPr>
          <w:rFonts w:ascii="Cambria Math" w:hAnsi="Cambria Math"/>
          <w:color w:val="00B050"/>
          <w:sz w:val="24"/>
          <w:szCs w:val="24"/>
        </w:rPr>
      </w:pPr>
      <w:r w:rsidRPr="007D51B8">
        <w:rPr>
          <w:rFonts w:ascii="Cambria Math" w:hAnsi="Cambria Math"/>
          <w:color w:val="00B050"/>
          <w:sz w:val="24"/>
          <w:szCs w:val="24"/>
        </w:rPr>
        <w:t xml:space="preserve">1- </w:t>
      </w:r>
      <w:proofErr w:type="spellStart"/>
      <w:r w:rsidRPr="007D51B8">
        <w:rPr>
          <w:rFonts w:ascii="Cambria Math" w:hAnsi="Cambria Math"/>
          <w:color w:val="00B050"/>
          <w:sz w:val="24"/>
          <w:szCs w:val="24"/>
        </w:rPr>
        <w:t>Definition</w:t>
      </w:r>
      <w:proofErr w:type="spellEnd"/>
    </w:p>
    <w:p w:rsidR="000C7748" w:rsidRPr="007D51B8" w:rsidRDefault="000C7748" w:rsidP="007D51B8">
      <w:pPr>
        <w:pStyle w:val="Corpsdetexte"/>
        <w:spacing w:line="276" w:lineRule="auto"/>
        <w:rPr>
          <w:rFonts w:ascii="Cambria Math" w:hAnsi="Cambria Math"/>
        </w:rPr>
      </w:pPr>
      <w:r w:rsidRPr="007D51B8">
        <w:rPr>
          <w:rFonts w:ascii="Cambria Math" w:hAnsi="Cambria Math"/>
        </w:rPr>
        <w:t>L’</w:t>
      </w:r>
      <w:proofErr w:type="spellStart"/>
      <w:r w:rsidRPr="007D51B8">
        <w:rPr>
          <w:rFonts w:ascii="Cambria Math" w:hAnsi="Cambria Math"/>
        </w:rPr>
        <w:t>hydrodistillation</w:t>
      </w:r>
      <w:proofErr w:type="spellEnd"/>
      <w:r w:rsidRPr="007D51B8">
        <w:rPr>
          <w:rFonts w:ascii="Cambria Math" w:hAnsi="Cambria Math"/>
        </w:rPr>
        <w:t xml:space="preserve"> est une méthode d’extraction dont le rôle est d’entraîner les composés volatiles des produits naturels avec la vapeur d’eau. Ce procédé est aussi appelé « entraînement à la vapeur ».</w:t>
      </w:r>
    </w:p>
    <w:p w:rsidR="000C7748" w:rsidRPr="007D51B8" w:rsidRDefault="000C7748" w:rsidP="007D51B8">
      <w:pPr>
        <w:pStyle w:val="Titre5"/>
        <w:spacing w:before="0" w:after="0" w:line="276" w:lineRule="auto"/>
        <w:ind w:firstLine="34"/>
        <w:rPr>
          <w:rFonts w:ascii="Cambria Math" w:hAnsi="Cambria Math"/>
          <w:color w:val="00B050"/>
          <w:sz w:val="24"/>
          <w:szCs w:val="24"/>
        </w:rPr>
      </w:pPr>
      <w:r w:rsidRPr="007D51B8">
        <w:rPr>
          <w:rFonts w:ascii="Cambria Math" w:hAnsi="Cambria Math"/>
          <w:color w:val="00B050"/>
          <w:sz w:val="24"/>
          <w:szCs w:val="24"/>
        </w:rPr>
        <w:t>2- Schéma du montage :</w:t>
      </w:r>
    </w:p>
    <w:p w:rsidR="000C7748" w:rsidRPr="007D51B8" w:rsidRDefault="007D51B8" w:rsidP="007D51B8">
      <w:pPr>
        <w:pStyle w:val="Corpsdetexte"/>
        <w:spacing w:line="276" w:lineRule="auto"/>
        <w:jc w:val="center"/>
        <w:rPr>
          <w:rFonts w:ascii="Cambria Math" w:hAnsi="Cambria Math"/>
        </w:rPr>
      </w:pPr>
      <w:r w:rsidRPr="007D51B8">
        <w:rPr>
          <w:rFonts w:ascii="Cambria Math" w:hAnsi="Cambria Math"/>
        </w:rPr>
        <w:object w:dxaOrig="10845" w:dyaOrig="5340">
          <v:shape id="_x0000_i1028" type="#_x0000_t75" style="width:324.3pt;height:177.2pt" o:ole="">
            <v:imagedata r:id="rId17" o:title=""/>
          </v:shape>
          <o:OLEObject Type="Embed" ProgID="PBrush" ShapeID="_x0000_i1028" DrawAspect="Content" ObjectID="_1629456405" r:id="rId18"/>
        </w:object>
      </w:r>
    </w:p>
    <w:p w:rsidR="000C7748" w:rsidRPr="007D51B8" w:rsidRDefault="000C7748" w:rsidP="007D51B8">
      <w:pPr>
        <w:pStyle w:val="Titre5"/>
        <w:spacing w:before="0" w:after="0" w:line="276" w:lineRule="auto"/>
        <w:ind w:firstLine="34"/>
        <w:rPr>
          <w:rFonts w:ascii="Cambria Math" w:hAnsi="Cambria Math"/>
          <w:color w:val="00B050"/>
          <w:sz w:val="24"/>
          <w:szCs w:val="24"/>
        </w:rPr>
      </w:pPr>
    </w:p>
    <w:p w:rsidR="000C7748" w:rsidRPr="007D51B8" w:rsidRDefault="000C7748" w:rsidP="007D51B8">
      <w:pPr>
        <w:pStyle w:val="Titre5"/>
        <w:spacing w:before="0" w:after="0" w:line="276" w:lineRule="auto"/>
        <w:ind w:firstLine="34"/>
        <w:rPr>
          <w:rFonts w:ascii="Cambria Math" w:hAnsi="Cambria Math"/>
          <w:color w:val="00B050"/>
          <w:sz w:val="24"/>
          <w:szCs w:val="24"/>
        </w:rPr>
      </w:pPr>
      <w:r w:rsidRPr="007D51B8">
        <w:rPr>
          <w:rFonts w:ascii="Cambria Math" w:hAnsi="Cambria Math"/>
          <w:color w:val="00B050"/>
          <w:sz w:val="24"/>
          <w:szCs w:val="24"/>
        </w:rPr>
        <w:t>3- L’extraction des arômes de la lavande</w:t>
      </w:r>
    </w:p>
    <w:p w:rsidR="000C7748" w:rsidRPr="007D51B8" w:rsidRDefault="000C7748" w:rsidP="007D51B8">
      <w:pPr>
        <w:pStyle w:val="Corpsdetexte"/>
        <w:spacing w:line="276" w:lineRule="auto"/>
        <w:rPr>
          <w:rFonts w:ascii="Cambria Math" w:hAnsi="Cambria Math"/>
        </w:rPr>
      </w:pPr>
      <w:r w:rsidRPr="007D51B8">
        <w:rPr>
          <w:rFonts w:ascii="Cambria Math" w:hAnsi="Cambria Math"/>
        </w:rPr>
        <w:t xml:space="preserve">Dans le ballon on introduit 10 g de fleurs de lavande et on ajoute 100 </w:t>
      </w:r>
      <w:proofErr w:type="spellStart"/>
      <w:r w:rsidRPr="007D51B8">
        <w:rPr>
          <w:rFonts w:ascii="Cambria Math" w:hAnsi="Cambria Math"/>
        </w:rPr>
        <w:t>mL</w:t>
      </w:r>
      <w:proofErr w:type="spellEnd"/>
      <w:r w:rsidRPr="007D51B8">
        <w:rPr>
          <w:rFonts w:ascii="Cambria Math" w:hAnsi="Cambria Math"/>
        </w:rPr>
        <w:t xml:space="preserve"> d’eau distillée. On chauffe à ébullition pendant environ 30mn jusqu’à obtenir environ 70 </w:t>
      </w:r>
      <w:proofErr w:type="spellStart"/>
      <w:r w:rsidRPr="007D51B8">
        <w:rPr>
          <w:rFonts w:ascii="Cambria Math" w:hAnsi="Cambria Math"/>
        </w:rPr>
        <w:t>mL</w:t>
      </w:r>
      <w:proofErr w:type="spellEnd"/>
      <w:r w:rsidRPr="007D51B8">
        <w:rPr>
          <w:rFonts w:ascii="Cambria Math" w:hAnsi="Cambria Math"/>
        </w:rPr>
        <w:t xml:space="preserve"> de distillat.</w:t>
      </w:r>
    </w:p>
    <w:p w:rsidR="000C7748" w:rsidRPr="007D51B8" w:rsidRDefault="000C7748" w:rsidP="007D51B8">
      <w:pPr>
        <w:spacing w:line="276" w:lineRule="auto"/>
        <w:jc w:val="both"/>
        <w:rPr>
          <w:rFonts w:ascii="Cambria Math" w:hAnsi="Cambria Math" w:cs="Times New Roman"/>
          <w:b w:val="0"/>
          <w:bCs w:val="0"/>
          <w:sz w:val="24"/>
          <w:szCs w:val="24"/>
        </w:rPr>
      </w:pPr>
      <w:r w:rsidRPr="007D51B8">
        <w:rPr>
          <w:rFonts w:ascii="Cambria Math" w:hAnsi="Cambria Math" w:cs="Times New Roman"/>
          <w:b w:val="0"/>
          <w:bCs w:val="0"/>
          <w:sz w:val="24"/>
          <w:szCs w:val="24"/>
        </w:rPr>
        <w:t>Le distillat obtenu ne permet pas la récupération de l’huile essentielle par simple décantation. Nous allons extraire cette huile essentielle à l’aide d’un solvant organique: le cyclohexane.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3152"/>
        <w:gridCol w:w="4218"/>
      </w:tblGrid>
      <w:tr w:rsidR="000C7748" w:rsidRPr="007D51B8" w:rsidTr="008D41DF">
        <w:tc>
          <w:tcPr>
            <w:tcW w:w="2689" w:type="dxa"/>
            <w:shd w:val="clear" w:color="auto" w:fill="auto"/>
            <w:vAlign w:val="center"/>
          </w:tcPr>
          <w:p w:rsidR="000C7748" w:rsidRPr="007D51B8" w:rsidRDefault="000C7748" w:rsidP="007D51B8">
            <w:pPr>
              <w:spacing w:line="276" w:lineRule="auto"/>
              <w:jc w:val="center"/>
              <w:rPr>
                <w:rFonts w:ascii="Cambria Math" w:hAnsi="Cambria Math" w:cs="Times New Roman"/>
                <w:b w:val="0"/>
                <w:bCs w:val="0"/>
                <w:sz w:val="24"/>
                <w:szCs w:val="24"/>
              </w:rPr>
            </w:pPr>
            <w:r w:rsidRPr="007D51B8">
              <w:rPr>
                <w:rFonts w:ascii="Cambria Math" w:hAnsi="Cambria Math" w:cs="Times New Roman"/>
                <w:sz w:val="24"/>
                <w:szCs w:val="24"/>
                <w:u w:val="single"/>
              </w:rPr>
              <w:lastRenderedPageBreak/>
              <w:t>Le relargage</w:t>
            </w:r>
            <w:r w:rsidRPr="007D51B8">
              <w:rPr>
                <w:rFonts w:ascii="Cambria Math" w:hAnsi="Cambria Math" w:cs="Times New Roman"/>
                <w:b w:val="0"/>
                <w:bCs w:val="0"/>
                <w:sz w:val="24"/>
                <w:szCs w:val="24"/>
              </w:rPr>
              <w:t xml:space="preserve">. Ajouter 3 g de sel (chlorure de sodium </w:t>
            </w:r>
            <w:proofErr w:type="spellStart"/>
            <w:r w:rsidRPr="007D51B8">
              <w:rPr>
                <w:rFonts w:ascii="Cambria Math" w:hAnsi="Cambria Math" w:cs="Times New Roman"/>
                <w:b w:val="0"/>
                <w:bCs w:val="0"/>
                <w:sz w:val="24"/>
                <w:szCs w:val="24"/>
              </w:rPr>
              <w:t>NaCl</w:t>
            </w:r>
            <w:proofErr w:type="spellEnd"/>
            <w:r w:rsidRPr="007D51B8">
              <w:rPr>
                <w:rFonts w:ascii="Cambria Math" w:hAnsi="Cambria Math" w:cs="Times New Roman"/>
                <w:b w:val="0"/>
                <w:bCs w:val="0"/>
                <w:sz w:val="24"/>
                <w:szCs w:val="24"/>
              </w:rPr>
              <w:t>) au distillat. Agiter avec une tige de verre pour bien dissoudre le sel dans l’eau.</w:t>
            </w:r>
          </w:p>
        </w:tc>
        <w:tc>
          <w:tcPr>
            <w:tcW w:w="3402" w:type="dxa"/>
            <w:shd w:val="clear" w:color="auto" w:fill="auto"/>
            <w:vAlign w:val="center"/>
          </w:tcPr>
          <w:p w:rsidR="000C7748" w:rsidRPr="007D51B8" w:rsidRDefault="000C7748" w:rsidP="007D51B8">
            <w:pPr>
              <w:spacing w:line="276" w:lineRule="auto"/>
              <w:jc w:val="center"/>
              <w:rPr>
                <w:rFonts w:ascii="Cambria Math" w:hAnsi="Cambria Math" w:cs="Times New Roman"/>
                <w:sz w:val="24"/>
                <w:szCs w:val="24"/>
                <w:u w:val="single"/>
              </w:rPr>
            </w:pPr>
            <w:r w:rsidRPr="007D51B8">
              <w:rPr>
                <w:rFonts w:ascii="Cambria Math" w:hAnsi="Cambria Math" w:cs="Times New Roman"/>
                <w:sz w:val="24"/>
                <w:szCs w:val="24"/>
                <w:u w:val="single"/>
              </w:rPr>
              <w:t>Extraction.</w:t>
            </w:r>
          </w:p>
          <w:p w:rsidR="000C7748" w:rsidRPr="007D51B8" w:rsidRDefault="000C7748" w:rsidP="007D51B8">
            <w:pPr>
              <w:spacing w:line="276" w:lineRule="auto"/>
              <w:jc w:val="center"/>
              <w:rPr>
                <w:rFonts w:ascii="Cambria Math" w:hAnsi="Cambria Math" w:cs="Times New Roman"/>
                <w:b w:val="0"/>
                <w:bCs w:val="0"/>
                <w:sz w:val="24"/>
                <w:szCs w:val="24"/>
              </w:rPr>
            </w:pPr>
            <w:r w:rsidRPr="007D51B8">
              <w:rPr>
                <w:rFonts w:ascii="Cambria Math" w:hAnsi="Cambria Math" w:cs="Times New Roman"/>
                <w:b w:val="0"/>
                <w:bCs w:val="0"/>
                <w:sz w:val="24"/>
                <w:szCs w:val="24"/>
              </w:rPr>
              <w:t xml:space="preserve">Réaliser l'extraction au cyclohexane dans l'ampoule à décanter (utiliser environ 15 </w:t>
            </w:r>
            <w:proofErr w:type="spellStart"/>
            <w:r w:rsidRPr="007D51B8">
              <w:rPr>
                <w:rFonts w:ascii="Cambria Math" w:hAnsi="Cambria Math" w:cs="Times New Roman"/>
                <w:b w:val="0"/>
                <w:bCs w:val="0"/>
                <w:sz w:val="24"/>
                <w:szCs w:val="24"/>
              </w:rPr>
              <w:t>mL</w:t>
            </w:r>
            <w:proofErr w:type="spellEnd"/>
            <w:r w:rsidRPr="007D51B8">
              <w:rPr>
                <w:rFonts w:ascii="Cambria Math" w:hAnsi="Cambria Math" w:cs="Times New Roman"/>
                <w:b w:val="0"/>
                <w:bCs w:val="0"/>
                <w:sz w:val="24"/>
                <w:szCs w:val="24"/>
              </w:rPr>
              <w:t xml:space="preserve"> ce cyclohexane). et récupérer la phase organique dans un bécher.</w:t>
            </w:r>
          </w:p>
        </w:tc>
        <w:tc>
          <w:tcPr>
            <w:tcW w:w="4666" w:type="dxa"/>
            <w:shd w:val="clear" w:color="auto" w:fill="auto"/>
            <w:vAlign w:val="center"/>
          </w:tcPr>
          <w:p w:rsidR="000C7748" w:rsidRPr="007D51B8" w:rsidRDefault="000C7748" w:rsidP="007D51B8">
            <w:pPr>
              <w:spacing w:line="276" w:lineRule="auto"/>
              <w:jc w:val="center"/>
              <w:rPr>
                <w:rFonts w:ascii="Cambria Math" w:hAnsi="Cambria Math" w:cs="Times New Roman"/>
                <w:b w:val="0"/>
                <w:bCs w:val="0"/>
                <w:sz w:val="24"/>
                <w:szCs w:val="24"/>
              </w:rPr>
            </w:pPr>
            <w:r w:rsidRPr="007D51B8">
              <w:rPr>
                <w:rFonts w:ascii="Cambria Math" w:hAnsi="Cambria Math" w:cs="Times New Roman"/>
                <w:b w:val="0"/>
                <w:bCs w:val="0"/>
                <w:sz w:val="24"/>
                <w:szCs w:val="24"/>
              </w:rPr>
              <w:t>Après l’extraction, la solution d’huile essentielle dans le cyclohexane peut contenir un peu d'eau. On la sèchera avec du sulfate de magnésium anhydre. On filtre ensuite pour enlever le desséchant, puis on recueille le filtrat dans un flacon propre et sec</w:t>
            </w:r>
            <w:proofErr w:type="gramStart"/>
            <w:r w:rsidRPr="007D51B8">
              <w:rPr>
                <w:rFonts w:ascii="Cambria Math" w:hAnsi="Cambria Math" w:cs="Times New Roman"/>
                <w:b w:val="0"/>
                <w:bCs w:val="0"/>
                <w:sz w:val="24"/>
                <w:szCs w:val="24"/>
              </w:rPr>
              <w:t>..</w:t>
            </w:r>
            <w:proofErr w:type="gramEnd"/>
          </w:p>
        </w:tc>
      </w:tr>
    </w:tbl>
    <w:p w:rsidR="000C7748" w:rsidRPr="007D51B8" w:rsidRDefault="000C7748" w:rsidP="007D51B8">
      <w:pPr>
        <w:spacing w:line="276" w:lineRule="auto"/>
        <w:ind w:left="360"/>
        <w:jc w:val="both"/>
        <w:rPr>
          <w:rFonts w:ascii="Cambria Math" w:hAnsi="Cambria Math" w:cs="Times New Roman"/>
          <w:b w:val="0"/>
          <w:bCs w:val="0"/>
          <w:sz w:val="24"/>
          <w:szCs w:val="24"/>
        </w:rPr>
      </w:pPr>
      <w:r w:rsidRPr="007D51B8">
        <w:rPr>
          <w:rFonts w:ascii="Cambria Math" w:hAnsi="Cambria Math" w:cs="Times New Roman"/>
          <w:b w:val="0"/>
          <w:bCs w:val="0"/>
          <w:sz w:val="24"/>
          <w:szCs w:val="24"/>
        </w:rPr>
        <w:t>Table donnes</w:t>
      </w:r>
    </w:p>
    <w:tbl>
      <w:tblPr>
        <w:tblW w:w="10121" w:type="dxa"/>
        <w:jc w:val="center"/>
        <w:tblInd w:w="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40"/>
        <w:gridCol w:w="1559"/>
        <w:gridCol w:w="1581"/>
        <w:gridCol w:w="2841"/>
      </w:tblGrid>
      <w:tr w:rsidR="000C7748" w:rsidRPr="007D51B8" w:rsidTr="007D51B8">
        <w:trPr>
          <w:jc w:val="center"/>
        </w:trPr>
        <w:tc>
          <w:tcPr>
            <w:tcW w:w="4140" w:type="dxa"/>
            <w:vAlign w:val="center"/>
          </w:tcPr>
          <w:p w:rsidR="000C7748" w:rsidRPr="007D51B8" w:rsidRDefault="000C7748" w:rsidP="007D51B8">
            <w:pPr>
              <w:spacing w:line="276" w:lineRule="auto"/>
              <w:jc w:val="center"/>
              <w:rPr>
                <w:rFonts w:ascii="Cambria Math" w:hAnsi="Cambria Math" w:cs="Times New Roman"/>
                <w:b w:val="0"/>
                <w:bCs w:val="0"/>
                <w:sz w:val="24"/>
                <w:szCs w:val="24"/>
              </w:rPr>
            </w:pPr>
          </w:p>
        </w:tc>
        <w:tc>
          <w:tcPr>
            <w:tcW w:w="1559" w:type="dxa"/>
            <w:vAlign w:val="center"/>
          </w:tcPr>
          <w:p w:rsidR="000C7748" w:rsidRPr="007D51B8" w:rsidRDefault="000C7748" w:rsidP="007D51B8">
            <w:pPr>
              <w:spacing w:line="276" w:lineRule="auto"/>
              <w:jc w:val="center"/>
              <w:rPr>
                <w:rFonts w:ascii="Cambria Math" w:hAnsi="Cambria Math" w:cs="Times New Roman"/>
                <w:b w:val="0"/>
                <w:bCs w:val="0"/>
                <w:sz w:val="24"/>
                <w:szCs w:val="24"/>
              </w:rPr>
            </w:pPr>
            <w:r w:rsidRPr="007D51B8">
              <w:rPr>
                <w:rFonts w:ascii="Cambria Math" w:hAnsi="Cambria Math" w:cs="Times New Roman"/>
                <w:b w:val="0"/>
                <w:bCs w:val="0"/>
                <w:sz w:val="24"/>
                <w:szCs w:val="24"/>
              </w:rPr>
              <w:t>Eau salée</w:t>
            </w:r>
          </w:p>
        </w:tc>
        <w:tc>
          <w:tcPr>
            <w:tcW w:w="1581" w:type="dxa"/>
            <w:vAlign w:val="center"/>
          </w:tcPr>
          <w:p w:rsidR="000C7748" w:rsidRPr="007D51B8" w:rsidRDefault="000C7748" w:rsidP="007D51B8">
            <w:pPr>
              <w:spacing w:line="276" w:lineRule="auto"/>
              <w:jc w:val="center"/>
              <w:rPr>
                <w:rFonts w:ascii="Cambria Math" w:hAnsi="Cambria Math" w:cs="Times New Roman"/>
                <w:b w:val="0"/>
                <w:bCs w:val="0"/>
                <w:sz w:val="24"/>
                <w:szCs w:val="24"/>
              </w:rPr>
            </w:pPr>
            <w:r w:rsidRPr="007D51B8">
              <w:rPr>
                <w:rFonts w:ascii="Cambria Math" w:hAnsi="Cambria Math" w:cs="Times New Roman"/>
                <w:b w:val="0"/>
                <w:bCs w:val="0"/>
                <w:sz w:val="24"/>
                <w:szCs w:val="24"/>
              </w:rPr>
              <w:t>Cyclohexane</w:t>
            </w:r>
          </w:p>
        </w:tc>
        <w:tc>
          <w:tcPr>
            <w:tcW w:w="2841" w:type="dxa"/>
            <w:vAlign w:val="center"/>
          </w:tcPr>
          <w:p w:rsidR="000C7748" w:rsidRPr="007D51B8" w:rsidRDefault="000C7748" w:rsidP="007D51B8">
            <w:pPr>
              <w:spacing w:line="276" w:lineRule="auto"/>
              <w:jc w:val="center"/>
              <w:rPr>
                <w:rFonts w:ascii="Cambria Math" w:hAnsi="Cambria Math" w:cs="Times New Roman"/>
                <w:b w:val="0"/>
                <w:bCs w:val="0"/>
                <w:sz w:val="24"/>
                <w:szCs w:val="24"/>
              </w:rPr>
            </w:pPr>
            <w:r w:rsidRPr="007D51B8">
              <w:rPr>
                <w:rFonts w:ascii="Cambria Math" w:hAnsi="Cambria Math" w:cs="Times New Roman"/>
                <w:b w:val="0"/>
                <w:bCs w:val="0"/>
                <w:sz w:val="24"/>
                <w:szCs w:val="24"/>
              </w:rPr>
              <w:t>Huile essentielle de lavande</w:t>
            </w:r>
          </w:p>
        </w:tc>
      </w:tr>
      <w:tr w:rsidR="000C7748" w:rsidRPr="007D51B8" w:rsidTr="007D51B8">
        <w:trPr>
          <w:jc w:val="center"/>
        </w:trPr>
        <w:tc>
          <w:tcPr>
            <w:tcW w:w="4140" w:type="dxa"/>
            <w:vAlign w:val="center"/>
          </w:tcPr>
          <w:p w:rsidR="000C7748" w:rsidRPr="007D51B8" w:rsidRDefault="000C7748" w:rsidP="007D51B8">
            <w:pPr>
              <w:pStyle w:val="Titre3"/>
              <w:spacing w:line="276" w:lineRule="auto"/>
              <w:jc w:val="center"/>
              <w:rPr>
                <w:rFonts w:ascii="Cambria Math" w:hAnsi="Cambria Math"/>
                <w:b w:val="0"/>
                <w:bCs w:val="0"/>
                <w:sz w:val="24"/>
                <w:szCs w:val="24"/>
              </w:rPr>
            </w:pPr>
            <w:r w:rsidRPr="007D51B8">
              <w:rPr>
                <w:rFonts w:ascii="Cambria Math" w:hAnsi="Cambria Math"/>
                <w:b w:val="0"/>
                <w:bCs w:val="0"/>
                <w:sz w:val="24"/>
                <w:szCs w:val="24"/>
              </w:rPr>
              <w:t>Densité</w:t>
            </w:r>
          </w:p>
        </w:tc>
        <w:tc>
          <w:tcPr>
            <w:tcW w:w="1559" w:type="dxa"/>
            <w:vAlign w:val="center"/>
          </w:tcPr>
          <w:p w:rsidR="000C7748" w:rsidRPr="007D51B8" w:rsidRDefault="000C7748" w:rsidP="007D51B8">
            <w:pPr>
              <w:spacing w:line="276" w:lineRule="auto"/>
              <w:jc w:val="center"/>
              <w:rPr>
                <w:rFonts w:ascii="Cambria Math" w:hAnsi="Cambria Math" w:cs="Times New Roman"/>
                <w:b w:val="0"/>
                <w:bCs w:val="0"/>
                <w:sz w:val="24"/>
                <w:szCs w:val="24"/>
              </w:rPr>
            </w:pPr>
            <w:r w:rsidRPr="007D51B8">
              <w:rPr>
                <w:rFonts w:ascii="Cambria Math" w:hAnsi="Cambria Math" w:cs="Times New Roman"/>
                <w:b w:val="0"/>
                <w:bCs w:val="0"/>
                <w:sz w:val="24"/>
                <w:szCs w:val="24"/>
              </w:rPr>
              <w:t>1,1</w:t>
            </w:r>
          </w:p>
        </w:tc>
        <w:tc>
          <w:tcPr>
            <w:tcW w:w="1581" w:type="dxa"/>
            <w:vAlign w:val="center"/>
          </w:tcPr>
          <w:p w:rsidR="000C7748" w:rsidRPr="007D51B8" w:rsidRDefault="000C7748" w:rsidP="007D51B8">
            <w:pPr>
              <w:spacing w:line="276" w:lineRule="auto"/>
              <w:jc w:val="center"/>
              <w:rPr>
                <w:rFonts w:ascii="Cambria Math" w:hAnsi="Cambria Math" w:cs="Times New Roman"/>
                <w:b w:val="0"/>
                <w:bCs w:val="0"/>
                <w:sz w:val="24"/>
                <w:szCs w:val="24"/>
              </w:rPr>
            </w:pPr>
            <w:r w:rsidRPr="007D51B8">
              <w:rPr>
                <w:rFonts w:ascii="Cambria Math" w:hAnsi="Cambria Math" w:cs="Times New Roman"/>
                <w:b w:val="0"/>
                <w:bCs w:val="0"/>
                <w:sz w:val="24"/>
                <w:szCs w:val="24"/>
              </w:rPr>
              <w:t>0,78</w:t>
            </w:r>
          </w:p>
        </w:tc>
        <w:tc>
          <w:tcPr>
            <w:tcW w:w="2841" w:type="dxa"/>
            <w:vAlign w:val="center"/>
          </w:tcPr>
          <w:p w:rsidR="000C7748" w:rsidRPr="007D51B8" w:rsidRDefault="000C7748" w:rsidP="007D51B8">
            <w:pPr>
              <w:spacing w:line="276" w:lineRule="auto"/>
              <w:jc w:val="center"/>
              <w:rPr>
                <w:rFonts w:ascii="Cambria Math" w:hAnsi="Cambria Math" w:cs="Times New Roman"/>
                <w:b w:val="0"/>
                <w:bCs w:val="0"/>
                <w:sz w:val="24"/>
                <w:szCs w:val="24"/>
              </w:rPr>
            </w:pPr>
            <w:r w:rsidRPr="007D51B8">
              <w:rPr>
                <w:rFonts w:ascii="Cambria Math" w:hAnsi="Cambria Math" w:cs="Times New Roman"/>
                <w:b w:val="0"/>
                <w:bCs w:val="0"/>
                <w:sz w:val="24"/>
                <w:szCs w:val="24"/>
              </w:rPr>
              <w:t>0,89</w:t>
            </w:r>
          </w:p>
        </w:tc>
      </w:tr>
      <w:tr w:rsidR="000C7748" w:rsidRPr="007D51B8" w:rsidTr="007D51B8">
        <w:trPr>
          <w:jc w:val="center"/>
        </w:trPr>
        <w:tc>
          <w:tcPr>
            <w:tcW w:w="4140" w:type="dxa"/>
            <w:vAlign w:val="center"/>
          </w:tcPr>
          <w:p w:rsidR="000C7748" w:rsidRPr="007D51B8" w:rsidRDefault="000C7748" w:rsidP="007D51B8">
            <w:pPr>
              <w:spacing w:line="276" w:lineRule="auto"/>
              <w:jc w:val="center"/>
              <w:rPr>
                <w:rFonts w:ascii="Cambria Math" w:hAnsi="Cambria Math" w:cs="Times New Roman"/>
                <w:b w:val="0"/>
                <w:bCs w:val="0"/>
                <w:sz w:val="24"/>
                <w:szCs w:val="24"/>
              </w:rPr>
            </w:pPr>
            <w:r w:rsidRPr="007D51B8">
              <w:rPr>
                <w:rFonts w:ascii="Cambria Math" w:hAnsi="Cambria Math" w:cs="Times New Roman"/>
                <w:b w:val="0"/>
                <w:bCs w:val="0"/>
                <w:sz w:val="24"/>
                <w:szCs w:val="24"/>
              </w:rPr>
              <w:t>Solubilité dans l’eau salée</w:t>
            </w:r>
          </w:p>
        </w:tc>
        <w:tc>
          <w:tcPr>
            <w:tcW w:w="1559" w:type="dxa"/>
            <w:vAlign w:val="center"/>
          </w:tcPr>
          <w:p w:rsidR="000C7748" w:rsidRPr="007D51B8" w:rsidRDefault="000C7748" w:rsidP="007D51B8">
            <w:pPr>
              <w:spacing w:line="276" w:lineRule="auto"/>
              <w:jc w:val="center"/>
              <w:rPr>
                <w:rFonts w:ascii="Cambria Math" w:hAnsi="Cambria Math" w:cs="Times New Roman"/>
                <w:b w:val="0"/>
                <w:bCs w:val="0"/>
                <w:sz w:val="24"/>
                <w:szCs w:val="24"/>
              </w:rPr>
            </w:pPr>
          </w:p>
        </w:tc>
        <w:tc>
          <w:tcPr>
            <w:tcW w:w="1581" w:type="dxa"/>
            <w:vAlign w:val="center"/>
          </w:tcPr>
          <w:p w:rsidR="000C7748" w:rsidRPr="007D51B8" w:rsidRDefault="000C7748" w:rsidP="007D51B8">
            <w:pPr>
              <w:spacing w:line="276" w:lineRule="auto"/>
              <w:jc w:val="center"/>
              <w:rPr>
                <w:rFonts w:ascii="Cambria Math" w:hAnsi="Cambria Math" w:cs="Times New Roman"/>
                <w:b w:val="0"/>
                <w:bCs w:val="0"/>
                <w:sz w:val="24"/>
                <w:szCs w:val="24"/>
              </w:rPr>
            </w:pPr>
            <w:r w:rsidRPr="007D51B8">
              <w:rPr>
                <w:rFonts w:ascii="Cambria Math" w:hAnsi="Cambria Math" w:cs="Times New Roman"/>
                <w:b w:val="0"/>
                <w:bCs w:val="0"/>
                <w:sz w:val="24"/>
                <w:szCs w:val="24"/>
              </w:rPr>
              <w:t>Nulle</w:t>
            </w:r>
          </w:p>
        </w:tc>
        <w:tc>
          <w:tcPr>
            <w:tcW w:w="2841" w:type="dxa"/>
            <w:vAlign w:val="center"/>
          </w:tcPr>
          <w:p w:rsidR="000C7748" w:rsidRPr="007D51B8" w:rsidRDefault="000C7748" w:rsidP="007D51B8">
            <w:pPr>
              <w:spacing w:line="276" w:lineRule="auto"/>
              <w:jc w:val="center"/>
              <w:rPr>
                <w:rFonts w:ascii="Cambria Math" w:hAnsi="Cambria Math" w:cs="Times New Roman"/>
                <w:b w:val="0"/>
                <w:bCs w:val="0"/>
                <w:sz w:val="24"/>
                <w:szCs w:val="24"/>
              </w:rPr>
            </w:pPr>
            <w:r w:rsidRPr="007D51B8">
              <w:rPr>
                <w:rFonts w:ascii="Cambria Math" w:hAnsi="Cambria Math" w:cs="Times New Roman"/>
                <w:b w:val="0"/>
                <w:bCs w:val="0"/>
                <w:sz w:val="24"/>
                <w:szCs w:val="24"/>
              </w:rPr>
              <w:t>Faible</w:t>
            </w:r>
          </w:p>
        </w:tc>
      </w:tr>
      <w:tr w:rsidR="000C7748" w:rsidRPr="007D51B8" w:rsidTr="007D51B8">
        <w:trPr>
          <w:jc w:val="center"/>
        </w:trPr>
        <w:tc>
          <w:tcPr>
            <w:tcW w:w="4140" w:type="dxa"/>
            <w:vAlign w:val="center"/>
          </w:tcPr>
          <w:p w:rsidR="000C7748" w:rsidRPr="007D51B8" w:rsidRDefault="000C7748" w:rsidP="007D51B8">
            <w:pPr>
              <w:spacing w:line="276" w:lineRule="auto"/>
              <w:jc w:val="center"/>
              <w:rPr>
                <w:rFonts w:ascii="Cambria Math" w:hAnsi="Cambria Math" w:cs="Times New Roman"/>
                <w:b w:val="0"/>
                <w:bCs w:val="0"/>
                <w:sz w:val="24"/>
                <w:szCs w:val="24"/>
              </w:rPr>
            </w:pPr>
            <w:r w:rsidRPr="007D51B8">
              <w:rPr>
                <w:rFonts w:ascii="Cambria Math" w:hAnsi="Cambria Math" w:cs="Times New Roman"/>
                <w:b w:val="0"/>
                <w:bCs w:val="0"/>
                <w:sz w:val="24"/>
                <w:szCs w:val="24"/>
              </w:rPr>
              <w:t>Solubilité dans le cyclohexane</w:t>
            </w:r>
          </w:p>
        </w:tc>
        <w:tc>
          <w:tcPr>
            <w:tcW w:w="1559" w:type="dxa"/>
            <w:vAlign w:val="center"/>
          </w:tcPr>
          <w:p w:rsidR="000C7748" w:rsidRPr="007D51B8" w:rsidRDefault="000C7748" w:rsidP="007D51B8">
            <w:pPr>
              <w:spacing w:line="276" w:lineRule="auto"/>
              <w:jc w:val="center"/>
              <w:rPr>
                <w:rFonts w:ascii="Cambria Math" w:hAnsi="Cambria Math" w:cs="Times New Roman"/>
                <w:b w:val="0"/>
                <w:bCs w:val="0"/>
                <w:sz w:val="24"/>
                <w:szCs w:val="24"/>
              </w:rPr>
            </w:pPr>
            <w:r w:rsidRPr="007D51B8">
              <w:rPr>
                <w:rFonts w:ascii="Cambria Math" w:hAnsi="Cambria Math" w:cs="Times New Roman"/>
                <w:b w:val="0"/>
                <w:bCs w:val="0"/>
                <w:sz w:val="24"/>
                <w:szCs w:val="24"/>
              </w:rPr>
              <w:t>Nulle</w:t>
            </w:r>
          </w:p>
        </w:tc>
        <w:tc>
          <w:tcPr>
            <w:tcW w:w="1581" w:type="dxa"/>
            <w:vAlign w:val="center"/>
          </w:tcPr>
          <w:p w:rsidR="000C7748" w:rsidRPr="007D51B8" w:rsidRDefault="000C7748" w:rsidP="007D51B8">
            <w:pPr>
              <w:spacing w:line="276" w:lineRule="auto"/>
              <w:jc w:val="center"/>
              <w:rPr>
                <w:rFonts w:ascii="Cambria Math" w:hAnsi="Cambria Math" w:cs="Times New Roman"/>
                <w:b w:val="0"/>
                <w:bCs w:val="0"/>
                <w:sz w:val="24"/>
                <w:szCs w:val="24"/>
              </w:rPr>
            </w:pPr>
          </w:p>
        </w:tc>
        <w:tc>
          <w:tcPr>
            <w:tcW w:w="2841" w:type="dxa"/>
            <w:vAlign w:val="center"/>
          </w:tcPr>
          <w:p w:rsidR="000C7748" w:rsidRPr="007D51B8" w:rsidRDefault="000C7748" w:rsidP="007D51B8">
            <w:pPr>
              <w:spacing w:line="276" w:lineRule="auto"/>
              <w:jc w:val="center"/>
              <w:rPr>
                <w:rFonts w:ascii="Cambria Math" w:hAnsi="Cambria Math" w:cs="Times New Roman"/>
                <w:b w:val="0"/>
                <w:bCs w:val="0"/>
                <w:sz w:val="24"/>
                <w:szCs w:val="24"/>
              </w:rPr>
            </w:pPr>
            <w:r w:rsidRPr="007D51B8">
              <w:rPr>
                <w:rFonts w:ascii="Cambria Math" w:hAnsi="Cambria Math" w:cs="Times New Roman"/>
                <w:b w:val="0"/>
                <w:bCs w:val="0"/>
                <w:sz w:val="24"/>
                <w:szCs w:val="24"/>
              </w:rPr>
              <w:t>importante</w:t>
            </w:r>
          </w:p>
        </w:tc>
      </w:tr>
    </w:tbl>
    <w:p w:rsidR="000C7748" w:rsidRPr="007D51B8" w:rsidRDefault="000C7748" w:rsidP="007D51B8">
      <w:pPr>
        <w:tabs>
          <w:tab w:val="left" w:pos="1305"/>
        </w:tabs>
        <w:spacing w:line="276" w:lineRule="auto"/>
        <w:rPr>
          <w:rFonts w:ascii="Cambria Math" w:hAnsi="Cambria Math" w:cs="Times New Roman"/>
          <w:sz w:val="24"/>
          <w:szCs w:val="24"/>
          <w:lang w:bidi="ar-MA"/>
        </w:rPr>
      </w:pPr>
      <w:r w:rsidRPr="007D51B8">
        <w:rPr>
          <w:rFonts w:ascii="Cambria Math" w:hAnsi="Cambria Math" w:cs="Times New Roman"/>
          <w:sz w:val="24"/>
          <w:szCs w:val="24"/>
          <w:lang w:bidi="ar-MA"/>
        </w:rPr>
        <w:t>D- Identification, séparation des espèces chimique : C.C.M</w:t>
      </w:r>
    </w:p>
    <w:p w:rsidR="000C7748" w:rsidRPr="007D51B8" w:rsidRDefault="000C7748" w:rsidP="007D51B8">
      <w:pPr>
        <w:pStyle w:val="Titre5"/>
        <w:spacing w:before="0" w:after="0" w:line="276" w:lineRule="auto"/>
        <w:ind w:firstLine="34"/>
        <w:rPr>
          <w:rFonts w:ascii="Cambria Math" w:hAnsi="Cambria Math"/>
          <w:color w:val="00B050"/>
          <w:sz w:val="24"/>
          <w:szCs w:val="24"/>
        </w:rPr>
      </w:pPr>
      <w:r w:rsidRPr="007D51B8">
        <w:rPr>
          <w:rFonts w:ascii="Cambria Math" w:hAnsi="Cambria Math"/>
          <w:color w:val="00B050"/>
          <w:sz w:val="24"/>
          <w:szCs w:val="24"/>
        </w:rPr>
        <w:t>1-Principe de chromatographie sur couche mince (C.C.M)</w:t>
      </w:r>
    </w:p>
    <w:p w:rsidR="000C7748" w:rsidRPr="007D51B8" w:rsidRDefault="000C7748" w:rsidP="007D51B8">
      <w:pPr>
        <w:tabs>
          <w:tab w:val="left" w:pos="7635"/>
        </w:tabs>
        <w:spacing w:line="276" w:lineRule="auto"/>
        <w:rPr>
          <w:rFonts w:ascii="Cambria Math" w:hAnsi="Cambria Math" w:cs="Times New Roman"/>
          <w:b w:val="0"/>
          <w:bCs w:val="0"/>
          <w:sz w:val="24"/>
          <w:szCs w:val="24"/>
        </w:rPr>
      </w:pPr>
      <w:r w:rsidRPr="007D51B8">
        <w:rPr>
          <w:rFonts w:ascii="Cambria Math" w:hAnsi="Cambria Math" w:cs="Times New Roman"/>
          <w:b w:val="0"/>
          <w:bCs w:val="0"/>
          <w:sz w:val="24"/>
          <w:szCs w:val="24"/>
        </w:rPr>
        <w:t>La chromatographie est un procédé de séparation et d’identification d’espèces chimiques présentes dans un mélange par différence d’affinité à l’égard de deux phases:</w:t>
      </w:r>
    </w:p>
    <w:p w:rsidR="000C7748" w:rsidRPr="007D51B8" w:rsidRDefault="000C7748" w:rsidP="007D51B8">
      <w:pPr>
        <w:tabs>
          <w:tab w:val="left" w:pos="7635"/>
        </w:tabs>
        <w:spacing w:line="276" w:lineRule="auto"/>
        <w:rPr>
          <w:rFonts w:ascii="Cambria Math" w:hAnsi="Cambria Math" w:cs="Times New Roman"/>
          <w:b w:val="0"/>
          <w:bCs w:val="0"/>
          <w:sz w:val="24"/>
          <w:szCs w:val="24"/>
        </w:rPr>
      </w:pPr>
      <w:r w:rsidRPr="007D51B8">
        <w:rPr>
          <w:rFonts w:ascii="Cambria Math" w:hAnsi="Cambria Math" w:cs="Times New Roman"/>
          <w:b w:val="0"/>
          <w:bCs w:val="0"/>
          <w:sz w:val="24"/>
          <w:szCs w:val="24"/>
        </w:rPr>
        <w:t xml:space="preserve"> • l’une fixe appelée phase stationnaire, </w:t>
      </w:r>
      <w:r w:rsidRPr="007D51B8">
        <w:rPr>
          <w:rFonts w:ascii="Cambria Math" w:hAnsi="Cambria Math" w:cs="Times New Roman"/>
          <w:b w:val="0"/>
          <w:bCs w:val="0"/>
          <w:sz w:val="24"/>
        </w:rPr>
        <w:t>couche de gel de silice déposée sur une plaque d’aluminium ou plastique</w:t>
      </w:r>
    </w:p>
    <w:p w:rsidR="000C7748" w:rsidRPr="007D51B8" w:rsidRDefault="000C7748" w:rsidP="007D51B8">
      <w:pPr>
        <w:pStyle w:val="Titre5"/>
        <w:spacing w:before="0" w:after="0" w:line="276" w:lineRule="auto"/>
        <w:ind w:left="34" w:firstLine="34"/>
        <w:rPr>
          <w:rFonts w:ascii="Cambria Math" w:hAnsi="Cambria Math"/>
          <w:b/>
          <w:bCs/>
          <w:color w:val="0D0D0D"/>
          <w:sz w:val="24"/>
          <w:szCs w:val="24"/>
        </w:rPr>
      </w:pPr>
      <w:r w:rsidRPr="007D51B8">
        <w:rPr>
          <w:rFonts w:ascii="Cambria Math" w:hAnsi="Cambria Math" w:cs="Times New Roman"/>
          <w:sz w:val="24"/>
          <w:szCs w:val="24"/>
        </w:rPr>
        <w:t xml:space="preserve">• l’autre mobile appelée phase mobile ou </w:t>
      </w:r>
      <w:proofErr w:type="gramStart"/>
      <w:r w:rsidRPr="007D51B8">
        <w:rPr>
          <w:rFonts w:ascii="Cambria Math" w:hAnsi="Cambria Math" w:cs="Times New Roman"/>
          <w:sz w:val="24"/>
          <w:szCs w:val="24"/>
        </w:rPr>
        <w:t>éluant.:</w:t>
      </w:r>
      <w:proofErr w:type="gramEnd"/>
      <w:r w:rsidRPr="007D51B8">
        <w:rPr>
          <w:rFonts w:ascii="Cambria Math" w:hAnsi="Cambria Math" w:cs="Times New Roman"/>
          <w:sz w:val="24"/>
          <w:szCs w:val="24"/>
        </w:rPr>
        <w:t xml:space="preserve"> </w:t>
      </w:r>
      <w:r w:rsidRPr="007D51B8">
        <w:rPr>
          <w:rFonts w:ascii="Cambria Math" w:hAnsi="Cambria Math"/>
          <w:sz w:val="24"/>
        </w:rPr>
        <w:t>C’est le solvant dans lequel les constituants du mélange sont plus ou moins solubles.</w:t>
      </w:r>
    </w:p>
    <w:p w:rsidR="000C7748" w:rsidRPr="007D51B8" w:rsidRDefault="000C7748" w:rsidP="007D51B8">
      <w:pPr>
        <w:spacing w:line="276" w:lineRule="auto"/>
        <w:ind w:left="34" w:firstLine="34"/>
        <w:outlineLvl w:val="4"/>
        <w:rPr>
          <w:rFonts w:ascii="Cambria Math" w:hAnsi="Cambria Math" w:cs="Times New Roman"/>
          <w:b w:val="0"/>
          <w:bCs w:val="0"/>
          <w:sz w:val="24"/>
        </w:rPr>
      </w:pPr>
      <w:r w:rsidRPr="007D51B8">
        <w:rPr>
          <w:rFonts w:ascii="Cambria Math" w:hAnsi="Cambria Math" w:cs="Times New Roman"/>
          <w:b w:val="0"/>
          <w:bCs w:val="0"/>
          <w:sz w:val="24"/>
        </w:rPr>
        <w:t>L’éluant migre le long de la phase fixe grâce au phénomène de capillarité. Il entraîne les constituants du mélange qui se déplacent à des vitesses différentes. On peut ainsi les séparer.</w:t>
      </w:r>
    </w:p>
    <w:p w:rsidR="000C7748" w:rsidRPr="007D51B8" w:rsidRDefault="000C7748" w:rsidP="007D51B8">
      <w:pPr>
        <w:spacing w:line="276" w:lineRule="auto"/>
        <w:ind w:left="34" w:firstLine="34"/>
        <w:outlineLvl w:val="4"/>
        <w:rPr>
          <w:rFonts w:ascii="Cambria Math" w:hAnsi="Cambria Math" w:cs="Times New Roman"/>
          <w:b w:val="0"/>
          <w:bCs w:val="0"/>
          <w:color w:val="0D0D0D"/>
          <w:sz w:val="24"/>
          <w:szCs w:val="24"/>
        </w:rPr>
      </w:pPr>
    </w:p>
    <w:p w:rsidR="000C7748" w:rsidRPr="007D51B8" w:rsidRDefault="000C7748" w:rsidP="007D51B8">
      <w:pPr>
        <w:pStyle w:val="Titre5"/>
        <w:spacing w:before="0" w:after="0" w:line="276" w:lineRule="auto"/>
        <w:ind w:firstLine="34"/>
        <w:rPr>
          <w:rFonts w:ascii="Cambria Math" w:hAnsi="Cambria Math"/>
          <w:color w:val="00B050"/>
          <w:sz w:val="24"/>
          <w:szCs w:val="24"/>
        </w:rPr>
      </w:pPr>
      <w:r w:rsidRPr="007D51B8">
        <w:rPr>
          <w:rFonts w:ascii="Cambria Math" w:hAnsi="Cambria Math"/>
          <w:color w:val="00B050"/>
          <w:sz w:val="24"/>
          <w:szCs w:val="24"/>
        </w:rPr>
        <w:t>2. Réalisation d'une CCM.</w:t>
      </w:r>
    </w:p>
    <w:p w:rsidR="000C7748" w:rsidRPr="007D51B8" w:rsidRDefault="000C7748" w:rsidP="007D51B8">
      <w:pPr>
        <w:spacing w:line="276" w:lineRule="auto"/>
        <w:rPr>
          <w:rFonts w:ascii="Cambria Math" w:hAnsi="Cambria Math" w:cs="Times New Roman"/>
          <w:b w:val="0"/>
          <w:bCs w:val="0"/>
          <w:sz w:val="24"/>
          <w:szCs w:val="24"/>
        </w:rPr>
      </w:pPr>
      <w:r w:rsidRPr="007D51B8">
        <w:rPr>
          <w:rFonts w:ascii="Cambria Math" w:hAnsi="Cambria Math" w:cs="Times New Roman"/>
          <w:b w:val="0"/>
          <w:bCs w:val="0"/>
          <w:sz w:val="24"/>
          <w:szCs w:val="24"/>
        </w:rPr>
        <w:t>La CCM se déroule en trois étapes : préparation de la cuve, préparation de la plaque, et élution.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89"/>
        <w:gridCol w:w="2607"/>
        <w:gridCol w:w="2488"/>
      </w:tblGrid>
      <w:tr w:rsidR="000C7748" w:rsidRPr="007D51B8" w:rsidTr="008D41DF">
        <w:tc>
          <w:tcPr>
            <w:tcW w:w="2122" w:type="dxa"/>
            <w:shd w:val="clear" w:color="auto" w:fill="auto"/>
          </w:tcPr>
          <w:p w:rsidR="000C7748" w:rsidRPr="007D51B8" w:rsidRDefault="000C7748" w:rsidP="007D51B8">
            <w:pPr>
              <w:spacing w:beforeAutospacing="1" w:after="100" w:afterAutospacing="1" w:line="276" w:lineRule="auto"/>
              <w:rPr>
                <w:rFonts w:ascii="Cambria Math" w:hAnsi="Cambria Math" w:cs="Times New Roman"/>
                <w:b w:val="0"/>
                <w:bCs w:val="0"/>
                <w:color w:val="000000"/>
                <w:sz w:val="22"/>
                <w:szCs w:val="22"/>
              </w:rPr>
            </w:pPr>
            <w:r w:rsidRPr="007D51B8">
              <w:rPr>
                <w:rFonts w:ascii="Cambria Math" w:hAnsi="Cambria Math" w:cs="Times New Roman"/>
                <w:b w:val="0"/>
                <w:bCs w:val="0"/>
                <w:color w:val="000000"/>
                <w:sz w:val="22"/>
                <w:szCs w:val="22"/>
              </w:rPr>
              <w:t>Préparation de la cuve</w:t>
            </w:r>
          </w:p>
        </w:tc>
        <w:tc>
          <w:tcPr>
            <w:tcW w:w="2976" w:type="dxa"/>
            <w:shd w:val="clear" w:color="auto" w:fill="auto"/>
          </w:tcPr>
          <w:p w:rsidR="000C7748" w:rsidRPr="007D51B8" w:rsidRDefault="000C7748" w:rsidP="007D51B8">
            <w:pPr>
              <w:spacing w:beforeAutospacing="1" w:after="100" w:afterAutospacing="1" w:line="276" w:lineRule="auto"/>
              <w:rPr>
                <w:rFonts w:ascii="Cambria Math" w:hAnsi="Cambria Math" w:cs="Times New Roman"/>
                <w:b w:val="0"/>
                <w:bCs w:val="0"/>
                <w:color w:val="000000"/>
                <w:sz w:val="22"/>
                <w:szCs w:val="22"/>
              </w:rPr>
            </w:pPr>
            <w:r w:rsidRPr="007D51B8">
              <w:rPr>
                <w:rFonts w:ascii="Cambria Math" w:hAnsi="Cambria Math" w:cs="Times New Roman"/>
                <w:b w:val="0"/>
                <w:bCs w:val="0"/>
                <w:color w:val="000000"/>
                <w:sz w:val="22"/>
                <w:szCs w:val="22"/>
              </w:rPr>
              <w:t>Préparation de la plaque</w:t>
            </w:r>
          </w:p>
        </w:tc>
        <w:tc>
          <w:tcPr>
            <w:tcW w:w="2977" w:type="dxa"/>
            <w:shd w:val="clear" w:color="auto" w:fill="auto"/>
          </w:tcPr>
          <w:p w:rsidR="000C7748" w:rsidRPr="007D51B8" w:rsidRDefault="000C7748" w:rsidP="007D51B8">
            <w:pPr>
              <w:spacing w:beforeAutospacing="1" w:after="100" w:afterAutospacing="1" w:line="276" w:lineRule="auto"/>
              <w:rPr>
                <w:rFonts w:ascii="Cambria Math" w:hAnsi="Cambria Math" w:cs="Times New Roman"/>
                <w:b w:val="0"/>
                <w:bCs w:val="0"/>
                <w:color w:val="000000"/>
                <w:sz w:val="22"/>
                <w:szCs w:val="22"/>
              </w:rPr>
            </w:pPr>
            <w:r w:rsidRPr="007D51B8">
              <w:rPr>
                <w:rFonts w:ascii="Cambria Math" w:hAnsi="Cambria Math" w:cs="Times New Roman"/>
                <w:b w:val="0"/>
                <w:bCs w:val="0"/>
                <w:color w:val="000000"/>
                <w:sz w:val="22"/>
                <w:szCs w:val="22"/>
              </w:rPr>
              <w:t>Elution</w:t>
            </w:r>
          </w:p>
        </w:tc>
        <w:tc>
          <w:tcPr>
            <w:tcW w:w="2721" w:type="dxa"/>
            <w:shd w:val="clear" w:color="auto" w:fill="auto"/>
          </w:tcPr>
          <w:p w:rsidR="000C7748" w:rsidRPr="007D51B8" w:rsidRDefault="000C7748" w:rsidP="007D51B8">
            <w:pPr>
              <w:spacing w:beforeAutospacing="1" w:after="100" w:afterAutospacing="1" w:line="276" w:lineRule="auto"/>
              <w:rPr>
                <w:rFonts w:ascii="Cambria Math" w:hAnsi="Cambria Math" w:cs="Times New Roman"/>
                <w:b w:val="0"/>
                <w:bCs w:val="0"/>
                <w:color w:val="000000"/>
                <w:sz w:val="22"/>
                <w:szCs w:val="22"/>
              </w:rPr>
            </w:pPr>
            <w:r w:rsidRPr="007D51B8">
              <w:rPr>
                <w:rFonts w:ascii="Cambria Math" w:hAnsi="Cambria Math" w:cs="Times New Roman"/>
                <w:b w:val="0"/>
                <w:bCs w:val="0"/>
                <w:color w:val="000000"/>
                <w:sz w:val="22"/>
                <w:szCs w:val="22"/>
              </w:rPr>
              <w:t>Révélation</w:t>
            </w:r>
          </w:p>
        </w:tc>
      </w:tr>
      <w:tr w:rsidR="000C7748" w:rsidRPr="007D51B8" w:rsidTr="008D41DF">
        <w:trPr>
          <w:trHeight w:val="1798"/>
        </w:trPr>
        <w:tc>
          <w:tcPr>
            <w:tcW w:w="2122" w:type="dxa"/>
            <w:shd w:val="clear" w:color="auto" w:fill="auto"/>
          </w:tcPr>
          <w:p w:rsidR="000C7748" w:rsidRPr="007D51B8" w:rsidRDefault="000C7748" w:rsidP="007D51B8">
            <w:pPr>
              <w:spacing w:line="276" w:lineRule="auto"/>
              <w:rPr>
                <w:rFonts w:ascii="Cambria Math" w:hAnsi="Cambria Math" w:cs="Times New Roman"/>
                <w:b w:val="0"/>
                <w:bCs w:val="0"/>
                <w:sz w:val="22"/>
                <w:szCs w:val="22"/>
              </w:rPr>
            </w:pPr>
            <w:proofErr w:type="gramStart"/>
            <w:r w:rsidRPr="007D51B8">
              <w:rPr>
                <w:rFonts w:ascii="Cambria Math" w:hAnsi="Cambria Math" w:cs="Times New Roman"/>
                <w:b w:val="0"/>
                <w:bCs w:val="0"/>
                <w:sz w:val="22"/>
                <w:szCs w:val="22"/>
              </w:rPr>
              <w:t>Un</w:t>
            </w:r>
            <w:proofErr w:type="gramEnd"/>
            <w:r w:rsidRPr="007D51B8">
              <w:rPr>
                <w:rFonts w:ascii="Cambria Math" w:hAnsi="Cambria Math" w:cs="Times New Roman"/>
                <w:b w:val="0"/>
                <w:bCs w:val="0"/>
                <w:sz w:val="22"/>
                <w:szCs w:val="22"/>
              </w:rPr>
              <w:t xml:space="preserve"> cuve de chromatographie se compose de la cuve et d'un couvercle </w:t>
            </w:r>
          </w:p>
          <w:p w:rsidR="000C7748" w:rsidRPr="007D51B8" w:rsidRDefault="000C7748" w:rsidP="007D51B8">
            <w:pPr>
              <w:spacing w:line="276" w:lineRule="auto"/>
              <w:rPr>
                <w:rFonts w:ascii="Cambria Math" w:hAnsi="Cambria Math" w:cs="Times New Roman"/>
                <w:b w:val="0"/>
                <w:bCs w:val="0"/>
                <w:sz w:val="22"/>
                <w:szCs w:val="22"/>
              </w:rPr>
            </w:pPr>
            <w:r w:rsidRPr="007D51B8">
              <w:rPr>
                <w:rFonts w:ascii="Cambria Math" w:hAnsi="Cambria Math" w:cs="Times New Roman"/>
                <w:b w:val="0"/>
                <w:bCs w:val="0"/>
                <w:sz w:val="22"/>
                <w:szCs w:val="22"/>
              </w:rPr>
              <w:t>En placer l'éluant la cuve puis fermer le couvercle</w:t>
            </w:r>
          </w:p>
        </w:tc>
        <w:tc>
          <w:tcPr>
            <w:tcW w:w="2976" w:type="dxa"/>
            <w:shd w:val="clear" w:color="auto" w:fill="auto"/>
          </w:tcPr>
          <w:p w:rsidR="000C7748" w:rsidRPr="007D51B8" w:rsidRDefault="000C7748" w:rsidP="007D51B8">
            <w:pPr>
              <w:spacing w:line="276" w:lineRule="auto"/>
              <w:rPr>
                <w:rFonts w:ascii="Cambria Math" w:hAnsi="Cambria Math" w:cs="Times New Roman"/>
                <w:b w:val="0"/>
                <w:bCs w:val="0"/>
                <w:sz w:val="22"/>
                <w:szCs w:val="22"/>
              </w:rPr>
            </w:pPr>
            <w:r w:rsidRPr="007D51B8">
              <w:rPr>
                <w:rFonts w:ascii="Cambria Math" w:hAnsi="Cambria Math" w:cs="Times New Roman"/>
                <w:b w:val="0"/>
                <w:bCs w:val="0"/>
                <w:sz w:val="22"/>
                <w:szCs w:val="22"/>
              </w:rPr>
              <w:t>-  Tracer au crayon un trait à 1 cm du bas de la plaque.</w:t>
            </w:r>
          </w:p>
          <w:p w:rsidR="000C7748" w:rsidRPr="007D51B8" w:rsidRDefault="000C7748" w:rsidP="007D51B8">
            <w:pPr>
              <w:spacing w:line="276" w:lineRule="auto"/>
              <w:rPr>
                <w:rFonts w:ascii="Cambria Math" w:hAnsi="Cambria Math" w:cs="Times New Roman"/>
                <w:b w:val="0"/>
                <w:bCs w:val="0"/>
                <w:sz w:val="22"/>
                <w:szCs w:val="22"/>
              </w:rPr>
            </w:pPr>
            <w:r w:rsidRPr="007D51B8">
              <w:rPr>
                <w:rFonts w:ascii="Cambria Math" w:hAnsi="Cambria Math" w:cs="Times New Roman"/>
                <w:b w:val="0"/>
                <w:bCs w:val="0"/>
                <w:sz w:val="22"/>
                <w:szCs w:val="22"/>
              </w:rPr>
              <w:t xml:space="preserve">-  Sur ce trait tracer les  petits points à 1 cm de distance où seront </w:t>
            </w:r>
            <w:proofErr w:type="gramStart"/>
            <w:r w:rsidRPr="007D51B8">
              <w:rPr>
                <w:rFonts w:ascii="Cambria Math" w:hAnsi="Cambria Math" w:cs="Times New Roman"/>
                <w:b w:val="0"/>
                <w:bCs w:val="0"/>
                <w:sz w:val="22"/>
                <w:szCs w:val="22"/>
              </w:rPr>
              <w:t>déposés</w:t>
            </w:r>
            <w:proofErr w:type="gramEnd"/>
            <w:r w:rsidRPr="007D51B8">
              <w:rPr>
                <w:rFonts w:ascii="Cambria Math" w:hAnsi="Cambria Math" w:cs="Times New Roman"/>
                <w:b w:val="0"/>
                <w:bCs w:val="0"/>
                <w:sz w:val="22"/>
                <w:szCs w:val="22"/>
              </w:rPr>
              <w:t xml:space="preserve"> les taches.</w:t>
            </w:r>
          </w:p>
          <w:p w:rsidR="000C7748" w:rsidRPr="007D51B8" w:rsidRDefault="000C7748" w:rsidP="007D51B8">
            <w:pPr>
              <w:spacing w:line="276" w:lineRule="auto"/>
              <w:rPr>
                <w:rFonts w:ascii="Cambria Math" w:hAnsi="Cambria Math"/>
                <w:sz w:val="22"/>
                <w:szCs w:val="22"/>
              </w:rPr>
            </w:pPr>
            <w:r w:rsidRPr="007D51B8">
              <w:rPr>
                <w:rFonts w:ascii="Cambria Math" w:hAnsi="Cambria Math" w:cs="Times New Roman"/>
                <w:b w:val="0"/>
                <w:bCs w:val="0"/>
                <w:sz w:val="22"/>
                <w:szCs w:val="22"/>
              </w:rPr>
              <w:t>-  Déposer à l'aide d'une micropipette (ou pipette Pasteur) les solutions sur chaque point.</w:t>
            </w:r>
          </w:p>
        </w:tc>
        <w:tc>
          <w:tcPr>
            <w:tcW w:w="2977" w:type="dxa"/>
            <w:shd w:val="clear" w:color="auto" w:fill="auto"/>
          </w:tcPr>
          <w:p w:rsidR="000C7748" w:rsidRPr="007D51B8" w:rsidRDefault="000C7748" w:rsidP="007D51B8">
            <w:pPr>
              <w:spacing w:line="276" w:lineRule="auto"/>
              <w:rPr>
                <w:rFonts w:ascii="Cambria Math" w:hAnsi="Cambria Math" w:cs="Times New Roman"/>
                <w:b w:val="0"/>
                <w:bCs w:val="0"/>
                <w:sz w:val="22"/>
                <w:szCs w:val="22"/>
              </w:rPr>
            </w:pPr>
            <w:r w:rsidRPr="007D51B8">
              <w:rPr>
                <w:rFonts w:ascii="Cambria Math" w:hAnsi="Cambria Math" w:cs="Times New Roman"/>
                <w:b w:val="0"/>
                <w:bCs w:val="0"/>
                <w:sz w:val="22"/>
                <w:szCs w:val="22"/>
              </w:rPr>
              <w:t>Placer la plaque dans la cuve, fermer et laisser l'éluant diffuser.</w:t>
            </w:r>
          </w:p>
          <w:p w:rsidR="000C7748" w:rsidRPr="007D51B8" w:rsidRDefault="000C7748" w:rsidP="007D51B8">
            <w:pPr>
              <w:spacing w:line="276" w:lineRule="auto"/>
              <w:rPr>
                <w:rFonts w:ascii="Cambria Math" w:hAnsi="Cambria Math" w:cs="Times New Roman"/>
                <w:b w:val="0"/>
                <w:bCs w:val="0"/>
                <w:sz w:val="22"/>
                <w:szCs w:val="22"/>
              </w:rPr>
            </w:pPr>
            <w:r w:rsidRPr="007D51B8">
              <w:rPr>
                <w:rFonts w:ascii="Cambria Math" w:hAnsi="Cambria Math" w:cs="Times New Roman"/>
                <w:b w:val="0"/>
                <w:bCs w:val="0"/>
                <w:sz w:val="22"/>
                <w:szCs w:val="22"/>
              </w:rPr>
              <w:t xml:space="preserve">Arrêter la CCM lorsque le front d'éluant est arrivé à 1 cm du haut de la plaque </w:t>
            </w:r>
          </w:p>
          <w:p w:rsidR="000C7748" w:rsidRPr="007D51B8" w:rsidRDefault="000C7748" w:rsidP="007D51B8">
            <w:pPr>
              <w:spacing w:line="276" w:lineRule="auto"/>
              <w:rPr>
                <w:rFonts w:ascii="Cambria Math" w:hAnsi="Cambria Math" w:cs="Times New Roman"/>
                <w:b w:val="0"/>
                <w:bCs w:val="0"/>
                <w:sz w:val="22"/>
                <w:szCs w:val="22"/>
              </w:rPr>
            </w:pPr>
            <w:r w:rsidRPr="007D51B8">
              <w:rPr>
                <w:rFonts w:ascii="Cambria Math" w:hAnsi="Cambria Math" w:cs="Times New Roman"/>
                <w:b w:val="0"/>
                <w:bCs w:val="0"/>
                <w:sz w:val="22"/>
                <w:szCs w:val="22"/>
              </w:rPr>
              <w:t>Sortir la plaque et tracer au crayon le front de l'éluant puis sécher la plaque.</w:t>
            </w:r>
          </w:p>
        </w:tc>
        <w:tc>
          <w:tcPr>
            <w:tcW w:w="2721" w:type="dxa"/>
            <w:shd w:val="clear" w:color="auto" w:fill="auto"/>
          </w:tcPr>
          <w:p w:rsidR="000C7748" w:rsidRPr="007D51B8" w:rsidRDefault="000C7748" w:rsidP="007D51B8">
            <w:pPr>
              <w:spacing w:line="276" w:lineRule="auto"/>
              <w:rPr>
                <w:rFonts w:ascii="Cambria Math" w:hAnsi="Cambria Math" w:cs="Times New Roman"/>
                <w:b w:val="0"/>
                <w:bCs w:val="0"/>
                <w:sz w:val="22"/>
                <w:szCs w:val="22"/>
              </w:rPr>
            </w:pPr>
            <w:r w:rsidRPr="007D51B8">
              <w:rPr>
                <w:rFonts w:ascii="Cambria Math" w:hAnsi="Cambria Math" w:cs="Times New Roman"/>
                <w:b w:val="0"/>
                <w:bCs w:val="0"/>
                <w:sz w:val="22"/>
                <w:szCs w:val="22"/>
              </w:rPr>
              <w:t>- Révélation UV</w:t>
            </w:r>
          </w:p>
          <w:p w:rsidR="000C7748" w:rsidRPr="007D51B8" w:rsidRDefault="000C7748" w:rsidP="007D51B8">
            <w:pPr>
              <w:spacing w:line="276" w:lineRule="auto"/>
              <w:rPr>
                <w:rFonts w:ascii="Cambria Math" w:hAnsi="Cambria Math" w:cs="Times New Roman"/>
                <w:b w:val="0"/>
                <w:bCs w:val="0"/>
                <w:sz w:val="22"/>
                <w:szCs w:val="22"/>
              </w:rPr>
            </w:pPr>
            <w:r w:rsidRPr="007D51B8">
              <w:rPr>
                <w:rFonts w:ascii="Cambria Math" w:hAnsi="Cambria Math" w:cs="Times New Roman"/>
                <w:b w:val="0"/>
                <w:bCs w:val="0"/>
                <w:sz w:val="22"/>
                <w:szCs w:val="22"/>
              </w:rPr>
              <w:t xml:space="preserve">Placer la plaque sous une lampe UV et entourer les taches </w:t>
            </w:r>
            <w:proofErr w:type="gramStart"/>
            <w:r w:rsidRPr="007D51B8">
              <w:rPr>
                <w:rFonts w:ascii="Cambria Math" w:hAnsi="Cambria Math" w:cs="Times New Roman"/>
                <w:b w:val="0"/>
                <w:bCs w:val="0"/>
                <w:sz w:val="22"/>
                <w:szCs w:val="22"/>
              </w:rPr>
              <w:t>colorés</w:t>
            </w:r>
            <w:proofErr w:type="gramEnd"/>
            <w:r w:rsidRPr="007D51B8">
              <w:rPr>
                <w:rFonts w:ascii="Cambria Math" w:hAnsi="Cambria Math" w:cs="Times New Roman"/>
                <w:b w:val="0"/>
                <w:bCs w:val="0"/>
                <w:sz w:val="22"/>
                <w:szCs w:val="22"/>
              </w:rPr>
              <w:t>.</w:t>
            </w:r>
          </w:p>
          <w:p w:rsidR="000C7748" w:rsidRPr="007D51B8" w:rsidRDefault="000C7748" w:rsidP="007D51B8">
            <w:pPr>
              <w:spacing w:line="276" w:lineRule="auto"/>
              <w:rPr>
                <w:rFonts w:ascii="Cambria Math" w:hAnsi="Cambria Math" w:cs="Times New Roman"/>
                <w:b w:val="0"/>
                <w:bCs w:val="0"/>
                <w:sz w:val="22"/>
                <w:szCs w:val="22"/>
              </w:rPr>
            </w:pPr>
            <w:r w:rsidRPr="007D51B8">
              <w:rPr>
                <w:rFonts w:ascii="Cambria Math" w:hAnsi="Cambria Math" w:cs="Times New Roman"/>
                <w:b w:val="0"/>
                <w:bCs w:val="0"/>
                <w:sz w:val="22"/>
                <w:szCs w:val="22"/>
              </w:rPr>
              <w:t>- Révélation à l'iode</w:t>
            </w:r>
          </w:p>
          <w:p w:rsidR="000C7748" w:rsidRPr="007D51B8" w:rsidRDefault="000C7748" w:rsidP="007D51B8">
            <w:pPr>
              <w:spacing w:line="276" w:lineRule="auto"/>
              <w:rPr>
                <w:rFonts w:ascii="Cambria Math" w:hAnsi="Cambria Math"/>
                <w:sz w:val="22"/>
                <w:szCs w:val="22"/>
              </w:rPr>
            </w:pPr>
            <w:r w:rsidRPr="007D51B8">
              <w:rPr>
                <w:rFonts w:ascii="Cambria Math" w:hAnsi="Cambria Math" w:cs="Times New Roman"/>
                <w:b w:val="0"/>
                <w:bCs w:val="0"/>
                <w:sz w:val="22"/>
                <w:szCs w:val="22"/>
              </w:rPr>
              <w:t>Dans un flacon, placer la plaque et quelques cristaux d'iodes, puis boucher. Les taches apparaissent.</w:t>
            </w:r>
          </w:p>
        </w:tc>
      </w:tr>
    </w:tbl>
    <w:p w:rsidR="007D51B8" w:rsidRDefault="007D51B8" w:rsidP="007D51B8">
      <w:pPr>
        <w:pStyle w:val="Titre5"/>
        <w:spacing w:before="0" w:after="0" w:line="276" w:lineRule="auto"/>
        <w:ind w:firstLine="34"/>
        <w:rPr>
          <w:rFonts w:ascii="Cambria Math" w:hAnsi="Cambria Math"/>
          <w:color w:val="00B050"/>
          <w:sz w:val="24"/>
          <w:szCs w:val="24"/>
        </w:rPr>
      </w:pPr>
    </w:p>
    <w:p w:rsidR="007D51B8" w:rsidRDefault="007D51B8" w:rsidP="007D51B8">
      <w:pPr>
        <w:pStyle w:val="Titre5"/>
        <w:spacing w:before="0" w:after="0" w:line="276" w:lineRule="auto"/>
        <w:ind w:firstLine="34"/>
        <w:rPr>
          <w:rFonts w:ascii="Cambria Math" w:hAnsi="Cambria Math"/>
          <w:color w:val="00B050"/>
          <w:sz w:val="24"/>
          <w:szCs w:val="24"/>
        </w:rPr>
      </w:pPr>
    </w:p>
    <w:p w:rsidR="007D51B8" w:rsidRDefault="007D51B8" w:rsidP="007D51B8">
      <w:pPr>
        <w:pStyle w:val="Titre5"/>
        <w:spacing w:before="0" w:after="0" w:line="276" w:lineRule="auto"/>
        <w:ind w:firstLine="34"/>
        <w:rPr>
          <w:rFonts w:ascii="Cambria Math" w:hAnsi="Cambria Math"/>
          <w:color w:val="00B050"/>
          <w:sz w:val="24"/>
          <w:szCs w:val="24"/>
        </w:rPr>
      </w:pPr>
    </w:p>
    <w:p w:rsidR="007D51B8" w:rsidRDefault="007D51B8" w:rsidP="007D51B8">
      <w:pPr>
        <w:pStyle w:val="Titre5"/>
        <w:spacing w:before="0" w:after="0" w:line="276" w:lineRule="auto"/>
        <w:ind w:firstLine="34"/>
        <w:rPr>
          <w:rFonts w:ascii="Cambria Math" w:hAnsi="Cambria Math"/>
          <w:color w:val="00B050"/>
          <w:sz w:val="24"/>
          <w:szCs w:val="24"/>
        </w:rPr>
      </w:pPr>
    </w:p>
    <w:p w:rsidR="000C7748" w:rsidRPr="007D51B8" w:rsidRDefault="000C7748" w:rsidP="007D51B8">
      <w:pPr>
        <w:pStyle w:val="Titre5"/>
        <w:spacing w:before="0" w:after="0" w:line="276" w:lineRule="auto"/>
        <w:ind w:firstLine="34"/>
        <w:rPr>
          <w:rFonts w:ascii="Cambria Math" w:hAnsi="Cambria Math"/>
          <w:color w:val="00B050"/>
          <w:sz w:val="24"/>
          <w:szCs w:val="24"/>
        </w:rPr>
      </w:pPr>
      <w:r w:rsidRPr="007D51B8">
        <w:rPr>
          <w:rFonts w:ascii="Cambria Math" w:hAnsi="Cambria Math"/>
          <w:color w:val="00B050"/>
          <w:sz w:val="24"/>
          <w:szCs w:val="24"/>
        </w:rPr>
        <w:lastRenderedPageBreak/>
        <w:t>3-Exploitation de Chromatogramme</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581"/>
      </w:tblGrid>
      <w:tr w:rsidR="000C7748" w:rsidRPr="007D51B8" w:rsidTr="008D41DF">
        <w:tc>
          <w:tcPr>
            <w:tcW w:w="3624" w:type="dxa"/>
            <w:vAlign w:val="center"/>
          </w:tcPr>
          <w:p w:rsidR="000C7748" w:rsidRPr="007D51B8" w:rsidRDefault="000C7748" w:rsidP="007D51B8">
            <w:pPr>
              <w:tabs>
                <w:tab w:val="left" w:pos="7635"/>
              </w:tabs>
              <w:spacing w:line="276" w:lineRule="auto"/>
              <w:jc w:val="center"/>
              <w:rPr>
                <w:rFonts w:ascii="Cambria Math" w:hAnsi="Cambria Math" w:cs="Times New Roman"/>
                <w:b w:val="0"/>
                <w:bCs w:val="0"/>
                <w:sz w:val="24"/>
                <w:szCs w:val="24"/>
                <w:rtl/>
                <w:lang w:bidi="ar-MA"/>
              </w:rPr>
            </w:pPr>
            <w:proofErr w:type="spellStart"/>
            <w:r w:rsidRPr="007D51B8">
              <w:rPr>
                <w:rFonts w:ascii="Cambria Math" w:hAnsi="Cambria Math" w:cs="Times New Roman"/>
                <w:b w:val="0"/>
                <w:bCs w:val="0"/>
                <w:sz w:val="24"/>
                <w:szCs w:val="24"/>
                <w:lang w:bidi="ar-MA"/>
              </w:rPr>
              <w:t>R</w:t>
            </w:r>
            <w:r w:rsidRPr="007D51B8">
              <w:rPr>
                <w:rFonts w:ascii="Cambria Math" w:hAnsi="Cambria Math" w:cs="Times New Roman"/>
                <w:b w:val="0"/>
                <w:bCs w:val="0"/>
                <w:sz w:val="24"/>
                <w:szCs w:val="24"/>
                <w:vertAlign w:val="subscript"/>
                <w:lang w:bidi="ar-MA"/>
              </w:rPr>
              <w:t>f</w:t>
            </w:r>
            <w:proofErr w:type="spellEnd"/>
            <w:r w:rsidRPr="007D51B8">
              <w:rPr>
                <w:rFonts w:ascii="Cambria Math" w:hAnsi="Cambria Math" w:cs="Times New Roman"/>
                <w:b w:val="0"/>
                <w:bCs w:val="0"/>
                <w:sz w:val="24"/>
                <w:szCs w:val="24"/>
                <w:vertAlign w:val="subscript"/>
                <w:lang w:bidi="ar-MA"/>
              </w:rPr>
              <w:t xml:space="preserve">   </w:t>
            </w:r>
            <w:r w:rsidRPr="007D51B8">
              <w:rPr>
                <w:rFonts w:ascii="Cambria Math" w:hAnsi="Cambria Math" w:cs="Times New Roman"/>
                <w:b w:val="0"/>
                <w:bCs w:val="0"/>
                <w:sz w:val="24"/>
                <w:szCs w:val="24"/>
                <w:rtl/>
                <w:lang w:bidi="ar-MA"/>
              </w:rPr>
              <w:t xml:space="preserve"> </w:t>
            </w:r>
            <w:r w:rsidRPr="007D51B8">
              <w:rPr>
                <w:rFonts w:ascii="Cambria Math" w:hAnsi="Cambria Math" w:cs="Times New Roman"/>
                <w:b w:val="0"/>
                <w:bCs w:val="0"/>
                <w:sz w:val="24"/>
                <w:szCs w:val="24"/>
                <w:lang w:bidi="ar-MA"/>
              </w:rPr>
              <w:t xml:space="preserve"> Rapport frontal</w:t>
            </w:r>
          </w:p>
        </w:tc>
        <w:tc>
          <w:tcPr>
            <w:tcW w:w="7001" w:type="dxa"/>
            <w:vAlign w:val="center"/>
          </w:tcPr>
          <w:p w:rsidR="000C7748" w:rsidRPr="007D51B8" w:rsidRDefault="000C7748" w:rsidP="007D51B8">
            <w:pPr>
              <w:tabs>
                <w:tab w:val="left" w:pos="7635"/>
              </w:tabs>
              <w:spacing w:line="276" w:lineRule="auto"/>
              <w:jc w:val="center"/>
              <w:rPr>
                <w:rFonts w:ascii="Cambria Math" w:hAnsi="Cambria Math" w:cs="Times New Roman"/>
                <w:b w:val="0"/>
                <w:bCs w:val="0"/>
                <w:sz w:val="24"/>
                <w:szCs w:val="24"/>
                <w:rtl/>
                <w:lang w:bidi="ar-MA"/>
              </w:rPr>
            </w:pPr>
            <w:r w:rsidRPr="007D51B8">
              <w:rPr>
                <w:rFonts w:ascii="Cambria Math" w:hAnsi="Cambria Math" w:cs="Times New Roman"/>
                <w:b w:val="0"/>
                <w:bCs w:val="0"/>
                <w:sz w:val="24"/>
                <w:szCs w:val="24"/>
                <w:lang w:bidi="ar-MA"/>
              </w:rPr>
              <w:t>exemple</w:t>
            </w:r>
          </w:p>
        </w:tc>
      </w:tr>
      <w:tr w:rsidR="000C7748" w:rsidRPr="007D51B8" w:rsidTr="008D41DF">
        <w:tc>
          <w:tcPr>
            <w:tcW w:w="3624" w:type="dxa"/>
            <w:vAlign w:val="center"/>
          </w:tcPr>
          <w:p w:rsidR="000C7748" w:rsidRPr="007D51B8" w:rsidRDefault="000C7748" w:rsidP="007D51B8">
            <w:pPr>
              <w:tabs>
                <w:tab w:val="left" w:pos="7635"/>
              </w:tabs>
              <w:spacing w:line="276" w:lineRule="auto"/>
              <w:jc w:val="center"/>
              <w:rPr>
                <w:rFonts w:ascii="Cambria Math" w:hAnsi="Cambria Math" w:cs="Times New Roman"/>
                <w:b w:val="0"/>
                <w:bCs w:val="0"/>
                <w:sz w:val="24"/>
                <w:szCs w:val="24"/>
                <w:lang w:bidi="ar-MA"/>
              </w:rPr>
            </w:pPr>
            <w:r w:rsidRPr="007D51B8">
              <w:rPr>
                <w:rFonts w:ascii="Cambria Math" w:hAnsi="Cambria Math" w:cs="Arial"/>
              </w:rPr>
              <w:t xml:space="preserve">Le </w:t>
            </w:r>
            <w:r w:rsidRPr="007D51B8">
              <w:rPr>
                <w:rFonts w:ascii="Cambria Math" w:hAnsi="Cambria Math" w:cs="Arial"/>
                <w:b w:val="0"/>
              </w:rPr>
              <w:t xml:space="preserve">rapport frontal </w:t>
            </w:r>
            <w:proofErr w:type="spellStart"/>
            <w:r w:rsidRPr="007D51B8">
              <w:rPr>
                <w:rFonts w:ascii="Cambria Math" w:hAnsi="Cambria Math" w:cs="Arial"/>
                <w:b w:val="0"/>
              </w:rPr>
              <w:t>Rf</w:t>
            </w:r>
            <w:proofErr w:type="spellEnd"/>
            <w:r w:rsidRPr="007D51B8">
              <w:rPr>
                <w:rFonts w:ascii="Cambria Math" w:hAnsi="Cambria Math" w:cs="Arial"/>
              </w:rPr>
              <w:t xml:space="preserve"> d’une espèce chimique, dans un éluant donné, est défini par </w:t>
            </w:r>
            <w:r w:rsidRPr="007D51B8">
              <w:rPr>
                <w:rFonts w:ascii="Cambria Math" w:hAnsi="Cambria Math" w:cs="Times New Roman"/>
                <w:b w:val="0"/>
                <w:bCs w:val="0"/>
                <w:sz w:val="24"/>
                <w:szCs w:val="24"/>
                <w:lang w:bidi="ar-MA"/>
              </w:rPr>
              <w:t xml:space="preserve"> </w:t>
            </w:r>
          </w:p>
          <w:p w:rsidR="000C7748" w:rsidRPr="007D51B8" w:rsidRDefault="000C7748" w:rsidP="007D51B8">
            <w:pPr>
              <w:tabs>
                <w:tab w:val="left" w:pos="7635"/>
              </w:tabs>
              <w:spacing w:line="276" w:lineRule="auto"/>
              <w:jc w:val="center"/>
              <w:rPr>
                <w:rFonts w:ascii="Cambria Math" w:hAnsi="Cambria Math" w:cs="Times New Roman"/>
                <w:b w:val="0"/>
                <w:bCs w:val="0"/>
                <w:sz w:val="24"/>
                <w:szCs w:val="24"/>
                <w:lang w:bidi="ar-MA"/>
              </w:rPr>
            </w:pPr>
            <w:proofErr w:type="spellStart"/>
            <w:r w:rsidRPr="007D51B8">
              <w:rPr>
                <w:rFonts w:ascii="Cambria Math" w:hAnsi="Cambria Math" w:cs="Times New Roman"/>
                <w:b w:val="0"/>
                <w:bCs w:val="0"/>
                <w:sz w:val="24"/>
                <w:szCs w:val="24"/>
                <w:lang w:bidi="ar-MA"/>
              </w:rPr>
              <w:t>R</w:t>
            </w:r>
            <w:r w:rsidRPr="007D51B8">
              <w:rPr>
                <w:rFonts w:ascii="Cambria Math" w:hAnsi="Cambria Math" w:cs="Times New Roman"/>
                <w:b w:val="0"/>
                <w:bCs w:val="0"/>
                <w:sz w:val="24"/>
                <w:szCs w:val="24"/>
                <w:vertAlign w:val="subscript"/>
                <w:lang w:bidi="ar-MA"/>
              </w:rPr>
              <w:t>f</w:t>
            </w:r>
            <w:proofErr w:type="spellEnd"/>
            <w:r w:rsidRPr="007D51B8">
              <w:rPr>
                <w:rFonts w:ascii="Cambria Math" w:hAnsi="Cambria Math" w:cs="Times New Roman"/>
                <w:b w:val="0"/>
                <w:bCs w:val="0"/>
                <w:sz w:val="24"/>
                <w:szCs w:val="24"/>
                <w:lang w:bidi="ar-MA"/>
              </w:rPr>
              <w:t>=</w:t>
            </w:r>
            <w:r w:rsidRPr="007D51B8">
              <w:rPr>
                <w:rFonts w:ascii="Cambria Math" w:hAnsi="Cambria Math" w:cs="Arial"/>
              </w:rPr>
              <w:t xml:space="preserve"> </w:t>
            </w:r>
            <w:proofErr w:type="spellStart"/>
            <w:r w:rsidRPr="007D51B8">
              <w:rPr>
                <w:rFonts w:ascii="Cambria Math" w:hAnsi="Cambria Math" w:cs="Arial"/>
              </w:rPr>
              <w:t>h</w:t>
            </w:r>
            <w:r w:rsidRPr="007D51B8">
              <w:rPr>
                <w:rFonts w:ascii="Cambria Math" w:hAnsi="Cambria Math" w:cs="Arial"/>
                <w:vertAlign w:val="subscript"/>
              </w:rPr>
              <w:t>espèce</w:t>
            </w:r>
            <w:proofErr w:type="spellEnd"/>
            <w:r w:rsidRPr="007D51B8">
              <w:rPr>
                <w:rFonts w:ascii="Cambria Math" w:hAnsi="Cambria Math" w:cs="Times New Roman"/>
                <w:b w:val="0"/>
                <w:bCs w:val="0"/>
                <w:sz w:val="24"/>
                <w:szCs w:val="24"/>
                <w:lang w:bidi="ar-MA"/>
              </w:rPr>
              <w:t xml:space="preserve"> /</w:t>
            </w:r>
            <w:r w:rsidRPr="007D51B8">
              <w:rPr>
                <w:rFonts w:ascii="Cambria Math" w:hAnsi="Cambria Math" w:cs="Arial"/>
              </w:rPr>
              <w:t xml:space="preserve"> </w:t>
            </w:r>
            <w:proofErr w:type="spellStart"/>
            <w:r w:rsidRPr="007D51B8">
              <w:rPr>
                <w:rFonts w:ascii="Cambria Math" w:hAnsi="Cambria Math" w:cs="Arial"/>
              </w:rPr>
              <w:t>H</w:t>
            </w:r>
            <w:r w:rsidRPr="007D51B8">
              <w:rPr>
                <w:rFonts w:ascii="Cambria Math" w:hAnsi="Cambria Math" w:cs="Arial"/>
                <w:vertAlign w:val="subscript"/>
              </w:rPr>
              <w:t>éluant</w:t>
            </w:r>
            <w:proofErr w:type="spellEnd"/>
          </w:p>
          <w:p w:rsidR="000C7748" w:rsidRPr="007D51B8" w:rsidRDefault="000C7748" w:rsidP="007D51B8">
            <w:pPr>
              <w:spacing w:line="276" w:lineRule="auto"/>
              <w:ind w:left="113"/>
              <w:rPr>
                <w:rFonts w:ascii="Cambria Math" w:hAnsi="Cambria Math" w:cs="Arial"/>
                <w:b w:val="0"/>
                <w:bCs w:val="0"/>
                <w:sz w:val="24"/>
                <w:szCs w:val="24"/>
              </w:rPr>
            </w:pPr>
            <w:r w:rsidRPr="007D51B8">
              <w:rPr>
                <w:rFonts w:ascii="Cambria Math" w:hAnsi="Cambria Math" w:cs="Arial"/>
                <w:b w:val="0"/>
                <w:bCs w:val="0"/>
                <w:sz w:val="24"/>
                <w:szCs w:val="24"/>
              </w:rPr>
              <w:t xml:space="preserve">avec </w:t>
            </w:r>
          </w:p>
          <w:p w:rsidR="000C7748" w:rsidRPr="007D51B8" w:rsidRDefault="000C7748" w:rsidP="007D51B8">
            <w:pPr>
              <w:spacing w:line="276" w:lineRule="auto"/>
              <w:ind w:left="113"/>
              <w:rPr>
                <w:rFonts w:ascii="Cambria Math" w:hAnsi="Cambria Math" w:cs="Arial"/>
              </w:rPr>
            </w:pPr>
            <w:r w:rsidRPr="007D51B8">
              <w:rPr>
                <w:rFonts w:ascii="Cambria Math" w:hAnsi="Cambria Math" w:cs="Arial"/>
              </w:rPr>
              <w:t xml:space="preserve">- </w:t>
            </w:r>
            <w:proofErr w:type="spellStart"/>
            <w:r w:rsidRPr="007D51B8">
              <w:rPr>
                <w:rFonts w:ascii="Cambria Math" w:hAnsi="Cambria Math" w:cs="Arial"/>
              </w:rPr>
              <w:t>h</w:t>
            </w:r>
            <w:r w:rsidRPr="007D51B8">
              <w:rPr>
                <w:rFonts w:ascii="Cambria Math" w:hAnsi="Cambria Math" w:cs="Arial"/>
                <w:vertAlign w:val="subscript"/>
              </w:rPr>
              <w:t>espèce</w:t>
            </w:r>
            <w:proofErr w:type="spellEnd"/>
            <w:r w:rsidRPr="007D51B8">
              <w:rPr>
                <w:rFonts w:ascii="Cambria Math" w:hAnsi="Cambria Math" w:cs="Arial"/>
                <w:vertAlign w:val="subscript"/>
              </w:rPr>
              <w:t> </w:t>
            </w:r>
            <w:r w:rsidRPr="007D51B8">
              <w:rPr>
                <w:rFonts w:ascii="Cambria Math" w:hAnsi="Cambria Math" w:cs="Arial"/>
              </w:rPr>
              <w:t xml:space="preserve">: </w:t>
            </w:r>
            <w:r w:rsidRPr="007D51B8">
              <w:rPr>
                <w:rFonts w:ascii="Cambria Math" w:hAnsi="Cambria Math" w:cs="Times New Roman"/>
                <w:b w:val="0"/>
                <w:bCs w:val="0"/>
                <w:sz w:val="24"/>
                <w:szCs w:val="24"/>
              </w:rPr>
              <w:t>hauteur atteinte par    l’espèce étudiée</w:t>
            </w:r>
            <w:r w:rsidRPr="007D51B8">
              <w:rPr>
                <w:rFonts w:ascii="Cambria Math" w:hAnsi="Cambria Math" w:cs="Arial"/>
              </w:rPr>
              <w:t xml:space="preserve"> </w:t>
            </w:r>
          </w:p>
          <w:p w:rsidR="000C7748" w:rsidRPr="007D51B8" w:rsidRDefault="000C7748" w:rsidP="007D51B8">
            <w:pPr>
              <w:spacing w:line="276" w:lineRule="auto"/>
              <w:ind w:left="113"/>
              <w:rPr>
                <w:rFonts w:ascii="Cambria Math" w:hAnsi="Cambria Math" w:cs="Times New Roman"/>
                <w:b w:val="0"/>
                <w:bCs w:val="0"/>
                <w:sz w:val="24"/>
                <w:szCs w:val="24"/>
              </w:rPr>
            </w:pPr>
            <w:r w:rsidRPr="007D51B8">
              <w:rPr>
                <w:rFonts w:ascii="Cambria Math" w:hAnsi="Cambria Math" w:cs="Arial"/>
              </w:rPr>
              <w:t xml:space="preserve">- </w:t>
            </w:r>
            <w:proofErr w:type="spellStart"/>
            <w:r w:rsidRPr="007D51B8">
              <w:rPr>
                <w:rFonts w:ascii="Cambria Math" w:hAnsi="Cambria Math" w:cs="Arial"/>
              </w:rPr>
              <w:t>H</w:t>
            </w:r>
            <w:r w:rsidRPr="007D51B8">
              <w:rPr>
                <w:rFonts w:ascii="Cambria Math" w:hAnsi="Cambria Math" w:cs="Arial"/>
                <w:vertAlign w:val="subscript"/>
              </w:rPr>
              <w:t>éluant</w:t>
            </w:r>
            <w:proofErr w:type="spellEnd"/>
            <w:r w:rsidRPr="007D51B8">
              <w:rPr>
                <w:rFonts w:ascii="Cambria Math" w:hAnsi="Cambria Math" w:cs="Arial"/>
              </w:rPr>
              <w:t> </w:t>
            </w:r>
            <w:r w:rsidRPr="007D51B8">
              <w:rPr>
                <w:rFonts w:ascii="Cambria Math" w:hAnsi="Cambria Math" w:cs="Times New Roman"/>
                <w:b w:val="0"/>
                <w:bCs w:val="0"/>
                <w:sz w:val="24"/>
                <w:szCs w:val="24"/>
              </w:rPr>
              <w:t>: hauteur atteinte par l’éluant</w:t>
            </w:r>
          </w:p>
          <w:p w:rsidR="000C7748" w:rsidRPr="007D51B8" w:rsidRDefault="000C7748" w:rsidP="007D51B8">
            <w:pPr>
              <w:tabs>
                <w:tab w:val="left" w:pos="7635"/>
              </w:tabs>
              <w:spacing w:line="276" w:lineRule="auto"/>
              <w:jc w:val="center"/>
              <w:rPr>
                <w:rFonts w:ascii="Cambria Math" w:hAnsi="Cambria Math" w:cs="Times New Roman"/>
                <w:b w:val="0"/>
                <w:bCs w:val="0"/>
                <w:sz w:val="24"/>
                <w:szCs w:val="24"/>
              </w:rPr>
            </w:pPr>
          </w:p>
        </w:tc>
        <w:tc>
          <w:tcPr>
            <w:tcW w:w="7001" w:type="dxa"/>
            <w:vAlign w:val="center"/>
          </w:tcPr>
          <w:p w:rsidR="000C7748" w:rsidRPr="007D51B8" w:rsidRDefault="00E91523" w:rsidP="007D51B8">
            <w:pPr>
              <w:tabs>
                <w:tab w:val="left" w:pos="7635"/>
              </w:tabs>
              <w:spacing w:line="276" w:lineRule="auto"/>
              <w:jc w:val="center"/>
              <w:rPr>
                <w:rFonts w:ascii="Cambria Math" w:hAnsi="Cambria Math" w:cs="Times New Roman"/>
                <w:b w:val="0"/>
                <w:bCs w:val="0"/>
                <w:sz w:val="24"/>
                <w:szCs w:val="24"/>
                <w:rtl/>
                <w:lang w:bidi="ar-MA"/>
              </w:rPr>
            </w:pPr>
            <w:r>
              <w:rPr>
                <w:rFonts w:ascii="Cambria Math" w:hAnsi="Cambria Math" w:cs="Times New Roman"/>
                <w:b w:val="0"/>
                <w:bCs w:val="0"/>
                <w:noProof/>
                <w:sz w:val="24"/>
                <w:szCs w:val="24"/>
              </w:rPr>
              <w:drawing>
                <wp:inline distT="0" distB="0" distL="0" distR="0">
                  <wp:extent cx="2417445" cy="2313940"/>
                  <wp:effectExtent l="0" t="0" r="1905" b="0"/>
                  <wp:docPr id="5"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1"/>
                          <pic:cNvPicPr>
                            <a:picLocks noChangeAspect="1" noChangeArrowheads="1"/>
                          </pic:cNvPicPr>
                        </pic:nvPicPr>
                        <pic:blipFill>
                          <a:blip r:embed="rId19">
                            <a:extLst>
                              <a:ext uri="{28A0092B-C50C-407E-A947-70E740481C1C}">
                                <a14:useLocalDpi xmlns:a14="http://schemas.microsoft.com/office/drawing/2010/main" val="0"/>
                              </a:ext>
                            </a:extLst>
                          </a:blip>
                          <a:srcRect l="12425" t="8731"/>
                          <a:stretch>
                            <a:fillRect/>
                          </a:stretch>
                        </pic:blipFill>
                        <pic:spPr bwMode="auto">
                          <a:xfrm>
                            <a:off x="0" y="0"/>
                            <a:ext cx="2417445" cy="2313940"/>
                          </a:xfrm>
                          <a:prstGeom prst="rect">
                            <a:avLst/>
                          </a:prstGeom>
                          <a:noFill/>
                          <a:ln>
                            <a:noFill/>
                          </a:ln>
                        </pic:spPr>
                      </pic:pic>
                    </a:graphicData>
                  </a:graphic>
                </wp:inline>
              </w:drawing>
            </w:r>
          </w:p>
        </w:tc>
      </w:tr>
    </w:tbl>
    <w:p w:rsidR="000C7748" w:rsidRPr="007D51B8" w:rsidRDefault="000C7748" w:rsidP="007D51B8">
      <w:pPr>
        <w:spacing w:line="276" w:lineRule="auto"/>
        <w:rPr>
          <w:rFonts w:ascii="Cambria Math" w:hAnsi="Cambria Math" w:cs="Times New Roman"/>
          <w:b w:val="0"/>
          <w:bCs w:val="0"/>
          <w:sz w:val="24"/>
          <w:szCs w:val="24"/>
        </w:rPr>
      </w:pPr>
    </w:p>
    <w:p w:rsidR="000C7748" w:rsidRPr="007D51B8" w:rsidRDefault="000C7748" w:rsidP="007D51B8">
      <w:pPr>
        <w:spacing w:line="276" w:lineRule="auto"/>
        <w:rPr>
          <w:rFonts w:ascii="Cambria Math" w:hAnsi="Cambria Math" w:cs="Times New Roman"/>
          <w:b w:val="0"/>
          <w:bCs w:val="0"/>
          <w:sz w:val="24"/>
          <w:szCs w:val="24"/>
        </w:rPr>
      </w:pPr>
      <w:r w:rsidRPr="007D51B8">
        <w:rPr>
          <w:rFonts w:ascii="Cambria Math" w:hAnsi="Cambria Math" w:cs="Times New Roman"/>
          <w:b w:val="0"/>
          <w:bCs w:val="0"/>
          <w:sz w:val="24"/>
          <w:szCs w:val="24"/>
        </w:rPr>
        <w:t>Si le corps étudié ne présente qu'une tache après révélation on peut affirmer qu'il est pur.</w:t>
      </w:r>
    </w:p>
    <w:p w:rsidR="00244232" w:rsidRPr="007D51B8" w:rsidRDefault="000C7748" w:rsidP="007D51B8">
      <w:pPr>
        <w:pStyle w:val="Default"/>
        <w:spacing w:line="276" w:lineRule="auto"/>
        <w:jc w:val="both"/>
        <w:rPr>
          <w:rFonts w:ascii="Cambria Math" w:hAnsi="Cambria Math"/>
        </w:rPr>
      </w:pPr>
      <w:r w:rsidRPr="007D51B8">
        <w:rPr>
          <w:rFonts w:ascii="Cambria Math" w:hAnsi="Cambria Math"/>
        </w:rPr>
        <w:t>En comparant les rapports frontaux des taches laissées par l'échantillon étudié aux rapports frontaux des taches laissées par les corps de référence (authentiques), il est possible de déterminer la composition de l'échantillon.</w:t>
      </w:r>
    </w:p>
    <w:p w:rsidR="000C7748" w:rsidRPr="007D51B8" w:rsidRDefault="000C7748" w:rsidP="007D51B8">
      <w:pPr>
        <w:tabs>
          <w:tab w:val="left" w:pos="1305"/>
        </w:tabs>
        <w:spacing w:line="276" w:lineRule="auto"/>
        <w:rPr>
          <w:rFonts w:ascii="Cambria Math" w:hAnsi="Cambria Math" w:cs="Times New Roman"/>
          <w:color w:val="008000"/>
        </w:rPr>
      </w:pPr>
      <w:r w:rsidRPr="007D51B8">
        <w:rPr>
          <w:rFonts w:ascii="Cambria Math" w:hAnsi="Cambria Math" w:cs="Times New Roman"/>
          <w:sz w:val="24"/>
          <w:szCs w:val="24"/>
          <w:lang w:bidi="ar-MA"/>
        </w:rPr>
        <w:t>E- Caractéristiques physiques d’une espèce chimique</w:t>
      </w:r>
    </w:p>
    <w:p w:rsidR="000C7748" w:rsidRPr="007D51B8" w:rsidRDefault="000C7748" w:rsidP="007D51B8">
      <w:pPr>
        <w:pStyle w:val="Sous-titre"/>
        <w:spacing w:line="276" w:lineRule="auto"/>
        <w:rPr>
          <w:rFonts w:ascii="Cambria Math" w:hAnsi="Cambria Math"/>
          <w:b w:val="0"/>
          <w:u w:val="none"/>
        </w:rPr>
      </w:pPr>
      <w:r w:rsidRPr="007D51B8">
        <w:rPr>
          <w:rFonts w:ascii="Cambria Math" w:hAnsi="Cambria Math"/>
          <w:b w:val="0"/>
          <w:u w:val="none"/>
        </w:rPr>
        <w:t>Une espèce chimique possède des caractéristiques physiques qui lui sont propres : température de changement d’état, densité, indice de réfraction, solubilité, « couleur ».</w:t>
      </w:r>
    </w:p>
    <w:p w:rsidR="000C7748" w:rsidRPr="007D51B8" w:rsidRDefault="000C7748" w:rsidP="007D51B8">
      <w:pPr>
        <w:pStyle w:val="Sous-titre"/>
        <w:spacing w:line="276" w:lineRule="auto"/>
        <w:rPr>
          <w:rFonts w:ascii="Cambria Math" w:hAnsi="Cambria Math"/>
          <w:b w:val="0"/>
          <w:u w:val="none"/>
        </w:rPr>
      </w:pPr>
    </w:p>
    <w:p w:rsidR="000C7748" w:rsidRPr="007D51B8" w:rsidRDefault="000C7748" w:rsidP="007D51B8">
      <w:pPr>
        <w:pStyle w:val="Titre5"/>
        <w:spacing w:before="0" w:after="0" w:line="276" w:lineRule="auto"/>
        <w:ind w:firstLine="34"/>
        <w:rPr>
          <w:rFonts w:ascii="Cambria Math" w:hAnsi="Cambria Math"/>
          <w:color w:val="00B050"/>
          <w:sz w:val="24"/>
          <w:szCs w:val="24"/>
        </w:rPr>
      </w:pPr>
      <w:r w:rsidRPr="007D51B8">
        <w:rPr>
          <w:rFonts w:ascii="Cambria Math" w:hAnsi="Cambria Math"/>
          <w:color w:val="00B050"/>
          <w:sz w:val="24"/>
          <w:szCs w:val="24"/>
        </w:rPr>
        <w:t>1-Températures de changement d’état.</w:t>
      </w:r>
    </w:p>
    <w:p w:rsidR="000C7748" w:rsidRPr="007D51B8" w:rsidRDefault="000C7748" w:rsidP="007D51B8">
      <w:pPr>
        <w:pStyle w:val="Sous-titre"/>
        <w:spacing w:line="276" w:lineRule="auto"/>
        <w:rPr>
          <w:rFonts w:ascii="Cambria Math" w:hAnsi="Cambria Math"/>
          <w:b w:val="0"/>
          <w:u w:val="none"/>
        </w:rPr>
      </w:pPr>
      <w:r w:rsidRPr="007D51B8">
        <w:rPr>
          <w:rFonts w:ascii="Cambria Math" w:hAnsi="Cambria Math"/>
          <w:b w:val="0"/>
          <w:u w:val="none"/>
        </w:rPr>
        <w:t>La température d’ébullition est la température à laquelle s’effectue le passage de l’état liquide à l’état gazeux d’une espèce.</w:t>
      </w:r>
    </w:p>
    <w:p w:rsidR="000C7748" w:rsidRPr="007D51B8" w:rsidRDefault="000C7748" w:rsidP="007D51B8">
      <w:pPr>
        <w:pStyle w:val="Sous-titre"/>
        <w:spacing w:line="276" w:lineRule="auto"/>
        <w:rPr>
          <w:rFonts w:ascii="Cambria Math" w:hAnsi="Cambria Math"/>
          <w:b w:val="0"/>
          <w:u w:val="none"/>
        </w:rPr>
      </w:pPr>
      <w:r w:rsidRPr="007D51B8">
        <w:rPr>
          <w:rFonts w:ascii="Cambria Math" w:hAnsi="Cambria Math"/>
          <w:b w:val="0"/>
          <w:u w:val="none"/>
        </w:rPr>
        <w:t>La température de fusion est la température à laquelle s’effectue le passage de l’état solide à l’état liquide d’une espèce.</w:t>
      </w:r>
    </w:p>
    <w:p w:rsidR="000C7748" w:rsidRPr="007D51B8" w:rsidRDefault="000C7748" w:rsidP="007D51B8">
      <w:pPr>
        <w:pStyle w:val="Sous-titre"/>
        <w:spacing w:line="276" w:lineRule="auto"/>
        <w:rPr>
          <w:rFonts w:ascii="Cambria Math" w:hAnsi="Cambria Math"/>
          <w:b w:val="0"/>
          <w:u w:val="none"/>
        </w:rPr>
      </w:pPr>
    </w:p>
    <w:p w:rsidR="000C7748" w:rsidRPr="007D51B8" w:rsidRDefault="000C7748" w:rsidP="007D51B8">
      <w:pPr>
        <w:pStyle w:val="Titre5"/>
        <w:spacing w:before="0" w:after="0" w:line="276" w:lineRule="auto"/>
        <w:ind w:firstLine="34"/>
        <w:rPr>
          <w:rFonts w:ascii="Cambria Math" w:hAnsi="Cambria Math"/>
          <w:color w:val="00B050"/>
          <w:sz w:val="24"/>
          <w:szCs w:val="24"/>
        </w:rPr>
      </w:pPr>
      <w:r w:rsidRPr="007D51B8">
        <w:rPr>
          <w:rFonts w:ascii="Cambria Math" w:hAnsi="Cambria Math"/>
          <w:color w:val="00B050"/>
          <w:sz w:val="24"/>
          <w:szCs w:val="24"/>
        </w:rPr>
        <w:t>2-Densité</w:t>
      </w:r>
    </w:p>
    <w:p w:rsidR="000C7748" w:rsidRPr="007D51B8" w:rsidRDefault="000C7748" w:rsidP="007D51B8">
      <w:pPr>
        <w:pStyle w:val="Sous-titre"/>
        <w:spacing w:line="276" w:lineRule="auto"/>
        <w:rPr>
          <w:rFonts w:ascii="Cambria Math" w:hAnsi="Cambria Math"/>
          <w:b w:val="0"/>
          <w:u w:val="none"/>
        </w:rPr>
      </w:pPr>
      <w:r w:rsidRPr="007D51B8">
        <w:rPr>
          <w:rFonts w:ascii="Cambria Math" w:hAnsi="Cambria Math"/>
          <w:b w:val="0"/>
          <w:u w:val="none"/>
        </w:rPr>
        <w:t xml:space="preserve">La densité d’une substance par rapport à l’eau est </w:t>
      </w:r>
      <w:proofErr w:type="gramStart"/>
      <w:r w:rsidRPr="007D51B8">
        <w:rPr>
          <w:rFonts w:ascii="Cambria Math" w:hAnsi="Cambria Math"/>
          <w:b w:val="0"/>
          <w:u w:val="none"/>
        </w:rPr>
        <w:t>la</w:t>
      </w:r>
      <w:proofErr w:type="gramEnd"/>
      <w:r w:rsidRPr="007D51B8">
        <w:rPr>
          <w:rFonts w:ascii="Cambria Math" w:hAnsi="Cambria Math"/>
          <w:b w:val="0"/>
          <w:u w:val="none"/>
        </w:rPr>
        <w:t xml:space="preserve"> rapport de la masse d’un certain volume de substance par la masse du même volume d’eau.</w:t>
      </w:r>
    </w:p>
    <w:p w:rsidR="000C7748" w:rsidRPr="007D51B8" w:rsidRDefault="000C7748" w:rsidP="007D51B8">
      <w:pPr>
        <w:pStyle w:val="Sous-titre"/>
        <w:spacing w:line="276" w:lineRule="auto"/>
        <w:rPr>
          <w:rFonts w:ascii="Cambria Math" w:hAnsi="Cambria Math"/>
          <w:b w:val="0"/>
          <w:u w:val="none"/>
        </w:rPr>
      </w:pPr>
      <w:r w:rsidRPr="007D51B8">
        <w:rPr>
          <w:rFonts w:ascii="Cambria Math" w:hAnsi="Cambria Math"/>
          <w:b w:val="0"/>
          <w:u w:val="none"/>
        </w:rPr>
        <w:tab/>
      </w:r>
      <w:r w:rsidRPr="007D51B8">
        <w:rPr>
          <w:rFonts w:ascii="Cambria Math" w:hAnsi="Cambria Math"/>
          <w:b w:val="0"/>
          <w:u w:val="none"/>
        </w:rPr>
        <w:tab/>
      </w:r>
      <w:r w:rsidRPr="007D51B8">
        <w:rPr>
          <w:rFonts w:ascii="Cambria Math" w:hAnsi="Cambria Math"/>
          <w:b w:val="0"/>
          <w:u w:val="none"/>
        </w:rPr>
        <w:tab/>
        <w:t xml:space="preserve">d = </w:t>
      </w:r>
      <w:proofErr w:type="spellStart"/>
      <w:r w:rsidRPr="007D51B8">
        <w:rPr>
          <w:rFonts w:ascii="Cambria Math" w:hAnsi="Cambria Math"/>
          <w:b w:val="0"/>
          <w:u w:val="none"/>
        </w:rPr>
        <w:t>m</w:t>
      </w:r>
      <w:r w:rsidRPr="007D51B8">
        <w:rPr>
          <w:rFonts w:ascii="Cambria Math" w:hAnsi="Cambria Math"/>
          <w:b w:val="0"/>
          <w:u w:val="none"/>
          <w:vertAlign w:val="subscript"/>
        </w:rPr>
        <w:t>subs</w:t>
      </w:r>
      <w:proofErr w:type="spellEnd"/>
      <w:proofErr w:type="gramStart"/>
      <w:r w:rsidRPr="007D51B8">
        <w:rPr>
          <w:rFonts w:ascii="Cambria Math" w:hAnsi="Cambria Math"/>
          <w:b w:val="0"/>
          <w:u w:val="none"/>
          <w:vertAlign w:val="subscript"/>
        </w:rPr>
        <w:t>.</w:t>
      </w:r>
      <w:r w:rsidRPr="007D51B8">
        <w:rPr>
          <w:rFonts w:ascii="Cambria Math" w:hAnsi="Cambria Math"/>
          <w:b w:val="0"/>
          <w:u w:val="none"/>
        </w:rPr>
        <w:t>/</w:t>
      </w:r>
      <w:proofErr w:type="spellStart"/>
      <w:proofErr w:type="gramEnd"/>
      <w:r w:rsidRPr="007D51B8">
        <w:rPr>
          <w:rFonts w:ascii="Cambria Math" w:hAnsi="Cambria Math"/>
          <w:b w:val="0"/>
          <w:u w:val="none"/>
        </w:rPr>
        <w:t>m</w:t>
      </w:r>
      <w:r w:rsidRPr="007D51B8">
        <w:rPr>
          <w:rFonts w:ascii="Cambria Math" w:hAnsi="Cambria Math"/>
          <w:b w:val="0"/>
          <w:u w:val="none"/>
          <w:vertAlign w:val="subscript"/>
        </w:rPr>
        <w:t>eau</w:t>
      </w:r>
      <w:proofErr w:type="spellEnd"/>
      <w:r w:rsidRPr="007D51B8">
        <w:rPr>
          <w:rFonts w:ascii="Cambria Math" w:hAnsi="Cambria Math"/>
          <w:b w:val="0"/>
          <w:u w:val="none"/>
        </w:rPr>
        <w:t>.</w:t>
      </w:r>
    </w:p>
    <w:p w:rsidR="000C7748" w:rsidRPr="007D51B8" w:rsidRDefault="000C7748" w:rsidP="007D51B8">
      <w:pPr>
        <w:pStyle w:val="Sous-titre"/>
        <w:spacing w:line="276" w:lineRule="auto"/>
        <w:rPr>
          <w:rFonts w:ascii="Cambria Math" w:hAnsi="Cambria Math"/>
          <w:b w:val="0"/>
          <w:u w:val="none"/>
        </w:rPr>
      </w:pPr>
      <w:r w:rsidRPr="007D51B8">
        <w:rPr>
          <w:rFonts w:ascii="Cambria Math" w:hAnsi="Cambria Math"/>
          <w:b w:val="0"/>
          <w:u w:val="none"/>
        </w:rPr>
        <w:t>C’est une grandeur sans unité.</w:t>
      </w:r>
    </w:p>
    <w:p w:rsidR="000C7748" w:rsidRPr="007D51B8" w:rsidRDefault="000C7748" w:rsidP="007D51B8">
      <w:pPr>
        <w:pStyle w:val="Sous-titre"/>
        <w:spacing w:line="276" w:lineRule="auto"/>
        <w:rPr>
          <w:rFonts w:ascii="Cambria Math" w:hAnsi="Cambria Math"/>
          <w:b w:val="0"/>
          <w:u w:val="none"/>
        </w:rPr>
      </w:pPr>
    </w:p>
    <w:p w:rsidR="000C7748" w:rsidRPr="007D51B8" w:rsidRDefault="000C7748" w:rsidP="007D51B8">
      <w:pPr>
        <w:pStyle w:val="Titre5"/>
        <w:spacing w:before="0" w:after="0" w:line="276" w:lineRule="auto"/>
        <w:ind w:firstLine="34"/>
        <w:rPr>
          <w:rFonts w:ascii="Cambria Math" w:hAnsi="Cambria Math"/>
          <w:color w:val="00B050"/>
          <w:sz w:val="24"/>
          <w:szCs w:val="24"/>
        </w:rPr>
      </w:pPr>
      <w:r w:rsidRPr="007D51B8">
        <w:rPr>
          <w:rFonts w:ascii="Cambria Math" w:hAnsi="Cambria Math"/>
          <w:color w:val="00B050"/>
          <w:sz w:val="24"/>
          <w:szCs w:val="24"/>
        </w:rPr>
        <w:t>3-L’indice de réfraction</w:t>
      </w:r>
    </w:p>
    <w:p w:rsidR="000C7748" w:rsidRPr="007D51B8" w:rsidRDefault="000C7748" w:rsidP="007D51B8">
      <w:pPr>
        <w:pStyle w:val="Sous-titre"/>
        <w:spacing w:line="276" w:lineRule="auto"/>
        <w:rPr>
          <w:rFonts w:ascii="Cambria Math" w:hAnsi="Cambria Math"/>
          <w:b w:val="0"/>
          <w:u w:val="none"/>
        </w:rPr>
      </w:pPr>
      <w:r w:rsidRPr="007D51B8">
        <w:rPr>
          <w:rFonts w:ascii="Cambria Math" w:hAnsi="Cambria Math"/>
          <w:b w:val="0"/>
          <w:u w:val="none"/>
        </w:rPr>
        <w:t>On le détermine grâce à un réfractomètre. Cette grandeur est utilisée en particulier pour analyser les sucres.</w:t>
      </w:r>
    </w:p>
    <w:p w:rsidR="000C7748" w:rsidRPr="007D51B8" w:rsidRDefault="000C7748" w:rsidP="007D51B8">
      <w:pPr>
        <w:pStyle w:val="Sous-titre"/>
        <w:spacing w:line="276" w:lineRule="auto"/>
        <w:rPr>
          <w:rFonts w:ascii="Cambria Math" w:hAnsi="Cambria Math"/>
          <w:b w:val="0"/>
          <w:u w:val="none"/>
        </w:rPr>
      </w:pPr>
    </w:p>
    <w:p w:rsidR="000C7748" w:rsidRPr="007D51B8" w:rsidRDefault="000C7748" w:rsidP="007D51B8">
      <w:pPr>
        <w:pStyle w:val="Titre5"/>
        <w:spacing w:before="0" w:after="0" w:line="276" w:lineRule="auto"/>
        <w:ind w:firstLine="34"/>
        <w:rPr>
          <w:rFonts w:ascii="Cambria Math" w:hAnsi="Cambria Math"/>
          <w:color w:val="00B050"/>
          <w:sz w:val="24"/>
          <w:szCs w:val="24"/>
        </w:rPr>
      </w:pPr>
      <w:r w:rsidRPr="007D51B8">
        <w:rPr>
          <w:rFonts w:ascii="Cambria Math" w:hAnsi="Cambria Math"/>
          <w:color w:val="00B050"/>
          <w:sz w:val="24"/>
          <w:szCs w:val="24"/>
        </w:rPr>
        <w:t>4-La solubilité</w:t>
      </w:r>
    </w:p>
    <w:p w:rsidR="000C7748" w:rsidRPr="007D51B8" w:rsidRDefault="000C7748" w:rsidP="007D51B8">
      <w:pPr>
        <w:pStyle w:val="Sous-titre"/>
        <w:spacing w:line="276" w:lineRule="auto"/>
        <w:rPr>
          <w:rFonts w:ascii="Cambria Math" w:hAnsi="Cambria Math"/>
          <w:b w:val="0"/>
          <w:u w:val="none"/>
        </w:rPr>
      </w:pPr>
      <w:r w:rsidRPr="007D51B8">
        <w:rPr>
          <w:rFonts w:ascii="Cambria Math" w:hAnsi="Cambria Math"/>
          <w:b w:val="0"/>
          <w:u w:val="none"/>
        </w:rPr>
        <w:t>Elle exprime la masse d’une substance que l’on peut dissoudre dans un solvant donné.</w:t>
      </w:r>
    </w:p>
    <w:p w:rsidR="000C7748" w:rsidRPr="007D51B8" w:rsidRDefault="000C7748" w:rsidP="007D51B8">
      <w:pPr>
        <w:pStyle w:val="Sous-titre"/>
        <w:spacing w:line="276" w:lineRule="auto"/>
        <w:rPr>
          <w:rFonts w:ascii="Cambria Math" w:hAnsi="Cambria Math"/>
          <w:b w:val="0"/>
          <w:u w:val="none"/>
        </w:rPr>
      </w:pPr>
      <w:r w:rsidRPr="007D51B8">
        <w:rPr>
          <w:rFonts w:ascii="Cambria Math" w:hAnsi="Cambria Math"/>
          <w:b w:val="0"/>
          <w:u w:val="none"/>
        </w:rPr>
        <w:t>Elle s’exprime en général en g/</w:t>
      </w:r>
      <w:proofErr w:type="gramStart"/>
      <w:r w:rsidRPr="007D51B8">
        <w:rPr>
          <w:rFonts w:ascii="Cambria Math" w:hAnsi="Cambria Math"/>
          <w:b w:val="0"/>
          <w:u w:val="none"/>
        </w:rPr>
        <w:t>L .</w:t>
      </w:r>
      <w:proofErr w:type="gramEnd"/>
    </w:p>
    <w:p w:rsidR="000C7748" w:rsidRPr="007D51B8" w:rsidRDefault="000C7748" w:rsidP="007D51B8">
      <w:pPr>
        <w:pStyle w:val="Default"/>
        <w:spacing w:line="276" w:lineRule="auto"/>
        <w:jc w:val="both"/>
        <w:rPr>
          <w:rFonts w:ascii="Cambria Math" w:hAnsi="Cambria Math"/>
          <w:color w:val="FF0000"/>
          <w:sz w:val="28"/>
          <w:szCs w:val="28"/>
          <w:lang w:bidi="ar-MA"/>
        </w:rPr>
      </w:pPr>
    </w:p>
    <w:sectPr w:rsidR="000C7748" w:rsidRPr="007D51B8" w:rsidSect="007D51B8">
      <w:headerReference w:type="default" r:id="rId20"/>
      <w:footerReference w:type="default" r:id="rId2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6E" w:rsidRDefault="00380E6E">
      <w:r>
        <w:separator/>
      </w:r>
    </w:p>
  </w:endnote>
  <w:endnote w:type="continuationSeparator" w:id="0">
    <w:p w:rsidR="00380E6E" w:rsidRDefault="0038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76" w:rsidRDefault="002B0136" w:rsidP="007D51B8">
    <w:pPr>
      <w:pStyle w:val="Pieddepage"/>
      <w:shd w:val="clear" w:color="auto" w:fill="DDD9C3"/>
      <w:tabs>
        <w:tab w:val="clear" w:pos="9072"/>
        <w:tab w:val="center" w:pos="5102"/>
        <w:tab w:val="right" w:pos="9639"/>
      </w:tabs>
      <w:rPr>
        <w:rtl/>
        <w:lang w:bidi="ar-MA"/>
      </w:rPr>
    </w:pPr>
    <w:r w:rsidRPr="00CC2CA7">
      <w:rPr>
        <w:color w:val="0000CC"/>
        <w:sz w:val="22"/>
        <w:szCs w:val="22"/>
        <w:lang w:val="en-US"/>
      </w:rPr>
      <w:t>d</w:t>
    </w:r>
    <w:r w:rsidR="007D51B8">
      <w:rPr>
        <w:color w:val="0000CC"/>
        <w:sz w:val="22"/>
        <w:szCs w:val="22"/>
        <w:lang w:val="en-US"/>
      </w:rPr>
      <w:t>ataelouardi</w:t>
    </w:r>
    <w:r w:rsidRPr="00CC2CA7">
      <w:rPr>
        <w:color w:val="0000CC"/>
        <w:sz w:val="22"/>
        <w:szCs w:val="22"/>
        <w:lang w:val="en-US"/>
      </w:rPr>
      <w:t>.com</w:t>
    </w:r>
    <w:r w:rsidRPr="00CC2CA7">
      <w:rPr>
        <w:lang w:val="en-US"/>
      </w:rPr>
      <w:tab/>
    </w:r>
    <w:r w:rsidRPr="00CC2CA7">
      <w:rPr>
        <w:lang w:val="en-US"/>
      </w:rPr>
      <w:tab/>
    </w:r>
    <w:r>
      <w:fldChar w:fldCharType="begin"/>
    </w:r>
    <w:r w:rsidRPr="00CC2CA7">
      <w:rPr>
        <w:lang w:val="en-US"/>
      </w:rPr>
      <w:instrText>PAGE   \* MERGEFORMAT</w:instrText>
    </w:r>
    <w:r>
      <w:fldChar w:fldCharType="separate"/>
    </w:r>
    <w:r w:rsidR="009C24DC" w:rsidRPr="009C24DC">
      <w:rPr>
        <w:noProof/>
        <w:lang w:val="en-US"/>
      </w:rPr>
      <w:t>4</w:t>
    </w:r>
    <w:r>
      <w:fldChar w:fldCharType="end"/>
    </w:r>
    <w:r w:rsidRPr="00CC2CA7">
      <w:rPr>
        <w:lang w:val="en-US"/>
      </w:rPr>
      <w:tab/>
    </w:r>
    <w:r w:rsidR="009E4D85" w:rsidRPr="00CC2CA7">
      <w:rPr>
        <w:color w:val="0000CC"/>
        <w:sz w:val="22"/>
        <w:szCs w:val="22"/>
        <w:lang w:val="en-US"/>
      </w:rPr>
      <w:t xml:space="preserve">Prof </w:t>
    </w:r>
    <w:proofErr w:type="spellStart"/>
    <w:r w:rsidR="009E4D85" w:rsidRPr="00CC2CA7">
      <w:rPr>
        <w:color w:val="0000CC"/>
        <w:sz w:val="22"/>
        <w:szCs w:val="22"/>
        <w:lang w:val="en-US"/>
      </w:rPr>
      <w:t>m.elouardi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6E" w:rsidRDefault="00380E6E">
      <w:r>
        <w:separator/>
      </w:r>
    </w:p>
  </w:footnote>
  <w:footnote w:type="continuationSeparator" w:id="0">
    <w:p w:rsidR="00380E6E" w:rsidRDefault="00380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75" w:rsidRPr="002B0136" w:rsidRDefault="0068074C" w:rsidP="007D51B8">
    <w:pPr>
      <w:pStyle w:val="En-tte"/>
      <w:shd w:val="clear" w:color="auto" w:fill="DDD9C3"/>
      <w:tabs>
        <w:tab w:val="clear" w:pos="4536"/>
        <w:tab w:val="clear" w:pos="9072"/>
        <w:tab w:val="left" w:pos="360"/>
        <w:tab w:val="left" w:pos="1157"/>
        <w:tab w:val="center" w:pos="4472"/>
        <w:tab w:val="right" w:pos="9638"/>
      </w:tabs>
      <w:bidi/>
      <w:spacing w:after="120"/>
      <w:jc w:val="both"/>
      <w:rPr>
        <w:color w:val="0000CC"/>
        <w:rtl/>
        <w:lang w:bidi="ar-MA"/>
      </w:rPr>
    </w:pPr>
    <w:r>
      <w:rPr>
        <w:color w:val="0000CC"/>
        <w:szCs w:val="22"/>
        <w:shd w:val="clear" w:color="auto" w:fill="DDD9C3"/>
        <w:lang w:bidi="ar-MA"/>
      </w:rPr>
      <w:t>D</w:t>
    </w:r>
    <w:r w:rsidR="007D51B8">
      <w:rPr>
        <w:color w:val="0000CC"/>
        <w:szCs w:val="22"/>
        <w:shd w:val="clear" w:color="auto" w:fill="DDD9C3"/>
        <w:lang w:bidi="ar-MA"/>
      </w:rPr>
      <w:t>irecti</w:t>
    </w:r>
    <w:r>
      <w:rPr>
        <w:color w:val="0000CC"/>
        <w:szCs w:val="22"/>
        <w:shd w:val="clear" w:color="auto" w:fill="DDD9C3"/>
        <w:lang w:bidi="ar-MA"/>
      </w:rPr>
      <w:t>on de Safi</w:t>
    </w:r>
    <w:r w:rsidR="002B0136" w:rsidRPr="005640C1">
      <w:rPr>
        <w:rFonts w:hint="cs"/>
        <w:color w:val="0000CC"/>
        <w:szCs w:val="22"/>
        <w:shd w:val="clear" w:color="auto" w:fill="DDD9C3"/>
        <w:rtl/>
      </w:rPr>
      <w:tab/>
    </w:r>
    <w:proofErr w:type="spellStart"/>
    <w:r>
      <w:rPr>
        <w:color w:val="0000CC"/>
        <w:szCs w:val="22"/>
        <w:shd w:val="clear" w:color="auto" w:fill="DDD9C3"/>
      </w:rPr>
      <w:t>Safi</w:t>
    </w:r>
    <w:proofErr w:type="spellEnd"/>
    <w:r w:rsidR="002B0136" w:rsidRPr="005640C1">
      <w:rPr>
        <w:rFonts w:hint="cs"/>
        <w:color w:val="0000CC"/>
        <w:szCs w:val="22"/>
        <w:shd w:val="clear" w:color="auto" w:fill="DDD9C3"/>
        <w:rtl/>
      </w:rPr>
      <w:tab/>
    </w:r>
    <w:r w:rsidRPr="0068074C">
      <w:rPr>
        <w:color w:val="0000CC"/>
        <w:szCs w:val="22"/>
        <w:shd w:val="clear" w:color="auto" w:fill="DDD9C3"/>
      </w:rPr>
      <w:t xml:space="preserve">Lycée Mohamed </w:t>
    </w:r>
    <w:proofErr w:type="spellStart"/>
    <w:r w:rsidRPr="0068074C">
      <w:rPr>
        <w:color w:val="0000CC"/>
        <w:szCs w:val="22"/>
        <w:shd w:val="clear" w:color="auto" w:fill="DDD9C3"/>
      </w:rPr>
      <w:t>belhassan</w:t>
    </w:r>
    <w:proofErr w:type="spellEnd"/>
    <w:r w:rsidRPr="0068074C">
      <w:rPr>
        <w:color w:val="0000CC"/>
        <w:szCs w:val="22"/>
        <w:shd w:val="clear" w:color="auto" w:fill="DDD9C3"/>
      </w:rPr>
      <w:t xml:space="preserve"> </w:t>
    </w:r>
    <w:proofErr w:type="spellStart"/>
    <w:r w:rsidRPr="0068074C">
      <w:rPr>
        <w:color w:val="0000CC"/>
        <w:szCs w:val="22"/>
        <w:shd w:val="clear" w:color="auto" w:fill="DDD9C3"/>
      </w:rPr>
      <w:t>elouazani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BF97"/>
      </v:shape>
    </w:pict>
  </w:numPicBullet>
  <w:numPicBullet w:numPicBulletId="1">
    <w:pict>
      <v:shape id="_x0000_i1033" type="#_x0000_t75" style="width:11.25pt;height:11.25pt" o:bullet="t">
        <v:imagedata r:id="rId2" o:title="BD10253_"/>
        <o:lock v:ext="edit" cropping="t"/>
      </v:shape>
    </w:pict>
  </w:numPicBullet>
  <w:abstractNum w:abstractNumId="0">
    <w:nsid w:val="0F9C0C7C"/>
    <w:multiLevelType w:val="hybridMultilevel"/>
    <w:tmpl w:val="89144D68"/>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8217A4"/>
    <w:multiLevelType w:val="hybridMultilevel"/>
    <w:tmpl w:val="66CE4AB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480BF4"/>
    <w:multiLevelType w:val="hybridMultilevel"/>
    <w:tmpl w:val="A7863D9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235459"/>
    <w:multiLevelType w:val="hybridMultilevel"/>
    <w:tmpl w:val="53B4A14E"/>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F973FE"/>
    <w:multiLevelType w:val="hybridMultilevel"/>
    <w:tmpl w:val="A95CC17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9A24CBB"/>
    <w:multiLevelType w:val="hybridMultilevel"/>
    <w:tmpl w:val="DE4C8404"/>
    <w:lvl w:ilvl="0" w:tplc="04090013">
      <w:start w:val="1"/>
      <w:numFmt w:val="arabicAlpha"/>
      <w:lvlText w:val="%1-"/>
      <w:lvlJc w:val="center"/>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3E6A2B48"/>
    <w:multiLevelType w:val="hybridMultilevel"/>
    <w:tmpl w:val="381E384C"/>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85E5751"/>
    <w:multiLevelType w:val="hybridMultilevel"/>
    <w:tmpl w:val="FEB630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91786C"/>
    <w:multiLevelType w:val="hybridMultilevel"/>
    <w:tmpl w:val="91E2FD9C"/>
    <w:lvl w:ilvl="0" w:tplc="DD3E58A6">
      <w:start w:val="1"/>
      <w:numFmt w:val="decimal"/>
      <w:lvlText w:val="%1)"/>
      <w:lvlJc w:val="left"/>
      <w:pPr>
        <w:tabs>
          <w:tab w:val="num" w:pos="1800"/>
        </w:tabs>
        <w:ind w:left="1800"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3454A5"/>
    <w:multiLevelType w:val="hybridMultilevel"/>
    <w:tmpl w:val="12C0D0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C45902"/>
    <w:multiLevelType w:val="hybridMultilevel"/>
    <w:tmpl w:val="B7F49928"/>
    <w:lvl w:ilvl="0" w:tplc="37A0744E">
      <w:start w:val="3"/>
      <w:numFmt w:val="bullet"/>
      <w:lvlText w:val="-"/>
      <w:lvlJc w:val="left"/>
      <w:pPr>
        <w:tabs>
          <w:tab w:val="num" w:pos="720"/>
        </w:tabs>
        <w:ind w:left="720" w:hanging="360"/>
      </w:pPr>
      <w:rPr>
        <w:rFonts w:ascii="Times New Roman" w:eastAsia="Times New Roman" w:hAnsi="Times New Roman" w:cs="Times New Roman" w:hint="default"/>
      </w:rPr>
    </w:lvl>
    <w:lvl w:ilvl="1" w:tplc="52C017C8">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2EF3662"/>
    <w:multiLevelType w:val="hybridMultilevel"/>
    <w:tmpl w:val="239EDA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3B4210"/>
    <w:multiLevelType w:val="hybridMultilevel"/>
    <w:tmpl w:val="E1843F92"/>
    <w:lvl w:ilvl="0" w:tplc="4C4683EC">
      <w:start w:val="1"/>
      <w:numFmt w:val="upperRoman"/>
      <w:lvlText w:val="%1)"/>
      <w:lvlJc w:val="left"/>
      <w:pPr>
        <w:tabs>
          <w:tab w:val="num" w:pos="720"/>
        </w:tabs>
        <w:ind w:left="720" w:hanging="360"/>
      </w:pPr>
      <w:rPr>
        <w:rFonts w:hint="default"/>
        <w:b w:val="0"/>
        <w:bCs w:val="0"/>
        <w:sz w:val="28"/>
        <w:szCs w:val="28"/>
      </w:rPr>
    </w:lvl>
    <w:lvl w:ilvl="1" w:tplc="136EA658">
      <w:numFmt w:val="bullet"/>
      <w:lvlText w:val="-"/>
      <w:lvlJc w:val="left"/>
      <w:pPr>
        <w:tabs>
          <w:tab w:val="num" w:pos="1440"/>
        </w:tabs>
        <w:ind w:left="1440" w:hanging="360"/>
      </w:pPr>
      <w:rPr>
        <w:rFonts w:ascii="Times New Roman" w:eastAsia="Times New Roman" w:hAnsi="Times New Roman" w:cs="Traditional Arab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8C44AB"/>
    <w:multiLevelType w:val="hybridMultilevel"/>
    <w:tmpl w:val="B91CFFEA"/>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AA34C51"/>
    <w:multiLevelType w:val="hybridMultilevel"/>
    <w:tmpl w:val="7B8633C8"/>
    <w:lvl w:ilvl="0" w:tplc="040C0007">
      <w:start w:val="1"/>
      <w:numFmt w:val="bullet"/>
      <w:lvlText w:val=""/>
      <w:lvlPicBulletId w:val="0"/>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5">
    <w:nsid w:val="70135616"/>
    <w:multiLevelType w:val="hybridMultilevel"/>
    <w:tmpl w:val="BC663DA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C22CE4"/>
    <w:multiLevelType w:val="singleLevel"/>
    <w:tmpl w:val="E44CC840"/>
    <w:lvl w:ilvl="0">
      <w:numFmt w:val="bullet"/>
      <w:lvlText w:val="-"/>
      <w:lvlJc w:val="left"/>
      <w:pPr>
        <w:tabs>
          <w:tab w:val="num" w:pos="360"/>
        </w:tabs>
        <w:ind w:left="360" w:hanging="360"/>
      </w:pPr>
      <w:rPr>
        <w:rFonts w:ascii="Times New Roman" w:hAnsi="Times New Roman" w:hint="default"/>
      </w:rPr>
    </w:lvl>
  </w:abstractNum>
  <w:num w:numId="1">
    <w:abstractNumId w:val="12"/>
  </w:num>
  <w:num w:numId="2">
    <w:abstractNumId w:val="11"/>
  </w:num>
  <w:num w:numId="3">
    <w:abstractNumId w:val="8"/>
  </w:num>
  <w:num w:numId="4">
    <w:abstractNumId w:val="5"/>
  </w:num>
  <w:num w:numId="5">
    <w:abstractNumId w:val="9"/>
  </w:num>
  <w:num w:numId="6">
    <w:abstractNumId w:val="14"/>
  </w:num>
  <w:num w:numId="7">
    <w:abstractNumId w:val="7"/>
  </w:num>
  <w:num w:numId="8">
    <w:abstractNumId w:val="4"/>
  </w:num>
  <w:num w:numId="9">
    <w:abstractNumId w:val="1"/>
  </w:num>
  <w:num w:numId="10">
    <w:abstractNumId w:val="6"/>
  </w:num>
  <w:num w:numId="11">
    <w:abstractNumId w:val="10"/>
  </w:num>
  <w:num w:numId="12">
    <w:abstractNumId w:val="13"/>
  </w:num>
  <w:num w:numId="13">
    <w:abstractNumId w:val="0"/>
  </w:num>
  <w:num w:numId="14">
    <w:abstractNumId w:val="16"/>
  </w:num>
  <w:num w:numId="15">
    <w:abstractNumId w:val="3"/>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B1"/>
    <w:rsid w:val="00013084"/>
    <w:rsid w:val="00020DB3"/>
    <w:rsid w:val="000314C6"/>
    <w:rsid w:val="00032A6A"/>
    <w:rsid w:val="000362FC"/>
    <w:rsid w:val="0004671B"/>
    <w:rsid w:val="000566FF"/>
    <w:rsid w:val="00070E35"/>
    <w:rsid w:val="000711ED"/>
    <w:rsid w:val="00071AA2"/>
    <w:rsid w:val="000831C3"/>
    <w:rsid w:val="00096382"/>
    <w:rsid w:val="00096CA7"/>
    <w:rsid w:val="00096CE7"/>
    <w:rsid w:val="00096EF2"/>
    <w:rsid w:val="00097492"/>
    <w:rsid w:val="000A3E7B"/>
    <w:rsid w:val="000A6B15"/>
    <w:rsid w:val="000C1ABA"/>
    <w:rsid w:val="000C7748"/>
    <w:rsid w:val="000D4930"/>
    <w:rsid w:val="000F174F"/>
    <w:rsid w:val="0010026F"/>
    <w:rsid w:val="001028A1"/>
    <w:rsid w:val="00117607"/>
    <w:rsid w:val="00124717"/>
    <w:rsid w:val="001251CD"/>
    <w:rsid w:val="00132E62"/>
    <w:rsid w:val="001435F5"/>
    <w:rsid w:val="00143C17"/>
    <w:rsid w:val="001539E3"/>
    <w:rsid w:val="001552BB"/>
    <w:rsid w:val="00174E33"/>
    <w:rsid w:val="0017765A"/>
    <w:rsid w:val="001807BE"/>
    <w:rsid w:val="00180D08"/>
    <w:rsid w:val="00183F92"/>
    <w:rsid w:val="0018522B"/>
    <w:rsid w:val="00187994"/>
    <w:rsid w:val="00191F5C"/>
    <w:rsid w:val="001957B2"/>
    <w:rsid w:val="001B0888"/>
    <w:rsid w:val="001B2F76"/>
    <w:rsid w:val="001C4CAF"/>
    <w:rsid w:val="001C4F4E"/>
    <w:rsid w:val="001C5499"/>
    <w:rsid w:val="001C5B45"/>
    <w:rsid w:val="001C608E"/>
    <w:rsid w:val="001D7E3F"/>
    <w:rsid w:val="001F2E7B"/>
    <w:rsid w:val="001F5527"/>
    <w:rsid w:val="001F7C3E"/>
    <w:rsid w:val="00204053"/>
    <w:rsid w:val="00220F92"/>
    <w:rsid w:val="00227212"/>
    <w:rsid w:val="00231CD2"/>
    <w:rsid w:val="00231FE5"/>
    <w:rsid w:val="00233E04"/>
    <w:rsid w:val="00233EB2"/>
    <w:rsid w:val="00244232"/>
    <w:rsid w:val="00245590"/>
    <w:rsid w:val="00254BCA"/>
    <w:rsid w:val="0026547F"/>
    <w:rsid w:val="00271920"/>
    <w:rsid w:val="00272129"/>
    <w:rsid w:val="00280171"/>
    <w:rsid w:val="002805F4"/>
    <w:rsid w:val="0028157D"/>
    <w:rsid w:val="00286809"/>
    <w:rsid w:val="00296A92"/>
    <w:rsid w:val="00297F1B"/>
    <w:rsid w:val="002A4B3D"/>
    <w:rsid w:val="002A5B47"/>
    <w:rsid w:val="002A727E"/>
    <w:rsid w:val="002B0136"/>
    <w:rsid w:val="002B234D"/>
    <w:rsid w:val="002B686D"/>
    <w:rsid w:val="002D2A72"/>
    <w:rsid w:val="002D2FA1"/>
    <w:rsid w:val="002E095E"/>
    <w:rsid w:val="002E4223"/>
    <w:rsid w:val="002F1AC4"/>
    <w:rsid w:val="00323F44"/>
    <w:rsid w:val="0033068E"/>
    <w:rsid w:val="00342BE1"/>
    <w:rsid w:val="00344C97"/>
    <w:rsid w:val="003465E2"/>
    <w:rsid w:val="00346BF0"/>
    <w:rsid w:val="00347709"/>
    <w:rsid w:val="0035067B"/>
    <w:rsid w:val="0035091F"/>
    <w:rsid w:val="003531FA"/>
    <w:rsid w:val="00367774"/>
    <w:rsid w:val="00373159"/>
    <w:rsid w:val="00376358"/>
    <w:rsid w:val="00376945"/>
    <w:rsid w:val="003802BB"/>
    <w:rsid w:val="00380E6E"/>
    <w:rsid w:val="00395D09"/>
    <w:rsid w:val="003977AC"/>
    <w:rsid w:val="003B0948"/>
    <w:rsid w:val="003C22FE"/>
    <w:rsid w:val="003C7510"/>
    <w:rsid w:val="003D1F7A"/>
    <w:rsid w:val="003D57ED"/>
    <w:rsid w:val="004031BE"/>
    <w:rsid w:val="00404E54"/>
    <w:rsid w:val="00421FB2"/>
    <w:rsid w:val="00445431"/>
    <w:rsid w:val="0046328E"/>
    <w:rsid w:val="00463EEB"/>
    <w:rsid w:val="00480E40"/>
    <w:rsid w:val="0048146F"/>
    <w:rsid w:val="00482175"/>
    <w:rsid w:val="00490956"/>
    <w:rsid w:val="004A5DE5"/>
    <w:rsid w:val="004A682E"/>
    <w:rsid w:val="004A70B1"/>
    <w:rsid w:val="004A7924"/>
    <w:rsid w:val="004C3637"/>
    <w:rsid w:val="004C3DC2"/>
    <w:rsid w:val="004C56A3"/>
    <w:rsid w:val="004D6A91"/>
    <w:rsid w:val="004E5F35"/>
    <w:rsid w:val="004E678B"/>
    <w:rsid w:val="00504A2F"/>
    <w:rsid w:val="00520138"/>
    <w:rsid w:val="0053268E"/>
    <w:rsid w:val="0053495D"/>
    <w:rsid w:val="00535A49"/>
    <w:rsid w:val="0057674B"/>
    <w:rsid w:val="00581460"/>
    <w:rsid w:val="005872F6"/>
    <w:rsid w:val="005925D7"/>
    <w:rsid w:val="00594A2E"/>
    <w:rsid w:val="00596E55"/>
    <w:rsid w:val="005B1458"/>
    <w:rsid w:val="005B1B83"/>
    <w:rsid w:val="005C6E76"/>
    <w:rsid w:val="005D1364"/>
    <w:rsid w:val="005E56D9"/>
    <w:rsid w:val="005E7564"/>
    <w:rsid w:val="005F70FC"/>
    <w:rsid w:val="005F7956"/>
    <w:rsid w:val="006008F9"/>
    <w:rsid w:val="006070D1"/>
    <w:rsid w:val="006172E4"/>
    <w:rsid w:val="00617C80"/>
    <w:rsid w:val="00626BA2"/>
    <w:rsid w:val="006355B7"/>
    <w:rsid w:val="006408E6"/>
    <w:rsid w:val="00642CB6"/>
    <w:rsid w:val="00643F8A"/>
    <w:rsid w:val="0064526B"/>
    <w:rsid w:val="00650EDA"/>
    <w:rsid w:val="006516EB"/>
    <w:rsid w:val="0065207B"/>
    <w:rsid w:val="00664124"/>
    <w:rsid w:val="00673BC5"/>
    <w:rsid w:val="0068074C"/>
    <w:rsid w:val="00681F20"/>
    <w:rsid w:val="00684910"/>
    <w:rsid w:val="00690F49"/>
    <w:rsid w:val="00691007"/>
    <w:rsid w:val="00693D08"/>
    <w:rsid w:val="006963C6"/>
    <w:rsid w:val="006A682C"/>
    <w:rsid w:val="006B3BA0"/>
    <w:rsid w:val="006B5B07"/>
    <w:rsid w:val="006B6D6D"/>
    <w:rsid w:val="006C092E"/>
    <w:rsid w:val="006D02D4"/>
    <w:rsid w:val="006D4D29"/>
    <w:rsid w:val="006D667E"/>
    <w:rsid w:val="006F78E4"/>
    <w:rsid w:val="007014CB"/>
    <w:rsid w:val="007022B3"/>
    <w:rsid w:val="007055BD"/>
    <w:rsid w:val="00707199"/>
    <w:rsid w:val="00712AB7"/>
    <w:rsid w:val="007207E0"/>
    <w:rsid w:val="007333C7"/>
    <w:rsid w:val="00734701"/>
    <w:rsid w:val="00756412"/>
    <w:rsid w:val="007608FD"/>
    <w:rsid w:val="0077274D"/>
    <w:rsid w:val="007A0C9A"/>
    <w:rsid w:val="007A47D8"/>
    <w:rsid w:val="007A4D9F"/>
    <w:rsid w:val="007A7999"/>
    <w:rsid w:val="007A7A96"/>
    <w:rsid w:val="007B161F"/>
    <w:rsid w:val="007B4403"/>
    <w:rsid w:val="007C4E54"/>
    <w:rsid w:val="007D51B8"/>
    <w:rsid w:val="007D7519"/>
    <w:rsid w:val="007D7AFF"/>
    <w:rsid w:val="007E3C76"/>
    <w:rsid w:val="007E71C2"/>
    <w:rsid w:val="007F50DE"/>
    <w:rsid w:val="007F7992"/>
    <w:rsid w:val="008039C4"/>
    <w:rsid w:val="00805FC0"/>
    <w:rsid w:val="008116F7"/>
    <w:rsid w:val="008212C1"/>
    <w:rsid w:val="008223ED"/>
    <w:rsid w:val="00844FA8"/>
    <w:rsid w:val="0084538C"/>
    <w:rsid w:val="00850C93"/>
    <w:rsid w:val="00852177"/>
    <w:rsid w:val="0085540E"/>
    <w:rsid w:val="0085714C"/>
    <w:rsid w:val="008619C9"/>
    <w:rsid w:val="0086223D"/>
    <w:rsid w:val="00865BDB"/>
    <w:rsid w:val="0087376E"/>
    <w:rsid w:val="008740FB"/>
    <w:rsid w:val="008800A2"/>
    <w:rsid w:val="0088452A"/>
    <w:rsid w:val="008941FA"/>
    <w:rsid w:val="0089587B"/>
    <w:rsid w:val="008A14D2"/>
    <w:rsid w:val="008B3016"/>
    <w:rsid w:val="008B301D"/>
    <w:rsid w:val="008B3D04"/>
    <w:rsid w:val="008D41DF"/>
    <w:rsid w:val="008D590C"/>
    <w:rsid w:val="008E3F59"/>
    <w:rsid w:val="008E4B43"/>
    <w:rsid w:val="008F0413"/>
    <w:rsid w:val="008F5F8D"/>
    <w:rsid w:val="008F7F0E"/>
    <w:rsid w:val="009018BF"/>
    <w:rsid w:val="00906FED"/>
    <w:rsid w:val="00916455"/>
    <w:rsid w:val="00921C37"/>
    <w:rsid w:val="0095235A"/>
    <w:rsid w:val="0095565B"/>
    <w:rsid w:val="00956E4D"/>
    <w:rsid w:val="009574E2"/>
    <w:rsid w:val="00971D05"/>
    <w:rsid w:val="00973818"/>
    <w:rsid w:val="00974F03"/>
    <w:rsid w:val="00986432"/>
    <w:rsid w:val="00991A76"/>
    <w:rsid w:val="00991BAD"/>
    <w:rsid w:val="009A2714"/>
    <w:rsid w:val="009A2E00"/>
    <w:rsid w:val="009A541F"/>
    <w:rsid w:val="009A7338"/>
    <w:rsid w:val="009B3E11"/>
    <w:rsid w:val="009C24DC"/>
    <w:rsid w:val="009C50AB"/>
    <w:rsid w:val="009C6295"/>
    <w:rsid w:val="009D3328"/>
    <w:rsid w:val="009D4923"/>
    <w:rsid w:val="009E13FE"/>
    <w:rsid w:val="009E3BDB"/>
    <w:rsid w:val="009E4D85"/>
    <w:rsid w:val="009F34CD"/>
    <w:rsid w:val="00A00AA7"/>
    <w:rsid w:val="00A02523"/>
    <w:rsid w:val="00A06ADB"/>
    <w:rsid w:val="00A07283"/>
    <w:rsid w:val="00A13FE6"/>
    <w:rsid w:val="00A155FB"/>
    <w:rsid w:val="00A23B00"/>
    <w:rsid w:val="00A25F3D"/>
    <w:rsid w:val="00A31768"/>
    <w:rsid w:val="00A343DD"/>
    <w:rsid w:val="00A35F41"/>
    <w:rsid w:val="00A472AF"/>
    <w:rsid w:val="00A532E6"/>
    <w:rsid w:val="00A55247"/>
    <w:rsid w:val="00A554B7"/>
    <w:rsid w:val="00A56677"/>
    <w:rsid w:val="00A6254E"/>
    <w:rsid w:val="00A6699F"/>
    <w:rsid w:val="00A67B5A"/>
    <w:rsid w:val="00A8514D"/>
    <w:rsid w:val="00A87C36"/>
    <w:rsid w:val="00AA2B22"/>
    <w:rsid w:val="00AA5D64"/>
    <w:rsid w:val="00AB11A8"/>
    <w:rsid w:val="00AB278B"/>
    <w:rsid w:val="00AD0812"/>
    <w:rsid w:val="00AF09FC"/>
    <w:rsid w:val="00AF2049"/>
    <w:rsid w:val="00B03A51"/>
    <w:rsid w:val="00B05424"/>
    <w:rsid w:val="00B06263"/>
    <w:rsid w:val="00B12EF7"/>
    <w:rsid w:val="00B24EDE"/>
    <w:rsid w:val="00B36D1A"/>
    <w:rsid w:val="00B41747"/>
    <w:rsid w:val="00B50435"/>
    <w:rsid w:val="00B5529F"/>
    <w:rsid w:val="00B6683D"/>
    <w:rsid w:val="00B721DF"/>
    <w:rsid w:val="00B73AA9"/>
    <w:rsid w:val="00B775B8"/>
    <w:rsid w:val="00B80D78"/>
    <w:rsid w:val="00B94019"/>
    <w:rsid w:val="00BA31CC"/>
    <w:rsid w:val="00BB13EF"/>
    <w:rsid w:val="00BC0098"/>
    <w:rsid w:val="00BC0B47"/>
    <w:rsid w:val="00BC393C"/>
    <w:rsid w:val="00BD1102"/>
    <w:rsid w:val="00BD2052"/>
    <w:rsid w:val="00BD5AE4"/>
    <w:rsid w:val="00BD7855"/>
    <w:rsid w:val="00BD79EC"/>
    <w:rsid w:val="00BF4D82"/>
    <w:rsid w:val="00BF76B0"/>
    <w:rsid w:val="00C07110"/>
    <w:rsid w:val="00C14967"/>
    <w:rsid w:val="00C224D0"/>
    <w:rsid w:val="00C32EDA"/>
    <w:rsid w:val="00C413D4"/>
    <w:rsid w:val="00C41A9D"/>
    <w:rsid w:val="00C54B57"/>
    <w:rsid w:val="00C56332"/>
    <w:rsid w:val="00C824C2"/>
    <w:rsid w:val="00C94E54"/>
    <w:rsid w:val="00CA3EEC"/>
    <w:rsid w:val="00CA56B9"/>
    <w:rsid w:val="00CB5F6C"/>
    <w:rsid w:val="00CC2CA7"/>
    <w:rsid w:val="00CC383C"/>
    <w:rsid w:val="00CC4A16"/>
    <w:rsid w:val="00CD3553"/>
    <w:rsid w:val="00CD4184"/>
    <w:rsid w:val="00CD5FAF"/>
    <w:rsid w:val="00CE6DC4"/>
    <w:rsid w:val="00CF0662"/>
    <w:rsid w:val="00CF0D4B"/>
    <w:rsid w:val="00CF2552"/>
    <w:rsid w:val="00D009E6"/>
    <w:rsid w:val="00D15059"/>
    <w:rsid w:val="00D231F4"/>
    <w:rsid w:val="00D369EE"/>
    <w:rsid w:val="00D37570"/>
    <w:rsid w:val="00D37767"/>
    <w:rsid w:val="00D4049F"/>
    <w:rsid w:val="00D44032"/>
    <w:rsid w:val="00D45D3F"/>
    <w:rsid w:val="00D47689"/>
    <w:rsid w:val="00D54311"/>
    <w:rsid w:val="00D620E8"/>
    <w:rsid w:val="00D62B33"/>
    <w:rsid w:val="00D645A8"/>
    <w:rsid w:val="00D83A06"/>
    <w:rsid w:val="00D91574"/>
    <w:rsid w:val="00D91E02"/>
    <w:rsid w:val="00D94351"/>
    <w:rsid w:val="00D97526"/>
    <w:rsid w:val="00DA01B1"/>
    <w:rsid w:val="00DA0DDF"/>
    <w:rsid w:val="00DA28F6"/>
    <w:rsid w:val="00DA517B"/>
    <w:rsid w:val="00DA6016"/>
    <w:rsid w:val="00DB0094"/>
    <w:rsid w:val="00DB401B"/>
    <w:rsid w:val="00DB5105"/>
    <w:rsid w:val="00DC0E60"/>
    <w:rsid w:val="00DC1308"/>
    <w:rsid w:val="00DD483A"/>
    <w:rsid w:val="00DE65B4"/>
    <w:rsid w:val="00DF2812"/>
    <w:rsid w:val="00DF6944"/>
    <w:rsid w:val="00E07E01"/>
    <w:rsid w:val="00E1134D"/>
    <w:rsid w:val="00E2232A"/>
    <w:rsid w:val="00E30C3A"/>
    <w:rsid w:val="00E3457F"/>
    <w:rsid w:val="00E42EC9"/>
    <w:rsid w:val="00E45C74"/>
    <w:rsid w:val="00E47C2C"/>
    <w:rsid w:val="00E51B1F"/>
    <w:rsid w:val="00E52F57"/>
    <w:rsid w:val="00E53FEC"/>
    <w:rsid w:val="00E63F2B"/>
    <w:rsid w:val="00E65050"/>
    <w:rsid w:val="00E774FE"/>
    <w:rsid w:val="00E87740"/>
    <w:rsid w:val="00E90748"/>
    <w:rsid w:val="00E91523"/>
    <w:rsid w:val="00E93217"/>
    <w:rsid w:val="00EB5308"/>
    <w:rsid w:val="00EC24B4"/>
    <w:rsid w:val="00EC5C11"/>
    <w:rsid w:val="00EE2ADD"/>
    <w:rsid w:val="00EE38E7"/>
    <w:rsid w:val="00EF5F80"/>
    <w:rsid w:val="00EF7661"/>
    <w:rsid w:val="00EF77E0"/>
    <w:rsid w:val="00F012A1"/>
    <w:rsid w:val="00F03A49"/>
    <w:rsid w:val="00F060D9"/>
    <w:rsid w:val="00F14E89"/>
    <w:rsid w:val="00F15BCF"/>
    <w:rsid w:val="00F2222A"/>
    <w:rsid w:val="00F2262C"/>
    <w:rsid w:val="00F27235"/>
    <w:rsid w:val="00F3659D"/>
    <w:rsid w:val="00F36608"/>
    <w:rsid w:val="00F41F82"/>
    <w:rsid w:val="00F46F29"/>
    <w:rsid w:val="00F47603"/>
    <w:rsid w:val="00F501FB"/>
    <w:rsid w:val="00F54C6B"/>
    <w:rsid w:val="00F8084A"/>
    <w:rsid w:val="00F8749A"/>
    <w:rsid w:val="00F92B09"/>
    <w:rsid w:val="00FB21AF"/>
    <w:rsid w:val="00FB706C"/>
    <w:rsid w:val="00FD35EF"/>
    <w:rsid w:val="00FD5A21"/>
    <w:rsid w:val="00FD5AED"/>
    <w:rsid w:val="00FE0A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32"/>
    <w:rPr>
      <w:rFonts w:ascii="Tahoma" w:hAnsi="Tahoma" w:cs="Tahoma"/>
      <w:b/>
      <w:bCs/>
    </w:rPr>
  </w:style>
  <w:style w:type="paragraph" w:styleId="Titre3">
    <w:name w:val="heading 3"/>
    <w:basedOn w:val="Normal"/>
    <w:next w:val="Normal"/>
    <w:link w:val="Titre3Car"/>
    <w:uiPriority w:val="9"/>
    <w:semiHidden/>
    <w:unhideWhenUsed/>
    <w:qFormat/>
    <w:rsid w:val="000C7748"/>
    <w:pPr>
      <w:keepNext/>
      <w:spacing w:before="240" w:after="60"/>
      <w:outlineLvl w:val="2"/>
    </w:pPr>
    <w:rPr>
      <w:rFonts w:ascii="Cambria" w:hAnsi="Cambria" w:cs="Times New Roman"/>
      <w:sz w:val="26"/>
      <w:szCs w:val="26"/>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val="0"/>
      <w:bCs w:val="0"/>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style>
  <w:style w:type="paragraph" w:customStyle="1" w:styleId="Titre4">
    <w:name w:val="Titre4"/>
    <w:basedOn w:val="Normal12"/>
    <w:next w:val="Normal12"/>
    <w:rsid w:val="007014CB"/>
    <w:pPr>
      <w:spacing w:before="60"/>
      <w:ind w:left="567"/>
    </w:pPr>
    <w:rPr>
      <w:b w:val="0"/>
      <w:i/>
    </w:rPr>
  </w:style>
  <w:style w:type="paragraph" w:styleId="Textedebulles">
    <w:name w:val="Balloon Text"/>
    <w:basedOn w:val="Normal"/>
    <w:link w:val="TextedebullesCar"/>
    <w:uiPriority w:val="99"/>
    <w:semiHidden/>
    <w:unhideWhenUsed/>
    <w:rsid w:val="00626BA2"/>
    <w:rPr>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paragraph" w:customStyle="1" w:styleId="maintext">
    <w:name w:val="maintext"/>
    <w:basedOn w:val="Normal"/>
    <w:rsid w:val="00244232"/>
    <w:pPr>
      <w:spacing w:before="100" w:beforeAutospacing="1" w:after="100" w:afterAutospacing="1"/>
    </w:pPr>
    <w:rPr>
      <w:rFonts w:ascii="Times New Roman" w:hAnsi="Times New Roman" w:cs="Times New Roman"/>
      <w:b w:val="0"/>
      <w:bCs w:val="0"/>
      <w:sz w:val="24"/>
      <w:szCs w:val="24"/>
    </w:rPr>
  </w:style>
  <w:style w:type="character" w:customStyle="1" w:styleId="apple-converted-space">
    <w:name w:val="apple-converted-space"/>
    <w:rsid w:val="000C7748"/>
  </w:style>
  <w:style w:type="character" w:styleId="lev">
    <w:name w:val="Strong"/>
    <w:uiPriority w:val="22"/>
    <w:qFormat/>
    <w:rsid w:val="000C7748"/>
    <w:rPr>
      <w:b/>
      <w:bCs/>
    </w:rPr>
  </w:style>
  <w:style w:type="character" w:customStyle="1" w:styleId="style26">
    <w:name w:val="style26"/>
    <w:rsid w:val="000C7748"/>
  </w:style>
  <w:style w:type="paragraph" w:styleId="Corpsdetexte">
    <w:name w:val="Body Text"/>
    <w:basedOn w:val="Normal"/>
    <w:link w:val="CorpsdetexteCar"/>
    <w:rsid w:val="000C7748"/>
    <w:rPr>
      <w:rFonts w:ascii="Times New Roman" w:hAnsi="Times New Roman" w:cs="Times New Roman"/>
      <w:b w:val="0"/>
      <w:bCs w:val="0"/>
      <w:sz w:val="24"/>
      <w:szCs w:val="24"/>
    </w:rPr>
  </w:style>
  <w:style w:type="character" w:customStyle="1" w:styleId="CorpsdetexteCar">
    <w:name w:val="Corps de texte Car"/>
    <w:link w:val="Corpsdetexte"/>
    <w:rsid w:val="000C7748"/>
    <w:rPr>
      <w:sz w:val="24"/>
      <w:szCs w:val="24"/>
    </w:rPr>
  </w:style>
  <w:style w:type="character" w:customStyle="1" w:styleId="Titre3Car">
    <w:name w:val="Titre 3 Car"/>
    <w:link w:val="Titre3"/>
    <w:uiPriority w:val="9"/>
    <w:semiHidden/>
    <w:rsid w:val="000C7748"/>
    <w:rPr>
      <w:rFonts w:ascii="Cambria" w:eastAsia="Times New Roman" w:hAnsi="Cambria" w:cs="Times New Roman"/>
      <w:b/>
      <w:bCs/>
      <w:sz w:val="26"/>
      <w:szCs w:val="26"/>
    </w:rPr>
  </w:style>
  <w:style w:type="character" w:styleId="Lienhypertexte">
    <w:name w:val="Hyperlink"/>
    <w:uiPriority w:val="99"/>
    <w:unhideWhenUsed/>
    <w:rsid w:val="000C7748"/>
    <w:rPr>
      <w:color w:val="0000FF"/>
      <w:u w:val="single"/>
    </w:rPr>
  </w:style>
  <w:style w:type="paragraph" w:styleId="Sous-titre">
    <w:name w:val="Subtitle"/>
    <w:basedOn w:val="Normal"/>
    <w:link w:val="Sous-titreCar"/>
    <w:qFormat/>
    <w:rsid w:val="000C7748"/>
    <w:rPr>
      <w:rFonts w:ascii="Times New Roman" w:hAnsi="Times New Roman" w:cs="Times New Roman"/>
      <w:sz w:val="24"/>
      <w:szCs w:val="24"/>
      <w:u w:val="single"/>
    </w:rPr>
  </w:style>
  <w:style w:type="character" w:customStyle="1" w:styleId="Sous-titreCar">
    <w:name w:val="Sous-titre Car"/>
    <w:link w:val="Sous-titre"/>
    <w:rsid w:val="000C7748"/>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32"/>
    <w:rPr>
      <w:rFonts w:ascii="Tahoma" w:hAnsi="Tahoma" w:cs="Tahoma"/>
      <w:b/>
      <w:bCs/>
    </w:rPr>
  </w:style>
  <w:style w:type="paragraph" w:styleId="Titre3">
    <w:name w:val="heading 3"/>
    <w:basedOn w:val="Normal"/>
    <w:next w:val="Normal"/>
    <w:link w:val="Titre3Car"/>
    <w:uiPriority w:val="9"/>
    <w:semiHidden/>
    <w:unhideWhenUsed/>
    <w:qFormat/>
    <w:rsid w:val="000C7748"/>
    <w:pPr>
      <w:keepNext/>
      <w:spacing w:before="240" w:after="60"/>
      <w:outlineLvl w:val="2"/>
    </w:pPr>
    <w:rPr>
      <w:rFonts w:ascii="Cambria" w:hAnsi="Cambria" w:cs="Times New Roman"/>
      <w:sz w:val="26"/>
      <w:szCs w:val="26"/>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val="0"/>
      <w:bCs w:val="0"/>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style>
  <w:style w:type="paragraph" w:customStyle="1" w:styleId="Titre4">
    <w:name w:val="Titre4"/>
    <w:basedOn w:val="Normal12"/>
    <w:next w:val="Normal12"/>
    <w:rsid w:val="007014CB"/>
    <w:pPr>
      <w:spacing w:before="60"/>
      <w:ind w:left="567"/>
    </w:pPr>
    <w:rPr>
      <w:b w:val="0"/>
      <w:i/>
    </w:rPr>
  </w:style>
  <w:style w:type="paragraph" w:styleId="Textedebulles">
    <w:name w:val="Balloon Text"/>
    <w:basedOn w:val="Normal"/>
    <w:link w:val="TextedebullesCar"/>
    <w:uiPriority w:val="99"/>
    <w:semiHidden/>
    <w:unhideWhenUsed/>
    <w:rsid w:val="00626BA2"/>
    <w:rPr>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paragraph" w:customStyle="1" w:styleId="maintext">
    <w:name w:val="maintext"/>
    <w:basedOn w:val="Normal"/>
    <w:rsid w:val="00244232"/>
    <w:pPr>
      <w:spacing w:before="100" w:beforeAutospacing="1" w:after="100" w:afterAutospacing="1"/>
    </w:pPr>
    <w:rPr>
      <w:rFonts w:ascii="Times New Roman" w:hAnsi="Times New Roman" w:cs="Times New Roman"/>
      <w:b w:val="0"/>
      <w:bCs w:val="0"/>
      <w:sz w:val="24"/>
      <w:szCs w:val="24"/>
    </w:rPr>
  </w:style>
  <w:style w:type="character" w:customStyle="1" w:styleId="apple-converted-space">
    <w:name w:val="apple-converted-space"/>
    <w:rsid w:val="000C7748"/>
  </w:style>
  <w:style w:type="character" w:styleId="lev">
    <w:name w:val="Strong"/>
    <w:uiPriority w:val="22"/>
    <w:qFormat/>
    <w:rsid w:val="000C7748"/>
    <w:rPr>
      <w:b/>
      <w:bCs/>
    </w:rPr>
  </w:style>
  <w:style w:type="character" w:customStyle="1" w:styleId="style26">
    <w:name w:val="style26"/>
    <w:rsid w:val="000C7748"/>
  </w:style>
  <w:style w:type="paragraph" w:styleId="Corpsdetexte">
    <w:name w:val="Body Text"/>
    <w:basedOn w:val="Normal"/>
    <w:link w:val="CorpsdetexteCar"/>
    <w:rsid w:val="000C7748"/>
    <w:rPr>
      <w:rFonts w:ascii="Times New Roman" w:hAnsi="Times New Roman" w:cs="Times New Roman"/>
      <w:b w:val="0"/>
      <w:bCs w:val="0"/>
      <w:sz w:val="24"/>
      <w:szCs w:val="24"/>
    </w:rPr>
  </w:style>
  <w:style w:type="character" w:customStyle="1" w:styleId="CorpsdetexteCar">
    <w:name w:val="Corps de texte Car"/>
    <w:link w:val="Corpsdetexte"/>
    <w:rsid w:val="000C7748"/>
    <w:rPr>
      <w:sz w:val="24"/>
      <w:szCs w:val="24"/>
    </w:rPr>
  </w:style>
  <w:style w:type="character" w:customStyle="1" w:styleId="Titre3Car">
    <w:name w:val="Titre 3 Car"/>
    <w:link w:val="Titre3"/>
    <w:uiPriority w:val="9"/>
    <w:semiHidden/>
    <w:rsid w:val="000C7748"/>
    <w:rPr>
      <w:rFonts w:ascii="Cambria" w:eastAsia="Times New Roman" w:hAnsi="Cambria" w:cs="Times New Roman"/>
      <w:b/>
      <w:bCs/>
      <w:sz w:val="26"/>
      <w:szCs w:val="26"/>
    </w:rPr>
  </w:style>
  <w:style w:type="character" w:styleId="Lienhypertexte">
    <w:name w:val="Hyperlink"/>
    <w:uiPriority w:val="99"/>
    <w:unhideWhenUsed/>
    <w:rsid w:val="000C7748"/>
    <w:rPr>
      <w:color w:val="0000FF"/>
      <w:u w:val="single"/>
    </w:rPr>
  </w:style>
  <w:style w:type="paragraph" w:styleId="Sous-titre">
    <w:name w:val="Subtitle"/>
    <w:basedOn w:val="Normal"/>
    <w:link w:val="Sous-titreCar"/>
    <w:qFormat/>
    <w:rsid w:val="000C7748"/>
    <w:rPr>
      <w:rFonts w:ascii="Times New Roman" w:hAnsi="Times New Roman" w:cs="Times New Roman"/>
      <w:sz w:val="24"/>
      <w:szCs w:val="24"/>
      <w:u w:val="single"/>
    </w:rPr>
  </w:style>
  <w:style w:type="character" w:customStyle="1" w:styleId="Sous-titreCar">
    <w:name w:val="Sous-titre Car"/>
    <w:link w:val="Sous-titre"/>
    <w:rsid w:val="000C7748"/>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6353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Extraction, séparation et identification d'espèces chimiques</vt:lpstr>
    </vt:vector>
  </TitlesOfParts>
  <Company>UCD</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Extraction, séparation et identification d'espèces chimiques</dc:title>
  <dc:subject>Extraction, séparation et identification d'espèces chimiques</dc:subject>
  <dc:creator>dataelouardi</dc:creator>
  <cp:keywords>Extraction, séparation et identification d'espèces chimiques</cp:keywords>
  <dc:description>Extraction, séparation et identification d'espèces chimiques</dc:description>
  <cp:lastModifiedBy>user</cp:lastModifiedBy>
  <cp:revision>3</cp:revision>
  <cp:lastPrinted>2019-09-08T12:00:00Z</cp:lastPrinted>
  <dcterms:created xsi:type="dcterms:W3CDTF">2019-09-08T09:18:00Z</dcterms:created>
  <dcterms:modified xsi:type="dcterms:W3CDTF">2019-09-08T12:00:00Z</dcterms:modified>
  <cp:category>Extraction, séparation et identification d'espèces chimiques</cp:category>
  <cp:contentStatus>Extraction, séparation et identification d'espèces chimiques</cp:contentStatus>
</cp:coreProperties>
</file>