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14C" w:rsidRDefault="0082506B" w:rsidP="0082506B">
      <w:pPr>
        <w:jc w:val="center"/>
        <w:rPr>
          <w:b/>
          <w:bCs/>
          <w:color w:val="FF0000"/>
          <w:sz w:val="32"/>
          <w:szCs w:val="32"/>
          <w:lang w:bidi="ar-MA"/>
        </w:rPr>
      </w:pPr>
      <w:r w:rsidRPr="0082506B">
        <w:rPr>
          <w:b/>
          <w:bCs/>
          <w:color w:val="FF0000"/>
          <w:sz w:val="32"/>
          <w:szCs w:val="32"/>
          <w:lang w:bidi="ar-MA"/>
        </w:rPr>
        <w:t>Concentration &amp; solutions électrolytiques</w:t>
      </w:r>
    </w:p>
    <w:p w:rsidR="00434604" w:rsidRPr="00A37C5D" w:rsidRDefault="00F175E7" w:rsidP="00434604">
      <w:pPr>
        <w:jc w:val="both"/>
        <w:rPr>
          <w:b/>
          <w:bCs/>
          <w:color w:val="C00000"/>
          <w:sz w:val="32"/>
          <w:szCs w:val="32"/>
          <w:lang w:bidi="ar-MA"/>
        </w:rPr>
      </w:pPr>
      <w:r>
        <w:rPr>
          <w:b/>
          <w:bCs/>
          <w:color w:val="C00000"/>
          <w:sz w:val="32"/>
          <w:szCs w:val="32"/>
          <w:lang w:bidi="ar-MA"/>
        </w:rPr>
        <w:t>Situation déclenchante</w:t>
      </w:r>
    </w:p>
    <w:p w:rsidR="00434604" w:rsidRDefault="00813576" w:rsidP="00436EBE">
      <w:pPr>
        <w:jc w:val="center"/>
        <w:rPr>
          <w:b/>
          <w:bCs/>
          <w:sz w:val="28"/>
          <w:szCs w:val="28"/>
        </w:rPr>
      </w:pPr>
      <w:r w:rsidRPr="00436EBE">
        <w:rPr>
          <w:b/>
          <w:bCs/>
          <w:sz w:val="28"/>
          <w:szCs w:val="28"/>
        </w:rPr>
        <w:t>Comment obtenir une solution électrolytique ?</w:t>
      </w:r>
    </w:p>
    <w:p w:rsidR="00436EBE" w:rsidRPr="00436EBE" w:rsidRDefault="00436EBE" w:rsidP="00436EBE">
      <w:pPr>
        <w:jc w:val="both"/>
        <w:rPr>
          <w:lang w:bidi="ar-MA"/>
        </w:rPr>
      </w:pPr>
      <w:r w:rsidRPr="00436EBE">
        <w:t>Ex :</w:t>
      </w:r>
      <w:r>
        <w:t xml:space="preserve"> cristal de chlorure de sodium et de fluorure de calcium.</w:t>
      </w:r>
    </w:p>
    <w:p w:rsidR="00436EBE" w:rsidRDefault="00985BC1" w:rsidP="00436EBE">
      <w:pPr>
        <w:jc w:val="center"/>
        <w:rPr>
          <w:sz w:val="28"/>
          <w:szCs w:val="28"/>
        </w:rPr>
      </w:pPr>
      <w:r>
        <w:rPr>
          <w:noProof/>
          <w:sz w:val="28"/>
          <w:szCs w:val="28"/>
        </w:rPr>
        <w:drawing>
          <wp:inline distT="0" distB="0" distL="0" distR="0">
            <wp:extent cx="2266315" cy="1788795"/>
            <wp:effectExtent l="1905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6315" cy="1788795"/>
                    </a:xfrm>
                    <a:prstGeom prst="rect">
                      <a:avLst/>
                    </a:prstGeom>
                    <a:noFill/>
                    <a:ln w="9525">
                      <a:noFill/>
                      <a:miter lim="800000"/>
                      <a:headEnd/>
                      <a:tailEnd/>
                    </a:ln>
                  </pic:spPr>
                </pic:pic>
              </a:graphicData>
            </a:graphic>
          </wp:inline>
        </w:drawing>
      </w:r>
      <w:r w:rsidR="00436EBE">
        <w:rPr>
          <w:sz w:val="28"/>
          <w:szCs w:val="28"/>
        </w:rPr>
        <w:tab/>
      </w:r>
      <w:r w:rsidR="00436EBE">
        <w:rPr>
          <w:sz w:val="28"/>
          <w:szCs w:val="28"/>
        </w:rPr>
        <w:tab/>
      </w:r>
      <w:r w:rsidR="00436EBE">
        <w:rPr>
          <w:sz w:val="28"/>
          <w:szCs w:val="28"/>
        </w:rPr>
        <w:tab/>
      </w:r>
      <w:r>
        <w:rPr>
          <w:noProof/>
          <w:sz w:val="28"/>
          <w:szCs w:val="28"/>
        </w:rPr>
        <w:drawing>
          <wp:inline distT="0" distB="0" distL="0" distR="0">
            <wp:extent cx="2313940" cy="1733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313940" cy="1733550"/>
                    </a:xfrm>
                    <a:prstGeom prst="rect">
                      <a:avLst/>
                    </a:prstGeom>
                    <a:noFill/>
                    <a:ln w="9525">
                      <a:noFill/>
                      <a:miter lim="800000"/>
                      <a:headEnd/>
                      <a:tailEnd/>
                    </a:ln>
                  </pic:spPr>
                </pic:pic>
              </a:graphicData>
            </a:graphic>
          </wp:inline>
        </w:drawing>
      </w:r>
    </w:p>
    <w:p w:rsidR="00436EBE" w:rsidRDefault="00436EBE" w:rsidP="00436EBE">
      <w:pPr>
        <w:autoSpaceDE w:val="0"/>
        <w:autoSpaceDN w:val="0"/>
        <w:adjustRightInd w:val="0"/>
        <w:jc w:val="both"/>
      </w:pPr>
      <w:r>
        <w:t>i) Quelle forme géométrique possède ce cristal ?</w:t>
      </w:r>
    </w:p>
    <w:p w:rsidR="00436EBE" w:rsidRPr="00611EBA" w:rsidRDefault="00436EBE" w:rsidP="00611EBA">
      <w:pPr>
        <w:autoSpaceDE w:val="0"/>
        <w:autoSpaceDN w:val="0"/>
        <w:adjustRightInd w:val="0"/>
        <w:spacing w:line="360" w:lineRule="auto"/>
        <w:jc w:val="both"/>
        <w:rPr>
          <w:sz w:val="16"/>
          <w:szCs w:val="16"/>
        </w:rPr>
      </w:pPr>
      <w:r w:rsidRPr="00611EBA">
        <w:rPr>
          <w:sz w:val="16"/>
          <w:szCs w:val="16"/>
        </w:rPr>
        <w:t>……………………………………………...............................................................................................................</w:t>
      </w:r>
      <w:r w:rsidR="00611EBA">
        <w:rPr>
          <w:sz w:val="16"/>
          <w:szCs w:val="16"/>
        </w:rPr>
        <w:t>..........................................................................................</w:t>
      </w:r>
    </w:p>
    <w:p w:rsidR="00436EBE" w:rsidRDefault="00436EBE" w:rsidP="00436EBE">
      <w:pPr>
        <w:autoSpaceDE w:val="0"/>
        <w:autoSpaceDN w:val="0"/>
        <w:adjustRightInd w:val="0"/>
        <w:jc w:val="both"/>
      </w:pPr>
      <w:r>
        <w:t>ii) Quelle est l’alternance des signes des ions sur une rangée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iii) Nous ne pouvons pas nous rendre compte sur ce cristal, mais par un assemblage de cubes, on remarque qu’il y a autant d’ions positifs que d’ions négatifs. Conclusion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iv) Compter le nombre de plus proche voisin pour chacun des ions ?</w:t>
      </w:r>
    </w:p>
    <w:p w:rsidR="00436EBE" w:rsidRDefault="00436EBE" w:rsidP="00436EBE">
      <w:pPr>
        <w:autoSpaceDE w:val="0"/>
        <w:autoSpaceDN w:val="0"/>
        <w:adjustRightInd w:val="0"/>
        <w:jc w:val="both"/>
      </w:pPr>
      <w:r>
        <w:t>……………………………………………...............................................................................................................</w:t>
      </w:r>
    </w:p>
    <w:p w:rsidR="00436EBE" w:rsidRDefault="00436EBE" w:rsidP="00436EBE">
      <w:pPr>
        <w:autoSpaceDE w:val="0"/>
        <w:autoSpaceDN w:val="0"/>
        <w:adjustRightInd w:val="0"/>
        <w:jc w:val="both"/>
      </w:pPr>
      <w:r>
        <w:t>v) Quelle est la formule statistique de ce cristal ?</w:t>
      </w:r>
    </w:p>
    <w:p w:rsidR="00436EBE" w:rsidRDefault="00436EBE" w:rsidP="00436EBE">
      <w:pPr>
        <w:autoSpaceDE w:val="0"/>
        <w:autoSpaceDN w:val="0"/>
        <w:adjustRightInd w:val="0"/>
        <w:jc w:val="both"/>
      </w:pPr>
      <w:r>
        <w:t>……………………………………………...............................................................................................................</w:t>
      </w:r>
    </w:p>
    <w:p w:rsidR="00434604" w:rsidRPr="009B0A8A" w:rsidRDefault="00434604" w:rsidP="009B0A8A">
      <w:pPr>
        <w:autoSpaceDE w:val="0"/>
        <w:autoSpaceDN w:val="0"/>
        <w:adjustRightInd w:val="0"/>
        <w:spacing w:line="360" w:lineRule="auto"/>
        <w:jc w:val="both"/>
        <w:rPr>
          <w:sz w:val="16"/>
          <w:szCs w:val="16"/>
        </w:rPr>
      </w:pPr>
      <w:r w:rsidRPr="009B0A8A">
        <w:rPr>
          <w:b/>
          <w:bCs/>
          <w:color w:val="C00000"/>
          <w:sz w:val="28"/>
          <w:szCs w:val="28"/>
          <w:u w:val="single"/>
          <w:lang w:bidi="ar-MA"/>
        </w:rPr>
        <w:t>Bilan</w:t>
      </w:r>
      <w:r w:rsidR="009B0A8A" w:rsidRPr="009B0A8A">
        <w:rPr>
          <w:b/>
          <w:bCs/>
          <w:color w:val="C00000"/>
          <w:sz w:val="28"/>
          <w:szCs w:val="28"/>
          <w:u w:val="single"/>
          <w:lang w:bidi="ar-MA"/>
        </w:rPr>
        <w:t> :</w:t>
      </w:r>
      <w:r w:rsidR="009B0A8A" w:rsidRPr="009B0A8A">
        <w:rPr>
          <w:b/>
          <w:bCs/>
          <w:color w:val="C00000"/>
          <w:sz w:val="28"/>
          <w:szCs w:val="28"/>
          <w:lang w:bidi="ar-MA"/>
        </w:rPr>
        <w:t xml:space="preserve"> </w:t>
      </w:r>
      <w:r w:rsidR="009B0A8A" w:rsidRPr="00611EBA">
        <w:rPr>
          <w:sz w:val="16"/>
          <w:szCs w:val="16"/>
        </w:rPr>
        <w:t>……………………………...............................................................................................................</w:t>
      </w:r>
      <w:r w:rsidR="009B0A8A">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434604" w:rsidRPr="00AE4831" w:rsidRDefault="00434604" w:rsidP="00434604">
      <w:pPr>
        <w:jc w:val="both"/>
        <w:rPr>
          <w:b/>
          <w:bCs/>
          <w:color w:val="FF0000"/>
          <w:lang w:bidi="ar-MA"/>
        </w:rPr>
      </w:pPr>
      <w:r w:rsidRPr="00AE4831">
        <w:rPr>
          <w:b/>
          <w:bCs/>
          <w:color w:val="FF0000"/>
          <w:lang w:bidi="ar-MA"/>
        </w:rPr>
        <w:t>I- Structure d’un solide ionique</w:t>
      </w:r>
    </w:p>
    <w:p w:rsidR="00133B9E" w:rsidRPr="00AE4831" w:rsidRDefault="00133B9E" w:rsidP="002A48AD">
      <w:pPr>
        <w:pStyle w:val="Corpsdetexte"/>
        <w:rPr>
          <w:rFonts w:ascii="Times New Roman" w:hAnsi="Times New Roman"/>
          <w:b/>
          <w:color w:val="0000FF"/>
          <w:sz w:val="24"/>
          <w:szCs w:val="24"/>
        </w:rPr>
      </w:pPr>
      <w:r w:rsidRPr="00AE4831">
        <w:rPr>
          <w:rFonts w:ascii="Times New Roman" w:hAnsi="Times New Roman"/>
          <w:b/>
          <w:color w:val="0000FF"/>
          <w:sz w:val="24"/>
          <w:szCs w:val="24"/>
        </w:rPr>
        <w:t>1- Définitions</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B329F7" w:rsidRPr="00AE4831" w:rsidRDefault="00B329F7" w:rsidP="00B329F7">
      <w:pPr>
        <w:pStyle w:val="Corpsdetexte"/>
        <w:rPr>
          <w:rFonts w:ascii="Times New Roman" w:hAnsi="Times New Roman"/>
          <w:b/>
          <w:color w:val="0000FF"/>
          <w:sz w:val="24"/>
          <w:szCs w:val="24"/>
        </w:rPr>
      </w:pPr>
      <w:r w:rsidRPr="00AE4831">
        <w:rPr>
          <w:rFonts w:ascii="Times New Roman" w:hAnsi="Times New Roman"/>
          <w:b/>
          <w:color w:val="0000FF"/>
          <w:sz w:val="24"/>
          <w:szCs w:val="24"/>
        </w:rPr>
        <w:t>2- Cohésion</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133B9E" w:rsidRPr="00AE4831" w:rsidRDefault="00B329F7" w:rsidP="00133B9E">
      <w:pPr>
        <w:rPr>
          <w:b/>
          <w:color w:val="0000CC"/>
        </w:rPr>
      </w:pPr>
      <w:r w:rsidRPr="00AE4831">
        <w:rPr>
          <w:b/>
          <w:color w:val="0000CC"/>
        </w:rPr>
        <w:t xml:space="preserve">3- </w:t>
      </w:r>
      <w:r w:rsidR="00133B9E" w:rsidRPr="00AE4831">
        <w:rPr>
          <w:b/>
          <w:color w:val="0000CC"/>
        </w:rPr>
        <w:t>Formules des solides ioniques :</w:t>
      </w:r>
    </w:p>
    <w:p w:rsidR="00B329F7" w:rsidRPr="00AE4831" w:rsidRDefault="00B329F7" w:rsidP="00B329F7">
      <w:pPr>
        <w:ind w:right="-1" w:firstLine="567"/>
        <w:jc w:val="both"/>
      </w:pPr>
      <w:r w:rsidRPr="00AE4831">
        <w:t xml:space="preserve">On attribue au solide ionique une formule statistique, il indique </w:t>
      </w:r>
      <w:r w:rsidRPr="00AE4831">
        <w:rPr>
          <w:b/>
          <w:i/>
        </w:rPr>
        <w:t>la nature</w:t>
      </w:r>
      <w:r w:rsidRPr="00AE4831">
        <w:t xml:space="preserve"> et </w:t>
      </w:r>
      <w:r w:rsidRPr="00AE4831">
        <w:rPr>
          <w:b/>
          <w:i/>
        </w:rPr>
        <w:t>la proportion</w:t>
      </w:r>
      <w:r w:rsidRPr="00AE4831">
        <w:t xml:space="preserve"> des ions présents sans mentionner leurs charges.</w:t>
      </w:r>
    </w:p>
    <w:p w:rsidR="00133B9E" w:rsidRPr="00AE4831" w:rsidRDefault="00B329F7" w:rsidP="00B329F7">
      <w:pPr>
        <w:numPr>
          <w:ilvl w:val="0"/>
          <w:numId w:val="22"/>
        </w:numPr>
        <w:jc w:val="both"/>
      </w:pPr>
      <w:r w:rsidRPr="00AE4831">
        <w:t xml:space="preserve"> </w:t>
      </w:r>
      <w:r w:rsidR="00133B9E" w:rsidRPr="00AE4831">
        <w:t>Les charges des ions n’apparaissent pas</w:t>
      </w:r>
      <w:r w:rsidRPr="00AE4831">
        <w:t> ;</w:t>
      </w:r>
    </w:p>
    <w:p w:rsidR="00133B9E" w:rsidRPr="00AE4831" w:rsidRDefault="00B329F7" w:rsidP="00B329F7">
      <w:pPr>
        <w:numPr>
          <w:ilvl w:val="0"/>
          <w:numId w:val="22"/>
        </w:numPr>
        <w:jc w:val="both"/>
      </w:pPr>
      <w:r w:rsidRPr="00AE4831">
        <w:t xml:space="preserve"> </w:t>
      </w:r>
      <w:r w:rsidR="00133B9E" w:rsidRPr="00AE4831">
        <w:t>On colle les symboles de l’anion et du cation en commençant par le symbole du cation</w:t>
      </w:r>
      <w:r w:rsidRPr="00AE4831">
        <w:t> ;</w:t>
      </w:r>
    </w:p>
    <w:p w:rsidR="00133B9E" w:rsidRPr="00AE4831" w:rsidRDefault="00B329F7" w:rsidP="00B329F7">
      <w:pPr>
        <w:numPr>
          <w:ilvl w:val="0"/>
          <w:numId w:val="22"/>
        </w:numPr>
        <w:jc w:val="both"/>
      </w:pPr>
      <w:r w:rsidRPr="00AE4831">
        <w:t xml:space="preserve"> </w:t>
      </w:r>
      <w:r w:rsidR="00133B9E" w:rsidRPr="00AE4831">
        <w:t>Un solide ionique est électriquement neutre. On équilibre les charges en plaçant les coefficients en indice (c’est à dire en bas à droite du symbole de l’ion)</w:t>
      </w:r>
      <w:r w:rsidR="00592CB2" w:rsidRPr="00AE4831">
        <w:t>.</w:t>
      </w:r>
    </w:p>
    <w:p w:rsidR="00133B9E" w:rsidRPr="00AE4831" w:rsidRDefault="00592CB2" w:rsidP="00B329F7">
      <w:pPr>
        <w:rPr>
          <w:b/>
          <w:color w:val="0000CC"/>
        </w:rPr>
      </w:pPr>
      <w:r w:rsidRPr="00AE4831">
        <w:rPr>
          <w:b/>
          <w:color w:val="0000CC"/>
        </w:rPr>
        <w:t xml:space="preserve">4- </w:t>
      </w:r>
      <w:r w:rsidR="00133B9E" w:rsidRPr="00AE4831">
        <w:rPr>
          <w:b/>
          <w:color w:val="0000CC"/>
        </w:rPr>
        <w:t>Nom</w:t>
      </w:r>
      <w:r w:rsidR="00B329F7" w:rsidRPr="00AE4831">
        <w:rPr>
          <w:b/>
          <w:color w:val="0000CC"/>
        </w:rPr>
        <w:t>enclature</w:t>
      </w:r>
      <w:r w:rsidRPr="00AE4831">
        <w:rPr>
          <w:b/>
          <w:color w:val="0000CC"/>
        </w:rPr>
        <w:t xml:space="preserve"> des solides ioniques</w:t>
      </w:r>
    </w:p>
    <w:p w:rsidR="00133B9E" w:rsidRPr="00AE4831" w:rsidRDefault="00133B9E" w:rsidP="002B3FC2">
      <w:pPr>
        <w:ind w:firstLine="708"/>
      </w:pPr>
      <w:r w:rsidRPr="00AE4831">
        <w:t>On cite toujours le nom de l’anion en premier puis le nom du cation.</w:t>
      </w:r>
    </w:p>
    <w:p w:rsidR="00133B9E" w:rsidRPr="00AE4831" w:rsidRDefault="00133B9E" w:rsidP="00133B9E">
      <w:pPr>
        <w:rPr>
          <w:b/>
        </w:rPr>
      </w:pPr>
      <w:r w:rsidRPr="00AE4831">
        <w:rPr>
          <w:b/>
        </w:rPr>
        <w:t>Exemples :</w:t>
      </w:r>
    </w:p>
    <w:p w:rsidR="009B0A8A" w:rsidRDefault="00592CB2" w:rsidP="009B0A8A">
      <w:r w:rsidRPr="00AE4831">
        <w:t>Chlorure</w:t>
      </w:r>
      <w:r w:rsidR="00133B9E" w:rsidRPr="00AE4831">
        <w:t xml:space="preserve"> de sodium : NaCl</w:t>
      </w:r>
      <w:r w:rsidR="00133B9E" w:rsidRPr="00AE4831">
        <w:tab/>
      </w:r>
      <w:r w:rsidR="00133B9E" w:rsidRPr="00AE4831">
        <w:tab/>
        <w:t>Fluorure d’aluminium : AlF</w:t>
      </w:r>
      <w:r w:rsidR="00133B9E" w:rsidRPr="00AE4831">
        <w:rPr>
          <w:vertAlign w:val="subscript"/>
        </w:rPr>
        <w:t>3</w:t>
      </w:r>
      <w:r w:rsidR="009B0A8A">
        <w:tab/>
      </w:r>
      <w:r w:rsidR="009B0A8A">
        <w:tab/>
      </w:r>
      <w:r w:rsidR="00133B9E" w:rsidRPr="00AE4831">
        <w:t>Fluorure de calcium : CaF</w:t>
      </w:r>
      <w:r w:rsidR="00133B9E" w:rsidRPr="00AE4831">
        <w:rPr>
          <w:vertAlign w:val="subscript"/>
        </w:rPr>
        <w:t>2</w:t>
      </w:r>
    </w:p>
    <w:p w:rsidR="00133B9E" w:rsidRPr="009B0A8A" w:rsidRDefault="00133B9E" w:rsidP="009B0A8A">
      <w:r w:rsidRPr="00AE4831">
        <w:t>SrCl</w:t>
      </w:r>
      <w:r w:rsidRPr="00AE4831">
        <w:rPr>
          <w:vertAlign w:val="subscript"/>
        </w:rPr>
        <w:t>2 </w:t>
      </w:r>
      <w:r w:rsidRPr="00AE4831">
        <w:t>: chlorure de strontium formé des ions Cl</w:t>
      </w:r>
      <w:r w:rsidRPr="00AE4831">
        <w:rPr>
          <w:vertAlign w:val="superscript"/>
        </w:rPr>
        <w:t>-</w:t>
      </w:r>
      <w:r w:rsidRPr="00AE4831">
        <w:t xml:space="preserve"> et Sr</w:t>
      </w:r>
      <w:r w:rsidRPr="00AE4831">
        <w:rPr>
          <w:vertAlign w:val="superscript"/>
        </w:rPr>
        <w:t>2+</w:t>
      </w:r>
      <w:r w:rsidR="009B0A8A">
        <w:tab/>
      </w:r>
      <w:r w:rsidR="009B0A8A">
        <w:tab/>
      </w:r>
      <w:r w:rsidR="009B0A8A">
        <w:tab/>
      </w:r>
      <w:r w:rsidR="00592CB2" w:rsidRPr="00AE4831">
        <w:rPr>
          <w:lang w:val="nl-NL"/>
        </w:rPr>
        <w:t>S</w:t>
      </w:r>
      <w:r w:rsidRPr="00AE4831">
        <w:rPr>
          <w:lang w:val="nl-NL"/>
        </w:rPr>
        <w:t>ulfure de sodium : Na</w:t>
      </w:r>
      <w:r w:rsidRPr="00AE4831">
        <w:rPr>
          <w:vertAlign w:val="subscript"/>
          <w:lang w:val="nl-NL"/>
        </w:rPr>
        <w:t>2</w:t>
      </w:r>
      <w:r w:rsidR="00592CB2" w:rsidRPr="00AE4831">
        <w:rPr>
          <w:lang w:val="nl-NL"/>
        </w:rPr>
        <w:t>S</w:t>
      </w:r>
    </w:p>
    <w:p w:rsidR="003747A5" w:rsidRPr="009B0A8A" w:rsidRDefault="003747A5" w:rsidP="009B0A8A">
      <w:pPr>
        <w:jc w:val="center"/>
        <w:rPr>
          <w:b/>
          <w:bCs/>
          <w:color w:val="0000CC"/>
          <w:u w:val="single"/>
          <w:lang w:val="nl-NL"/>
        </w:rPr>
      </w:pPr>
      <w:r w:rsidRPr="009B0A8A">
        <w:rPr>
          <w:b/>
          <w:bCs/>
          <w:color w:val="0000CC"/>
          <w:u w:val="single"/>
          <w:lang w:val="nl-NL"/>
        </w:rPr>
        <w:lastRenderedPageBreak/>
        <w:t xml:space="preserve">Les ions à </w:t>
      </w:r>
      <w:r w:rsidRPr="009B0A8A">
        <w:rPr>
          <w:b/>
          <w:bCs/>
          <w:color w:val="0000CC"/>
          <w:u w:val="single"/>
        </w:rPr>
        <w:t>connaitre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444"/>
        <w:gridCol w:w="2586"/>
        <w:gridCol w:w="2586"/>
      </w:tblGrid>
      <w:tr w:rsidR="003747A5" w:rsidRPr="00AE4831" w:rsidTr="00436EBE">
        <w:trPr>
          <w:jc w:val="center"/>
        </w:trPr>
        <w:tc>
          <w:tcPr>
            <w:tcW w:w="5172" w:type="dxa"/>
            <w:gridSpan w:val="2"/>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CATIONS A CONNAITRE</w:t>
            </w:r>
          </w:p>
        </w:tc>
        <w:tc>
          <w:tcPr>
            <w:tcW w:w="5172" w:type="dxa"/>
            <w:gridSpan w:val="2"/>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ANIONS A CONNAITRE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400" w:dyaOrig="320">
                <v:shape id="_x0000_i1027" type="#_x0000_t75" style="width:20.05pt;height:16.3pt" o:ole="">
                  <v:imagedata r:id="rId10" o:title=""/>
                </v:shape>
                <o:OLEObject Type="Embed" ProgID="Equation.3" ShapeID="_x0000_i1027" DrawAspect="Content" ObjectID="_1629545990" r:id="rId11"/>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hydrogène (proton)</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20" w:dyaOrig="340">
                <v:shape id="_x0000_i1028" type="#_x0000_t75" style="width:21.3pt;height:16.9pt" o:ole="">
                  <v:imagedata r:id="rId12" o:title=""/>
                </v:shape>
                <o:OLEObject Type="Embed" ProgID="Equation.3" ShapeID="_x0000_i1028" DrawAspect="Content" ObjectID="_1629545991" r:id="rId13"/>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chlorure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660" w:dyaOrig="400">
                <v:shape id="_x0000_i1029" type="#_x0000_t75" style="width:33.2pt;height:20.05pt" o:ole="">
                  <v:imagedata r:id="rId14" o:title=""/>
                </v:shape>
                <o:OLEObject Type="Embed" ProgID="Equation.3" ShapeID="_x0000_i1029" DrawAspect="Content" ObjectID="_1629545992" r:id="rId15"/>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oxonium ou hydronium (proton hydraté)</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540" w:dyaOrig="400">
                <v:shape id="_x0000_i1030" type="#_x0000_t75" style="width:26.9pt;height:20.05pt" o:ole="">
                  <v:imagedata r:id="rId16" o:title=""/>
                </v:shape>
                <o:OLEObject Type="Embed" ProgID="Equation.3" ShapeID="_x0000_i1030" DrawAspect="Content" ObjectID="_1629545993" r:id="rId17"/>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nitrate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80" w:dyaOrig="340">
                <v:shape id="_x0000_i1031" type="#_x0000_t75" style="width:23.8pt;height:16.9pt" o:ole="">
                  <v:imagedata r:id="rId18" o:title=""/>
                </v:shape>
                <o:OLEObject Type="Embed" ProgID="Equation.3" ShapeID="_x0000_i1031" DrawAspect="Content" ObjectID="_1629545994" r:id="rId19"/>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sodium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360" w:dyaOrig="320">
                <v:shape id="_x0000_i1032" type="#_x0000_t75" style="width:18.15pt;height:16.3pt" o:ole="">
                  <v:imagedata r:id="rId20" o:title=""/>
                </v:shape>
                <o:OLEObject Type="Embed" ProgID="Equation.3" ShapeID="_x0000_i1032" DrawAspect="Content" ObjectID="_1629545995" r:id="rId21"/>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fluorure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0"/>
                <w:sz w:val="24"/>
                <w:szCs w:val="24"/>
              </w:rPr>
              <w:object w:dxaOrig="499" w:dyaOrig="380">
                <v:shape id="_x0000_i1033" type="#_x0000_t75" style="width:25.05pt;height:18.8pt" o:ole="">
                  <v:imagedata r:id="rId22" o:title=""/>
                </v:shape>
                <o:OLEObject Type="Embed" ProgID="Equation.3" ShapeID="_x0000_i1033" DrawAspect="Content" ObjectID="_1629545996" r:id="rId23"/>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argent</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40" w:dyaOrig="340">
                <v:shape id="_x0000_i1034" type="#_x0000_t75" style="width:21.9pt;height:16.9pt" o:ole="">
                  <v:imagedata r:id="rId24" o:title=""/>
                </v:shape>
                <o:OLEObject Type="Embed" ProgID="Equation.3" ShapeID="_x0000_i1034" DrawAspect="Content" ObjectID="_1629545997" r:id="rId25"/>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oxyde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60" w:dyaOrig="340">
                <v:shape id="_x0000_i1035" type="#_x0000_t75" style="width:28.15pt;height:16.9pt" o:ole="">
                  <v:imagedata r:id="rId26" o:title=""/>
                </v:shape>
                <o:OLEObject Type="Embed" ProgID="Equation.3" ShapeID="_x0000_i1035" DrawAspect="Content" ObjectID="_1629545998" r:id="rId27"/>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calcium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580" w:dyaOrig="400">
                <v:shape id="_x0000_i1036" type="#_x0000_t75" style="width:28.8pt;height:20.05pt" o:ole="">
                  <v:imagedata r:id="rId28" o:title=""/>
                </v:shape>
                <o:OLEObject Type="Embed" ProgID="Equation.3" ShapeID="_x0000_i1036" DrawAspect="Content" ObjectID="_1629545999" r:id="rId29"/>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sulfate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60" w:dyaOrig="340">
                <v:shape id="_x0000_i1037" type="#_x0000_t75" style="width:28.15pt;height:16.9pt" o:ole="">
                  <v:imagedata r:id="rId30" o:title=""/>
                </v:shape>
                <o:OLEObject Type="Embed" ProgID="Equation.3" ShapeID="_x0000_i1037" DrawAspect="Content" ObjectID="_1629546000" r:id="rId31"/>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plomb</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440" w:dyaOrig="320">
                <v:shape id="_x0000_i1038" type="#_x0000_t75" style="width:21.9pt;height:16.3pt" o:ole="">
                  <v:imagedata r:id="rId32" o:title=""/>
                </v:shape>
                <o:OLEObject Type="Embed" ProgID="Equation.3" ShapeID="_x0000_i1038" DrawAspect="Content" ObjectID="_1629546001" r:id="rId33"/>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bromure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20" w:dyaOrig="340">
                <v:shape id="_x0000_i1039" type="#_x0000_t75" style="width:26.3pt;height:16.9pt" o:ole="">
                  <v:imagedata r:id="rId34" o:title=""/>
                </v:shape>
                <o:OLEObject Type="Embed" ProgID="Equation.3" ShapeID="_x0000_i1039" DrawAspect="Content" ObjectID="_1629546002" r:id="rId35"/>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aluminium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300" w:dyaOrig="320">
                <v:shape id="_x0000_i1040" type="#_x0000_t75" style="width:15.05pt;height:16.3pt" o:ole="">
                  <v:imagedata r:id="rId36" o:title=""/>
                </v:shape>
                <o:OLEObject Type="Embed" ProgID="Equation.3" ShapeID="_x0000_i1040" DrawAspect="Content" ObjectID="_1629546003" r:id="rId37"/>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iodure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4"/>
                <w:sz w:val="24"/>
                <w:szCs w:val="24"/>
              </w:rPr>
              <w:object w:dxaOrig="380" w:dyaOrig="320">
                <v:shape id="_x0000_i1041" type="#_x0000_t75" style="width:18.8pt;height:16.3pt" o:ole="">
                  <v:imagedata r:id="rId38" o:title=""/>
                </v:shape>
                <o:OLEObject Type="Embed" ProgID="Equation.3" ShapeID="_x0000_i1041" DrawAspect="Content" ObjectID="_1629546004" r:id="rId39"/>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potassium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420" w:dyaOrig="340">
                <v:shape id="_x0000_i1042" type="#_x0000_t75" style="width:21.3pt;height:16.9pt" o:ole="">
                  <v:imagedata r:id="rId40" o:title=""/>
                </v:shape>
                <o:OLEObject Type="Embed" ProgID="Equation.3" ShapeID="_x0000_i1042" DrawAspect="Content" ObjectID="_1629546005" r:id="rId41"/>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sulfure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3" type="#_x0000_t75" style="width:26.9pt;height:16.9pt" o:ole="">
                  <v:imagedata r:id="rId42" o:title=""/>
                </v:shape>
                <o:OLEObject Type="Embed" ProgID="Equation.3" ShapeID="_x0000_i1043" DrawAspect="Content" ObjectID="_1629546006" r:id="rId43"/>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fer (II)</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2"/>
                <w:sz w:val="24"/>
                <w:szCs w:val="24"/>
              </w:rPr>
              <w:object w:dxaOrig="680" w:dyaOrig="400">
                <v:shape id="_x0000_i1044" type="#_x0000_t75" style="width:33.8pt;height:20.05pt" o:ole="">
                  <v:imagedata r:id="rId44" o:title=""/>
                </v:shape>
                <o:OLEObject Type="Embed" ProgID="Equation.3" ShapeID="_x0000_i1044" DrawAspect="Content" ObjectID="_1629546007" r:id="rId45"/>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permanganate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5" type="#_x0000_t75" style="width:26.9pt;height:16.9pt" o:ole="">
                  <v:imagedata r:id="rId46" o:title=""/>
                </v:shape>
                <o:OLEObject Type="Embed" ProgID="Equation.3" ShapeID="_x0000_i1045" DrawAspect="Content" ObjectID="_1629546008" r:id="rId47"/>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fer (III)</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6" type="#_x0000_t75" style="width:26.9pt;height:16.9pt" o:ole="">
                  <v:imagedata r:id="rId48" o:title=""/>
                </v:shape>
                <o:OLEObject Type="Embed" ProgID="Equation.3" ShapeID="_x0000_i1046" DrawAspect="Content" ObjectID="_1629546009" r:id="rId49"/>
              </w:objec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hydroxyde</w:t>
            </w: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10"/>
                <w:sz w:val="24"/>
                <w:szCs w:val="24"/>
              </w:rPr>
              <w:object w:dxaOrig="620" w:dyaOrig="380">
                <v:shape id="_x0000_i1047" type="#_x0000_t75" style="width:31.3pt;height:18.8pt" o:ole="">
                  <v:imagedata r:id="rId50" o:title=""/>
                </v:shape>
                <o:OLEObject Type="Embed" ProgID="Equation.3" ShapeID="_x0000_i1047" DrawAspect="Content" ObjectID="_1629546010" r:id="rId51"/>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magnésium</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r>
      <w:tr w:rsidR="003747A5" w:rsidRPr="00AE4831" w:rsidTr="00436EBE">
        <w:trPr>
          <w:jc w:val="center"/>
        </w:trPr>
        <w:tc>
          <w:tcPr>
            <w:tcW w:w="1728"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position w:val="-6"/>
                <w:sz w:val="24"/>
                <w:szCs w:val="24"/>
              </w:rPr>
              <w:object w:dxaOrig="540" w:dyaOrig="340">
                <v:shape id="_x0000_i1048" type="#_x0000_t75" style="width:26.9pt;height:16.9pt" o:ole="">
                  <v:imagedata r:id="rId52" o:title=""/>
                </v:shape>
                <o:OLEObject Type="Embed" ProgID="Equation.3" ShapeID="_x0000_i1048" DrawAspect="Content" ObjectID="_1629546011" r:id="rId53"/>
              </w:object>
            </w:r>
          </w:p>
        </w:tc>
        <w:tc>
          <w:tcPr>
            <w:tcW w:w="3444"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r w:rsidRPr="00AE4831">
              <w:rPr>
                <w:rFonts w:ascii="Times New Roman" w:hAnsi="Times New Roman" w:cs="Times New Roman"/>
                <w:sz w:val="24"/>
                <w:szCs w:val="24"/>
              </w:rPr>
              <w:t>Ion zinc</w:t>
            </w: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c>
          <w:tcPr>
            <w:tcW w:w="2586" w:type="dxa"/>
            <w:shd w:val="clear" w:color="auto" w:fill="auto"/>
            <w:vAlign w:val="center"/>
          </w:tcPr>
          <w:p w:rsidR="003747A5" w:rsidRPr="00AE4831" w:rsidRDefault="003747A5" w:rsidP="000F4AFC">
            <w:pPr>
              <w:pStyle w:val="formule0"/>
              <w:jc w:val="center"/>
              <w:rPr>
                <w:rFonts w:ascii="Times New Roman" w:hAnsi="Times New Roman" w:cs="Times New Roman"/>
                <w:sz w:val="24"/>
                <w:szCs w:val="24"/>
              </w:rPr>
            </w:pPr>
          </w:p>
        </w:tc>
      </w:tr>
    </w:tbl>
    <w:p w:rsidR="005F2324" w:rsidRPr="00AE4831" w:rsidRDefault="005F2324" w:rsidP="00592CB2">
      <w:pPr>
        <w:rPr>
          <w:b/>
          <w:bCs/>
        </w:rPr>
      </w:pPr>
      <w:r w:rsidRPr="00AE4831">
        <w:rPr>
          <w:b/>
          <w:bCs/>
        </w:rPr>
        <w:t>Exe</w:t>
      </w:r>
      <w:r w:rsidR="00592CB2" w:rsidRPr="00AE4831">
        <w:rPr>
          <w:b/>
          <w:bCs/>
        </w:rPr>
        <w:t xml:space="preserve">rcice d’application </w:t>
      </w:r>
      <w:r w:rsidRPr="00AE4831">
        <w:rPr>
          <w:b/>
          <w:bCs/>
        </w:rPr>
        <w:t>:</w:t>
      </w:r>
      <w:r w:rsidR="00592CB2" w:rsidRPr="00AE4831">
        <w:rPr>
          <w:b/>
          <w:bCs/>
        </w:rPr>
        <w:t xml:space="preserve"> compléter le tableau suivant</w:t>
      </w:r>
    </w:p>
    <w:tbl>
      <w:tblPr>
        <w:tblW w:w="111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21"/>
        <w:gridCol w:w="2268"/>
        <w:gridCol w:w="3402"/>
        <w:gridCol w:w="2721"/>
      </w:tblGrid>
      <w:tr w:rsidR="005F2324" w:rsidRPr="00AE4831" w:rsidTr="00C67466">
        <w:tblPrEx>
          <w:tblCellMar>
            <w:top w:w="0" w:type="dxa"/>
            <w:bottom w:w="0" w:type="dxa"/>
          </w:tblCellMar>
        </w:tblPrEx>
        <w:trPr>
          <w:trHeight w:val="737"/>
          <w:jc w:val="center"/>
        </w:trPr>
        <w:tc>
          <w:tcPr>
            <w:tcW w:w="2721" w:type="dxa"/>
            <w:vAlign w:val="center"/>
          </w:tcPr>
          <w:p w:rsidR="005F2324" w:rsidRPr="00AE4831" w:rsidRDefault="005F2324" w:rsidP="004573A9">
            <w:pPr>
              <w:pStyle w:val="Titre1"/>
              <w:jc w:val="center"/>
              <w:rPr>
                <w:rFonts w:ascii="Times New Roman" w:hAnsi="Times New Roman"/>
                <w:sz w:val="24"/>
                <w:szCs w:val="24"/>
              </w:rPr>
            </w:pPr>
            <w:r w:rsidRPr="00AE4831">
              <w:rPr>
                <w:rFonts w:ascii="Times New Roman" w:hAnsi="Times New Roman"/>
                <w:sz w:val="24"/>
                <w:szCs w:val="24"/>
              </w:rPr>
              <w:t>Nom du solide ionique</w:t>
            </w:r>
          </w:p>
        </w:tc>
        <w:tc>
          <w:tcPr>
            <w:tcW w:w="2268" w:type="dxa"/>
            <w:vAlign w:val="center"/>
          </w:tcPr>
          <w:p w:rsidR="005F2324" w:rsidRPr="00AE4831" w:rsidRDefault="005F2324" w:rsidP="004573A9">
            <w:pPr>
              <w:jc w:val="center"/>
              <w:rPr>
                <w:b/>
                <w:bCs/>
              </w:rPr>
            </w:pPr>
            <w:r w:rsidRPr="00AE4831">
              <w:rPr>
                <w:b/>
                <w:bCs/>
              </w:rPr>
              <w:t>Nom et formule des ions présents</w:t>
            </w:r>
          </w:p>
        </w:tc>
        <w:tc>
          <w:tcPr>
            <w:tcW w:w="3402" w:type="dxa"/>
            <w:vAlign w:val="center"/>
          </w:tcPr>
          <w:p w:rsidR="005F2324" w:rsidRPr="00AE4831" w:rsidRDefault="005F2324" w:rsidP="004573A9">
            <w:pPr>
              <w:jc w:val="center"/>
              <w:rPr>
                <w:b/>
                <w:bCs/>
              </w:rPr>
            </w:pPr>
            <w:r w:rsidRPr="00AE4831">
              <w:rPr>
                <w:b/>
                <w:bCs/>
              </w:rPr>
              <w:t>Proportions des ions (pour assurer la neutralité électrique)</w:t>
            </w:r>
          </w:p>
        </w:tc>
        <w:tc>
          <w:tcPr>
            <w:tcW w:w="2721" w:type="dxa"/>
            <w:vAlign w:val="center"/>
          </w:tcPr>
          <w:p w:rsidR="005F2324" w:rsidRPr="00AE4831" w:rsidRDefault="005F2324" w:rsidP="004573A9">
            <w:pPr>
              <w:jc w:val="center"/>
              <w:rPr>
                <w:b/>
                <w:bCs/>
              </w:rPr>
            </w:pPr>
            <w:r w:rsidRPr="00AE4831">
              <w:rPr>
                <w:b/>
                <w:bCs/>
              </w:rPr>
              <w:t>Formule (statistique) du solide ionique</w:t>
            </w:r>
          </w:p>
        </w:tc>
      </w:tr>
      <w:tr w:rsidR="005F2324" w:rsidRPr="00AE4831" w:rsidTr="00C67466">
        <w:tblPrEx>
          <w:tblCellMar>
            <w:top w:w="0" w:type="dxa"/>
            <w:bottom w:w="0" w:type="dxa"/>
          </w:tblCellMar>
        </w:tblPrEx>
        <w:trPr>
          <w:trHeight w:val="397"/>
          <w:jc w:val="center"/>
        </w:trPr>
        <w:tc>
          <w:tcPr>
            <w:tcW w:w="2721" w:type="dxa"/>
            <w:vAlign w:val="center"/>
          </w:tcPr>
          <w:p w:rsidR="005F2324" w:rsidRPr="00AE4831" w:rsidRDefault="005F2324" w:rsidP="004573A9">
            <w:pPr>
              <w:jc w:val="center"/>
            </w:pPr>
            <w:r w:rsidRPr="00AE4831">
              <w:t>Chlorure de sodium</w:t>
            </w:r>
          </w:p>
        </w:tc>
        <w:tc>
          <w:tcPr>
            <w:tcW w:w="2268" w:type="dxa"/>
            <w:vAlign w:val="center"/>
          </w:tcPr>
          <w:p w:rsidR="005F2324" w:rsidRPr="00AE4831" w:rsidRDefault="005F2324" w:rsidP="004573A9">
            <w:pPr>
              <w:jc w:val="center"/>
            </w:pPr>
            <w:r w:rsidRPr="00AE4831">
              <w:t>Cl</w:t>
            </w:r>
            <w:r w:rsidRPr="00AE4831">
              <w:rPr>
                <w:vertAlign w:val="superscript"/>
              </w:rPr>
              <w:t>-</w:t>
            </w:r>
            <w:r w:rsidRPr="00AE4831">
              <w:t xml:space="preserve"> et Na</w:t>
            </w:r>
            <w:r w:rsidRPr="00AE4831">
              <w:rPr>
                <w:vertAlign w:val="superscript"/>
              </w:rPr>
              <w:t>+</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blPrEx>
          <w:tblCellMar>
            <w:top w:w="0" w:type="dxa"/>
            <w:bottom w:w="0" w:type="dxa"/>
          </w:tblCellMar>
        </w:tblPrEx>
        <w:trPr>
          <w:trHeight w:val="397"/>
          <w:jc w:val="center"/>
        </w:trPr>
        <w:tc>
          <w:tcPr>
            <w:tcW w:w="2721" w:type="dxa"/>
            <w:vAlign w:val="center"/>
          </w:tcPr>
          <w:p w:rsidR="005F2324" w:rsidRPr="00AE4831" w:rsidRDefault="005F2324" w:rsidP="004573A9">
            <w:pPr>
              <w:jc w:val="center"/>
            </w:pPr>
            <w:r w:rsidRPr="00AE4831">
              <w:t>Fluorure de calcium</w:t>
            </w:r>
          </w:p>
        </w:tc>
        <w:tc>
          <w:tcPr>
            <w:tcW w:w="2268" w:type="dxa"/>
            <w:vAlign w:val="center"/>
          </w:tcPr>
          <w:p w:rsidR="005F2324" w:rsidRPr="00AE4831" w:rsidRDefault="005F2324" w:rsidP="004573A9">
            <w:pPr>
              <w:jc w:val="center"/>
            </w:pPr>
            <w:r w:rsidRPr="00AE4831">
              <w:t>F</w:t>
            </w:r>
            <w:r w:rsidRPr="00AE4831">
              <w:rPr>
                <w:vertAlign w:val="superscript"/>
              </w:rPr>
              <w:t>-</w:t>
            </w:r>
            <w:r w:rsidRPr="00AE4831">
              <w:t xml:space="preserve"> et Ca</w:t>
            </w:r>
            <w:r w:rsidRPr="00AE4831">
              <w:rPr>
                <w:vertAlign w:val="superscript"/>
              </w:rPr>
              <w:t>2+</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blPrEx>
          <w:tblCellMar>
            <w:top w:w="0" w:type="dxa"/>
            <w:bottom w:w="0" w:type="dxa"/>
          </w:tblCellMar>
        </w:tblPrEx>
        <w:trPr>
          <w:trHeight w:val="397"/>
          <w:jc w:val="center"/>
        </w:trPr>
        <w:tc>
          <w:tcPr>
            <w:tcW w:w="2721" w:type="dxa"/>
            <w:vAlign w:val="center"/>
          </w:tcPr>
          <w:p w:rsidR="005F2324" w:rsidRPr="00AE4831" w:rsidRDefault="005F2324" w:rsidP="004573A9">
            <w:pPr>
              <w:jc w:val="center"/>
            </w:pPr>
            <w:r w:rsidRPr="00AE4831">
              <w:t>Chlorure de cuivre (II)</w:t>
            </w:r>
          </w:p>
        </w:tc>
        <w:tc>
          <w:tcPr>
            <w:tcW w:w="2268" w:type="dxa"/>
            <w:vAlign w:val="center"/>
          </w:tcPr>
          <w:p w:rsidR="005F2324" w:rsidRPr="00AE4831" w:rsidRDefault="005F2324" w:rsidP="004573A9">
            <w:pPr>
              <w:jc w:val="center"/>
            </w:pPr>
            <w:r w:rsidRPr="00AE4831">
              <w:t>Cl</w:t>
            </w:r>
            <w:r w:rsidRPr="00AE4831">
              <w:rPr>
                <w:vertAlign w:val="superscript"/>
              </w:rPr>
              <w:t>-</w:t>
            </w:r>
            <w:r w:rsidRPr="00AE4831">
              <w:t xml:space="preserve"> et Cu</w:t>
            </w:r>
            <w:r w:rsidRPr="00AE4831">
              <w:rPr>
                <w:vertAlign w:val="superscript"/>
              </w:rPr>
              <w:t>2+</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blPrEx>
          <w:tblCellMar>
            <w:top w:w="0" w:type="dxa"/>
            <w:bottom w:w="0" w:type="dxa"/>
          </w:tblCellMar>
        </w:tblPrEx>
        <w:trPr>
          <w:trHeight w:val="397"/>
          <w:jc w:val="center"/>
        </w:trPr>
        <w:tc>
          <w:tcPr>
            <w:tcW w:w="2721" w:type="dxa"/>
            <w:vAlign w:val="center"/>
          </w:tcPr>
          <w:p w:rsidR="005F2324" w:rsidRPr="00AE4831" w:rsidRDefault="005F2324" w:rsidP="004573A9">
            <w:pPr>
              <w:jc w:val="center"/>
            </w:pPr>
            <w:r w:rsidRPr="00AE4831">
              <w:t>Carbonate de potassium</w:t>
            </w:r>
          </w:p>
        </w:tc>
        <w:tc>
          <w:tcPr>
            <w:tcW w:w="2268" w:type="dxa"/>
            <w:vAlign w:val="center"/>
          </w:tcPr>
          <w:p w:rsidR="005F2324" w:rsidRPr="00AE4831" w:rsidRDefault="005F2324" w:rsidP="004573A9">
            <w:pPr>
              <w:jc w:val="center"/>
            </w:pPr>
            <w:r w:rsidRPr="00AE4831">
              <w:rPr>
                <w:position w:val="-12"/>
              </w:rPr>
              <w:object w:dxaOrig="600" w:dyaOrig="400">
                <v:shape id="_x0000_i1049" type="#_x0000_t75" style="width:30.05pt;height:20.05pt" o:ole="">
                  <v:imagedata r:id="rId54" o:title=""/>
                </v:shape>
                <o:OLEObject Type="Embed" ProgID="Equation.3" ShapeID="_x0000_i1049" DrawAspect="Content" ObjectID="_1629546012" r:id="rId55"/>
              </w:object>
            </w:r>
            <w:r w:rsidRPr="00AE4831">
              <w:t xml:space="preserve"> et K</w:t>
            </w:r>
            <w:r w:rsidRPr="00AE4831">
              <w:rPr>
                <w:vertAlign w:val="superscript"/>
              </w:rPr>
              <w:t>+</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blPrEx>
          <w:tblCellMar>
            <w:top w:w="0" w:type="dxa"/>
            <w:bottom w:w="0" w:type="dxa"/>
          </w:tblCellMar>
        </w:tblPrEx>
        <w:trPr>
          <w:trHeight w:val="397"/>
          <w:jc w:val="center"/>
        </w:trPr>
        <w:tc>
          <w:tcPr>
            <w:tcW w:w="2721" w:type="dxa"/>
            <w:vAlign w:val="center"/>
          </w:tcPr>
          <w:p w:rsidR="005F2324" w:rsidRPr="00AE4831" w:rsidRDefault="005F2324" w:rsidP="004573A9">
            <w:pPr>
              <w:jc w:val="center"/>
            </w:pPr>
            <w:r w:rsidRPr="00AE4831">
              <w:t>Sulfate de fer (III)</w:t>
            </w:r>
          </w:p>
        </w:tc>
        <w:tc>
          <w:tcPr>
            <w:tcW w:w="2268" w:type="dxa"/>
            <w:vAlign w:val="center"/>
          </w:tcPr>
          <w:p w:rsidR="005F2324" w:rsidRPr="00AE4831" w:rsidRDefault="005F2324" w:rsidP="004573A9">
            <w:pPr>
              <w:jc w:val="center"/>
            </w:pPr>
            <w:r w:rsidRPr="00AE4831">
              <w:rPr>
                <w:position w:val="-12"/>
              </w:rPr>
              <w:object w:dxaOrig="580" w:dyaOrig="400">
                <v:shape id="_x0000_i1050" type="#_x0000_t75" style="width:28.8pt;height:20.05pt" o:ole="">
                  <v:imagedata r:id="rId56" o:title=""/>
                </v:shape>
                <o:OLEObject Type="Embed" ProgID="Equation.3" ShapeID="_x0000_i1050" DrawAspect="Content" ObjectID="_1629546013" r:id="rId57"/>
              </w:object>
            </w:r>
            <w:r w:rsidRPr="00AE4831">
              <w:t xml:space="preserve"> et Fe</w:t>
            </w:r>
            <w:r w:rsidRPr="00AE4831">
              <w:rPr>
                <w:vertAlign w:val="superscript"/>
              </w:rPr>
              <w:t>3+</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r w:rsidR="005F2324" w:rsidRPr="00AE4831" w:rsidTr="00C67466">
        <w:tblPrEx>
          <w:tblCellMar>
            <w:top w:w="0" w:type="dxa"/>
            <w:bottom w:w="0" w:type="dxa"/>
          </w:tblCellMar>
        </w:tblPrEx>
        <w:trPr>
          <w:trHeight w:val="397"/>
          <w:jc w:val="center"/>
        </w:trPr>
        <w:tc>
          <w:tcPr>
            <w:tcW w:w="2721" w:type="dxa"/>
            <w:vAlign w:val="center"/>
          </w:tcPr>
          <w:p w:rsidR="005F2324" w:rsidRPr="00AE4831" w:rsidRDefault="005F2324" w:rsidP="004573A9">
            <w:pPr>
              <w:jc w:val="center"/>
            </w:pPr>
            <w:r w:rsidRPr="00AE4831">
              <w:t>Hydroxyde de sodium</w:t>
            </w:r>
          </w:p>
        </w:tc>
        <w:tc>
          <w:tcPr>
            <w:tcW w:w="2268" w:type="dxa"/>
            <w:vAlign w:val="center"/>
          </w:tcPr>
          <w:p w:rsidR="005F2324" w:rsidRPr="00AE4831" w:rsidRDefault="005F2324" w:rsidP="004573A9">
            <w:pPr>
              <w:jc w:val="center"/>
            </w:pPr>
            <w:r w:rsidRPr="00AE4831">
              <w:t>HO</w:t>
            </w:r>
            <w:r w:rsidRPr="00AE4831">
              <w:rPr>
                <w:vertAlign w:val="superscript"/>
              </w:rPr>
              <w:t>-</w:t>
            </w:r>
            <w:r w:rsidRPr="00AE4831">
              <w:t xml:space="preserve"> et Na</w:t>
            </w:r>
            <w:r w:rsidRPr="00AE4831">
              <w:rPr>
                <w:vertAlign w:val="superscript"/>
              </w:rPr>
              <w:t>+</w:t>
            </w:r>
          </w:p>
        </w:tc>
        <w:tc>
          <w:tcPr>
            <w:tcW w:w="3402" w:type="dxa"/>
            <w:vAlign w:val="center"/>
          </w:tcPr>
          <w:p w:rsidR="005F2324" w:rsidRPr="00AE4831" w:rsidRDefault="005F2324" w:rsidP="004573A9">
            <w:pPr>
              <w:jc w:val="center"/>
            </w:pPr>
          </w:p>
        </w:tc>
        <w:tc>
          <w:tcPr>
            <w:tcW w:w="2721" w:type="dxa"/>
            <w:vAlign w:val="center"/>
          </w:tcPr>
          <w:p w:rsidR="005F2324" w:rsidRPr="00AE4831" w:rsidRDefault="005F2324" w:rsidP="004573A9">
            <w:pPr>
              <w:jc w:val="center"/>
            </w:pPr>
          </w:p>
        </w:tc>
      </w:tr>
    </w:tbl>
    <w:bookmarkStart w:id="0" w:name="II"/>
    <w:p w:rsidR="00A81127" w:rsidRPr="00AE4831" w:rsidRDefault="00A81127" w:rsidP="00C67466">
      <w:pPr>
        <w:pStyle w:val="Titre1"/>
        <w:keepNext w:val="0"/>
        <w:widowControl w:val="0"/>
        <w:spacing w:before="120" w:after="120"/>
        <w:jc w:val="both"/>
        <w:rPr>
          <w:rFonts w:ascii="Times New Roman" w:hAnsi="Times New Roman"/>
          <w:color w:val="FF0000"/>
          <w:sz w:val="24"/>
          <w:szCs w:val="24"/>
        </w:rPr>
      </w:pPr>
      <w:r w:rsidRPr="00AE4831">
        <w:rPr>
          <w:rFonts w:ascii="Times New Roman" w:hAnsi="Times New Roman"/>
          <w:color w:val="FF0000"/>
          <w:sz w:val="24"/>
          <w:szCs w:val="24"/>
        </w:rPr>
        <w:fldChar w:fldCharType="begin"/>
      </w:r>
      <w:r w:rsidRPr="00AE4831">
        <w:rPr>
          <w:rFonts w:ascii="Times New Roman" w:hAnsi="Times New Roman"/>
          <w:color w:val="FF0000"/>
          <w:sz w:val="24"/>
          <w:szCs w:val="24"/>
        </w:rPr>
        <w:instrText xml:space="preserve"> HYPERLINK  \l "_top" </w:instrText>
      </w:r>
      <w:r w:rsidRPr="00AE4831">
        <w:rPr>
          <w:rFonts w:ascii="Times New Roman" w:hAnsi="Times New Roman"/>
          <w:color w:val="FF0000"/>
          <w:sz w:val="24"/>
          <w:szCs w:val="24"/>
        </w:rPr>
      </w:r>
      <w:r w:rsidRPr="00AE4831">
        <w:rPr>
          <w:rFonts w:ascii="Times New Roman" w:hAnsi="Times New Roman"/>
          <w:color w:val="FF0000"/>
          <w:sz w:val="24"/>
          <w:szCs w:val="24"/>
        </w:rPr>
        <w:fldChar w:fldCharType="separate"/>
      </w:r>
      <w:r w:rsidRPr="00AE4831">
        <w:rPr>
          <w:rStyle w:val="Lienhypertexte"/>
          <w:rFonts w:ascii="Times New Roman" w:hAnsi="Times New Roman"/>
          <w:color w:val="FF0000"/>
          <w:sz w:val="24"/>
          <w:szCs w:val="24"/>
        </w:rPr>
        <w:t>II</w:t>
      </w:r>
      <w:r w:rsidR="007B03E9" w:rsidRPr="00AE4831">
        <w:rPr>
          <w:rStyle w:val="Lienhypertexte"/>
          <w:rFonts w:ascii="Times New Roman" w:hAnsi="Times New Roman"/>
          <w:color w:val="FF0000"/>
          <w:sz w:val="24"/>
          <w:szCs w:val="24"/>
        </w:rPr>
        <w:t>-</w:t>
      </w:r>
      <w:r w:rsidR="00F46460" w:rsidRPr="00AE4831">
        <w:rPr>
          <w:rStyle w:val="Lienhypertexte"/>
          <w:rFonts w:ascii="Times New Roman" w:hAnsi="Times New Roman"/>
          <w:color w:val="FF0000"/>
          <w:sz w:val="24"/>
          <w:szCs w:val="24"/>
        </w:rPr>
        <w:t xml:space="preserve"> Caractère dipolaire de quelques </w:t>
      </w:r>
      <w:r w:rsidRPr="00AE4831">
        <w:rPr>
          <w:rStyle w:val="Lienhypertexte"/>
          <w:rFonts w:ascii="Times New Roman" w:hAnsi="Times New Roman"/>
          <w:color w:val="FF0000"/>
          <w:sz w:val="24"/>
          <w:szCs w:val="24"/>
        </w:rPr>
        <w:t>molécule</w:t>
      </w:r>
      <w:r w:rsidRPr="00AE4831">
        <w:rPr>
          <w:rFonts w:ascii="Times New Roman" w:hAnsi="Times New Roman"/>
          <w:color w:val="FF0000"/>
          <w:sz w:val="24"/>
          <w:szCs w:val="24"/>
        </w:rPr>
        <w:fldChar w:fldCharType="end"/>
      </w:r>
      <w:r w:rsidR="00F46460" w:rsidRPr="00AE4831">
        <w:rPr>
          <w:rFonts w:ascii="Times New Roman" w:hAnsi="Times New Roman"/>
          <w:color w:val="FF0000"/>
          <w:sz w:val="24"/>
          <w:szCs w:val="24"/>
        </w:rPr>
        <w:t>s</w:t>
      </w:r>
    </w:p>
    <w:bookmarkEnd w:id="0"/>
    <w:p w:rsidR="00F46460" w:rsidRPr="00AE4831" w:rsidRDefault="00A03F9D" w:rsidP="00A03F9D">
      <w:pPr>
        <w:jc w:val="both"/>
        <w:rPr>
          <w:b/>
          <w:bCs/>
          <w:color w:val="0000CC"/>
        </w:rPr>
      </w:pPr>
      <w:r w:rsidRPr="00AE4831">
        <w:rPr>
          <w:b/>
          <w:bCs/>
          <w:color w:val="0000CC"/>
        </w:rPr>
        <w:t>1- Rappel sur les liaisons covalent</w:t>
      </w:r>
    </w:p>
    <w:p w:rsidR="00A03F9D" w:rsidRPr="00AE4831" w:rsidRDefault="001E58B5" w:rsidP="00DA1315">
      <w:pPr>
        <w:numPr>
          <w:ilvl w:val="0"/>
          <w:numId w:val="26"/>
        </w:numPr>
        <w:jc w:val="both"/>
      </w:pPr>
      <w:r w:rsidRPr="00AE4831">
        <w:t xml:space="preserve">une liaison covalente </w:t>
      </w:r>
      <w:r w:rsidR="003747A5" w:rsidRPr="00AE4831">
        <w:t>est assuré par un</w:t>
      </w:r>
      <w:r w:rsidR="00DA1315" w:rsidRPr="00AE4831">
        <w:t xml:space="preserve"> doublet </w:t>
      </w:r>
      <w:r w:rsidRPr="00AE4831">
        <w:t xml:space="preserve">d’électron </w:t>
      </w:r>
      <w:r w:rsidR="00DA1315" w:rsidRPr="00AE4831">
        <w:t xml:space="preserve">commun à deux </w:t>
      </w:r>
      <w:r w:rsidRPr="00AE4831">
        <w:t>atomes</w:t>
      </w:r>
      <w:r w:rsidR="00DA1315" w:rsidRPr="00AE4831">
        <w:t> ;</w:t>
      </w:r>
    </w:p>
    <w:p w:rsidR="003747A5" w:rsidRPr="00AE4831" w:rsidRDefault="003747A5" w:rsidP="003747A5">
      <w:pPr>
        <w:numPr>
          <w:ilvl w:val="0"/>
          <w:numId w:val="26"/>
        </w:numPr>
      </w:pPr>
      <w:r w:rsidRPr="00AE4831">
        <w:t xml:space="preserve">Une </w:t>
      </w:r>
      <w:r w:rsidRPr="00AE4831">
        <w:rPr>
          <w:b/>
        </w:rPr>
        <w:t xml:space="preserve">molécule </w:t>
      </w:r>
      <w:r w:rsidRPr="00AE4831">
        <w:t xml:space="preserve">est un assemblage d’atomes électriquement neutre. Les atomes sont reliés entre eux par des </w:t>
      </w:r>
      <w:r w:rsidRPr="00AE4831">
        <w:rPr>
          <w:b/>
        </w:rPr>
        <w:t>liaisons covalentes</w:t>
      </w:r>
      <w:r w:rsidRPr="00AE4831">
        <w:t xml:space="preserve"> formées de </w:t>
      </w:r>
      <w:r w:rsidRPr="00AE4831">
        <w:rPr>
          <w:b/>
        </w:rPr>
        <w:t>doublets d’électrons</w:t>
      </w:r>
      <w:r w:rsidRPr="00AE4831">
        <w:t>.</w:t>
      </w:r>
    </w:p>
    <w:p w:rsidR="00DA1315" w:rsidRPr="00AE4831" w:rsidRDefault="00DA1315" w:rsidP="00B50CC3">
      <w:pPr>
        <w:numPr>
          <w:ilvl w:val="0"/>
          <w:numId w:val="26"/>
        </w:numPr>
        <w:jc w:val="both"/>
      </w:pPr>
      <w:r w:rsidRPr="00AE4831">
        <w:t xml:space="preserve"> le nombre de liaison covalente est égale le nombre d’électron célibataire de sa couche de valence, afin de vérifier la </w:t>
      </w:r>
      <w:r w:rsidR="006A07BA" w:rsidRPr="00AE4831">
        <w:t>règle</w:t>
      </w:r>
      <w:r w:rsidR="00B50CC3" w:rsidRPr="00AE4831">
        <w:t xml:space="preserve"> de duet </w:t>
      </w:r>
      <w:r w:rsidRPr="00AE4831">
        <w:t>ou d’octet</w:t>
      </w:r>
      <w:r w:rsidR="00B50CC3" w:rsidRPr="00AE4831">
        <w:t>.</w:t>
      </w:r>
    </w:p>
    <w:p w:rsidR="00B50CC3" w:rsidRPr="00AE4831" w:rsidRDefault="00B50CC3" w:rsidP="00B50CC3">
      <w:pPr>
        <w:numPr>
          <w:ilvl w:val="0"/>
          <w:numId w:val="26"/>
        </w:numPr>
        <w:jc w:val="both"/>
      </w:pPr>
      <w:r w:rsidRPr="00AE4831">
        <w:t xml:space="preserve"> si deux atomes sont identiques, le doublet d’électron commun à deux atomes sera concentré entre eux.</w:t>
      </w:r>
    </w:p>
    <w:p w:rsidR="00B50CC3" w:rsidRPr="00AE4831" w:rsidRDefault="00B50CC3" w:rsidP="00B50CC3">
      <w:pPr>
        <w:numPr>
          <w:ilvl w:val="0"/>
          <w:numId w:val="26"/>
        </w:numPr>
        <w:jc w:val="both"/>
      </w:pPr>
      <w:r w:rsidRPr="00AE4831">
        <w:t xml:space="preserve"> si deux atomes ne sont pas identiques, le doublet d’électron commun à deux atomes sera attiré par l’atome le plus électronégative.</w:t>
      </w:r>
    </w:p>
    <w:p w:rsidR="00175E3E" w:rsidRPr="00AE4831" w:rsidRDefault="00175E3E" w:rsidP="00175E3E">
      <w:pPr>
        <w:jc w:val="both"/>
        <w:rPr>
          <w:b/>
          <w:bCs/>
          <w:color w:val="0000CC"/>
        </w:rPr>
      </w:pPr>
      <w:r w:rsidRPr="00AE4831">
        <w:rPr>
          <w:b/>
          <w:bCs/>
          <w:color w:val="0000CC"/>
        </w:rPr>
        <w:t>2- Définition de l’électronégativité</w:t>
      </w:r>
    </w:p>
    <w:p w:rsidR="0008670D" w:rsidRPr="00AE4831" w:rsidRDefault="0008670D" w:rsidP="0008670D">
      <w:pPr>
        <w:autoSpaceDE w:val="0"/>
        <w:autoSpaceDN w:val="0"/>
        <w:adjustRightInd w:val="0"/>
        <w:ind w:firstLine="708"/>
        <w:jc w:val="both"/>
      </w:pPr>
      <w:r w:rsidRPr="00AE4831">
        <w:t>L’électronégativité d’un élément est la tendance d’un atome de cet élément à attirer le doublet d’une liaison de covalence qu’il forme avec un autre atome.</w:t>
      </w:r>
    </w:p>
    <w:p w:rsidR="00175E3E" w:rsidRPr="00AE4831" w:rsidRDefault="00175E3E" w:rsidP="00175E3E">
      <w:pPr>
        <w:ind w:firstLine="708"/>
        <w:jc w:val="both"/>
      </w:pPr>
      <w:r w:rsidRPr="00AE4831">
        <w:t>Le tableau périodique permet de situer l’électronégativité des atomes les uns par rapport aux autres.</w:t>
      </w:r>
    </w:p>
    <w:p w:rsidR="00175E3E" w:rsidRPr="00AE4831" w:rsidRDefault="00985BC1" w:rsidP="00175E3E">
      <w:pPr>
        <w:jc w:val="center"/>
      </w:pPr>
      <w:r>
        <w:rPr>
          <w:noProof/>
        </w:rPr>
        <w:drawing>
          <wp:inline distT="0" distB="0" distL="0" distR="0">
            <wp:extent cx="3228340" cy="131191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rcRect/>
                    <a:stretch>
                      <a:fillRect/>
                    </a:stretch>
                  </pic:blipFill>
                  <pic:spPr bwMode="auto">
                    <a:xfrm>
                      <a:off x="0" y="0"/>
                      <a:ext cx="3228340" cy="1311910"/>
                    </a:xfrm>
                    <a:prstGeom prst="rect">
                      <a:avLst/>
                    </a:prstGeom>
                    <a:noFill/>
                    <a:ln w="9525">
                      <a:noFill/>
                      <a:miter lim="800000"/>
                      <a:headEnd/>
                      <a:tailEnd/>
                    </a:ln>
                  </pic:spPr>
                </pic:pic>
              </a:graphicData>
            </a:graphic>
          </wp:inline>
        </w:drawing>
      </w:r>
    </w:p>
    <w:p w:rsidR="00175E3E" w:rsidRPr="00AE4831" w:rsidRDefault="003747A5" w:rsidP="00DB3EDC">
      <w:pPr>
        <w:jc w:val="both"/>
      </w:pPr>
      <w:r w:rsidRPr="00AE4831">
        <w:t xml:space="preserve">Dans une </w:t>
      </w:r>
      <w:r w:rsidR="00175E3E" w:rsidRPr="00AE4831">
        <w:t>période l’électronégati</w:t>
      </w:r>
      <w:r w:rsidR="00DB3EDC">
        <w:t>vité</w:t>
      </w:r>
      <w:r w:rsidR="00175E3E" w:rsidRPr="00AE4831">
        <w:t xml:space="preserve"> augmente de gauche à droite.</w:t>
      </w:r>
    </w:p>
    <w:p w:rsidR="00175E3E" w:rsidRPr="00AE4831" w:rsidRDefault="003747A5" w:rsidP="00DB3EDC">
      <w:pPr>
        <w:jc w:val="both"/>
      </w:pPr>
      <w:r w:rsidRPr="00AE4831">
        <w:lastRenderedPageBreak/>
        <w:t>Dans une colonne</w:t>
      </w:r>
      <w:r w:rsidR="00175E3E" w:rsidRPr="00AE4831">
        <w:t xml:space="preserve"> l’électronégati</w:t>
      </w:r>
      <w:r w:rsidR="00DB3EDC">
        <w:t>vité</w:t>
      </w:r>
      <w:r w:rsidR="00175E3E" w:rsidRPr="00AE4831">
        <w:t xml:space="preserve"> augmente de </w:t>
      </w:r>
      <w:r w:rsidRPr="00AE4831">
        <w:t>bas</w:t>
      </w:r>
      <w:r w:rsidR="00175E3E" w:rsidRPr="00AE4831">
        <w:t xml:space="preserve"> à </w:t>
      </w:r>
      <w:r w:rsidRPr="00AE4831">
        <w:t>haut</w:t>
      </w:r>
      <w:r w:rsidR="00175E3E" w:rsidRPr="00AE4831">
        <w:t>.</w:t>
      </w:r>
    </w:p>
    <w:p w:rsidR="00175E3E" w:rsidRPr="00AE4831" w:rsidRDefault="00175E3E" w:rsidP="00D71814">
      <w:r w:rsidRPr="00AE4831">
        <w:t xml:space="preserve">Les atomes formant une liaison polarisée portent des charges partielles : </w:t>
      </w:r>
      <w:r w:rsidR="003747A5" w:rsidRPr="00AE4831">
        <w:t>-</w:t>
      </w:r>
      <w:r w:rsidRPr="00AE4831">
        <w:sym w:font="Symbol" w:char="F064"/>
      </w:r>
      <w:r w:rsidR="003747A5" w:rsidRPr="00AE4831">
        <w:t>e</w:t>
      </w:r>
      <w:r w:rsidRPr="00AE4831">
        <w:t xml:space="preserve"> pour l’atome le plus électronégatif, </w:t>
      </w:r>
      <w:r w:rsidR="003747A5" w:rsidRPr="00AE4831">
        <w:t>+</w:t>
      </w:r>
      <w:r w:rsidRPr="00AE4831">
        <w:sym w:font="Symbol" w:char="F064"/>
      </w:r>
      <w:r w:rsidR="003747A5" w:rsidRPr="00AE4831">
        <w:t>e</w:t>
      </w:r>
      <w:r w:rsidRPr="00AE4831">
        <w:t xml:space="preserve"> pour l’autre</w:t>
      </w:r>
      <w:r w:rsidR="00D71814" w:rsidRPr="00AE4831">
        <w:t xml:space="preserve">, avec 0&lt; </w:t>
      </w:r>
      <w:r w:rsidR="00D71814" w:rsidRPr="00AE4831">
        <w:sym w:font="Symbol" w:char="F064"/>
      </w:r>
      <w:r w:rsidR="00D71814" w:rsidRPr="00AE4831">
        <w:t xml:space="preserve"> &lt; 1</w:t>
      </w:r>
      <w:r w:rsidRPr="00AE4831">
        <w:t>.</w:t>
      </w:r>
    </w:p>
    <w:p w:rsidR="00A81127" w:rsidRPr="00AE4831" w:rsidRDefault="003E5A48" w:rsidP="003E5A48">
      <w:pPr>
        <w:jc w:val="both"/>
        <w:rPr>
          <w:b/>
          <w:bCs/>
          <w:color w:val="0000CC"/>
        </w:rPr>
      </w:pPr>
      <w:r w:rsidRPr="00AE4831">
        <w:rPr>
          <w:b/>
          <w:bCs/>
          <w:color w:val="0000CC"/>
        </w:rPr>
        <w:t xml:space="preserve">3- </w:t>
      </w:r>
      <w:r w:rsidR="00A81127" w:rsidRPr="00AE4831">
        <w:rPr>
          <w:b/>
          <w:bCs/>
          <w:color w:val="0000CC"/>
        </w:rPr>
        <w:t>Répartition des charges électriques</w:t>
      </w:r>
    </w:p>
    <w:p w:rsidR="00A81127" w:rsidRPr="00AE4831" w:rsidRDefault="00A81127" w:rsidP="003E5A48">
      <w:pPr>
        <w:ind w:firstLine="708"/>
        <w:jc w:val="both"/>
      </w:pPr>
      <w:r w:rsidRPr="00AE4831">
        <w:t xml:space="preserve">Les charges électriques dans une molécule sont les protons dans le noyau et les </w:t>
      </w:r>
      <w:r w:rsidR="003E5A48" w:rsidRPr="00AE4831">
        <w:t>électrons</w:t>
      </w:r>
      <w:r w:rsidRPr="00AE4831">
        <w:t xml:space="preserve"> constituants le nuage électronique.</w:t>
      </w:r>
    </w:p>
    <w:p w:rsidR="00A81127" w:rsidRPr="00AE4831" w:rsidRDefault="00A81127" w:rsidP="003E5A48">
      <w:pPr>
        <w:ind w:firstLine="708"/>
        <w:jc w:val="both"/>
      </w:pPr>
      <w:r w:rsidRPr="00AE4831">
        <w:t xml:space="preserve">La répartition des </w:t>
      </w:r>
      <w:r w:rsidR="003E5A48" w:rsidRPr="00AE4831">
        <w:t>électrons</w:t>
      </w:r>
      <w:r w:rsidRPr="00AE4831">
        <w:t xml:space="preserve"> dans ce nuage influe sur les propriétés </w:t>
      </w:r>
      <w:r w:rsidR="007B03E9" w:rsidRPr="00AE4831">
        <w:t>des molécules</w:t>
      </w:r>
      <w:r w:rsidRPr="00AE4831">
        <w:t>.</w:t>
      </w:r>
    </w:p>
    <w:p w:rsidR="00A81127" w:rsidRPr="00AE4831" w:rsidRDefault="003E5A48" w:rsidP="003E5A48">
      <w:pPr>
        <w:jc w:val="both"/>
        <w:rPr>
          <w:b/>
          <w:bCs/>
          <w:color w:val="0000CC"/>
        </w:rPr>
      </w:pPr>
      <w:r w:rsidRPr="00AE4831">
        <w:rPr>
          <w:b/>
          <w:bCs/>
          <w:color w:val="0000CC"/>
        </w:rPr>
        <w:t xml:space="preserve">3- 1- </w:t>
      </w:r>
      <w:r w:rsidR="00A81127" w:rsidRPr="00AE4831">
        <w:rPr>
          <w:b/>
          <w:bCs/>
          <w:color w:val="0000CC"/>
        </w:rPr>
        <w:t>Activité</w:t>
      </w:r>
      <w:r w:rsidR="00744C63" w:rsidRPr="00AE4831">
        <w:rPr>
          <w:b/>
          <w:bCs/>
          <w:color w:val="0000CC"/>
        </w:rPr>
        <w:t> : Polarité d’une molécule</w:t>
      </w:r>
    </w:p>
    <w:p w:rsidR="00A81127" w:rsidRPr="00AE4831" w:rsidRDefault="00A81127" w:rsidP="00A81127">
      <w:pPr>
        <w:jc w:val="both"/>
      </w:pPr>
      <w:r w:rsidRPr="00AE4831">
        <w:t>Voici la représentation du nuage électronique de deux molécules.</w:t>
      </w:r>
    </w:p>
    <w:p w:rsidR="00A81127" w:rsidRPr="00AE4831" w:rsidRDefault="00985BC1" w:rsidP="003E5A48">
      <w:pPr>
        <w:jc w:val="center"/>
      </w:pPr>
      <w:r>
        <w:rPr>
          <w:noProof/>
        </w:rPr>
        <w:drawing>
          <wp:inline distT="0" distB="0" distL="0" distR="0">
            <wp:extent cx="1717675" cy="1169035"/>
            <wp:effectExtent l="19050" t="0" r="0" b="0"/>
            <wp:docPr id="28" name="Image 28" descr="nuage a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age apolaire"/>
                    <pic:cNvPicPr>
                      <a:picLocks noChangeAspect="1" noChangeArrowheads="1"/>
                    </pic:cNvPicPr>
                  </pic:nvPicPr>
                  <pic:blipFill>
                    <a:blip r:embed="rId59" cstate="print"/>
                    <a:srcRect/>
                    <a:stretch>
                      <a:fillRect/>
                    </a:stretch>
                  </pic:blipFill>
                  <pic:spPr bwMode="auto">
                    <a:xfrm>
                      <a:off x="0" y="0"/>
                      <a:ext cx="1717675" cy="1169035"/>
                    </a:xfrm>
                    <a:prstGeom prst="rect">
                      <a:avLst/>
                    </a:prstGeom>
                    <a:noFill/>
                    <a:ln w="9525">
                      <a:noFill/>
                      <a:miter lim="800000"/>
                      <a:headEnd/>
                      <a:tailEnd/>
                    </a:ln>
                  </pic:spPr>
                </pic:pic>
              </a:graphicData>
            </a:graphic>
          </wp:inline>
        </w:drawing>
      </w:r>
      <w:r w:rsidR="003E5A48" w:rsidRPr="00AE4831">
        <w:tab/>
      </w:r>
      <w:r w:rsidR="003E5A48" w:rsidRPr="00AE4831">
        <w:tab/>
      </w:r>
      <w:r w:rsidR="003E5A48" w:rsidRPr="00AE4831">
        <w:tab/>
      </w:r>
      <w:r w:rsidR="003E5A48" w:rsidRPr="00AE4831">
        <w:tab/>
      </w:r>
      <w:r w:rsidR="003E5A48" w:rsidRPr="00AE4831">
        <w:tab/>
      </w:r>
      <w:r w:rsidR="003E5A48" w:rsidRPr="00AE4831">
        <w:tab/>
      </w:r>
      <w:r>
        <w:rPr>
          <w:noProof/>
        </w:rPr>
        <w:drawing>
          <wp:inline distT="0" distB="0" distL="0" distR="0">
            <wp:extent cx="1741170" cy="1153160"/>
            <wp:effectExtent l="19050" t="0" r="0" b="0"/>
            <wp:docPr id="29" name="Image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
                    <pic:cNvPicPr>
                      <a:picLocks noChangeAspect="1" noChangeArrowheads="1"/>
                    </pic:cNvPicPr>
                  </pic:nvPicPr>
                  <pic:blipFill>
                    <a:blip r:embed="rId60" cstate="print"/>
                    <a:srcRect/>
                    <a:stretch>
                      <a:fillRect/>
                    </a:stretch>
                  </pic:blipFill>
                  <pic:spPr bwMode="auto">
                    <a:xfrm>
                      <a:off x="0" y="0"/>
                      <a:ext cx="1741170" cy="1153160"/>
                    </a:xfrm>
                    <a:prstGeom prst="rect">
                      <a:avLst/>
                    </a:prstGeom>
                    <a:noFill/>
                    <a:ln w="9525">
                      <a:noFill/>
                      <a:miter lim="800000"/>
                      <a:headEnd/>
                      <a:tailEnd/>
                    </a:ln>
                  </pic:spPr>
                </pic:pic>
              </a:graphicData>
            </a:graphic>
          </wp:inline>
        </w:drawing>
      </w:r>
    </w:p>
    <w:p w:rsidR="00A81127" w:rsidRPr="00AE4831" w:rsidRDefault="003E5A48" w:rsidP="003E5A48">
      <w:pPr>
        <w:jc w:val="both"/>
      </w:pPr>
      <w:r w:rsidRPr="00AE4831">
        <w:t>i</w:t>
      </w:r>
      <w:r w:rsidR="00A81127" w:rsidRPr="00AE4831">
        <w:t>)</w:t>
      </w:r>
      <w:r w:rsidRPr="00AE4831">
        <w:t xml:space="preserve"> </w:t>
      </w:r>
      <w:r w:rsidR="00A81127" w:rsidRPr="00AE4831">
        <w:t>Observe</w:t>
      </w:r>
      <w:r w:rsidRPr="00AE4831">
        <w:t>r</w:t>
      </w:r>
      <w:r w:rsidR="00A81127" w:rsidRPr="00AE4831">
        <w:t xml:space="preserve"> les nuages électroniques. Que peux-tu en dire ?</w:t>
      </w:r>
    </w:p>
    <w:p w:rsidR="00A81127" w:rsidRPr="00AE4831" w:rsidRDefault="003E5A48" w:rsidP="00A81127">
      <w:pPr>
        <w:jc w:val="both"/>
      </w:pPr>
      <w:r w:rsidRPr="00AE4831">
        <w:t>ii</w:t>
      </w:r>
      <w:r w:rsidR="00A81127" w:rsidRPr="00AE4831">
        <w:t>) A ton avis laquelle des deux molécules est polaire ?</w:t>
      </w:r>
    </w:p>
    <w:p w:rsidR="00A81127" w:rsidRPr="00AE4831" w:rsidRDefault="003E5A48" w:rsidP="003E5A48">
      <w:pPr>
        <w:jc w:val="both"/>
      </w:pPr>
      <w:r w:rsidRPr="00AE4831">
        <w:t>iii</w:t>
      </w:r>
      <w:r w:rsidR="00A81127" w:rsidRPr="00AE4831">
        <w:t xml:space="preserve">) Donne un exemple de molécule pouvant correspondre à </w:t>
      </w:r>
      <w:r w:rsidR="00436EBE" w:rsidRPr="00AE4831">
        <w:t xml:space="preserve">chacun de </w:t>
      </w:r>
      <w:r w:rsidRPr="00AE4831">
        <w:t>ce</w:t>
      </w:r>
      <w:r w:rsidR="00436EBE" w:rsidRPr="00AE4831">
        <w:t>s</w:t>
      </w:r>
      <w:r w:rsidR="00A81127" w:rsidRPr="00AE4831">
        <w:t xml:space="preserve"> modèle</w:t>
      </w:r>
      <w:r w:rsidR="00436EBE" w:rsidRPr="00AE4831">
        <w:t>s</w:t>
      </w:r>
      <w:r w:rsidR="00A81127" w:rsidRPr="00AE4831">
        <w:t>.</w:t>
      </w:r>
    </w:p>
    <w:p w:rsidR="00A81127" w:rsidRPr="00AE4831" w:rsidRDefault="003E5A48" w:rsidP="00A81127">
      <w:pPr>
        <w:jc w:val="both"/>
      </w:pPr>
      <w:r w:rsidRPr="00AE4831">
        <w:t>iv</w:t>
      </w:r>
      <w:r w:rsidR="00A81127" w:rsidRPr="00AE4831">
        <w:t xml:space="preserve">) Que </w:t>
      </w:r>
      <w:r w:rsidR="007B03E9" w:rsidRPr="00AE4831">
        <w:t>peux-tu</w:t>
      </w:r>
      <w:r w:rsidR="00A81127" w:rsidRPr="00AE4831">
        <w:t xml:space="preserve"> dire du barycentre des charges négatives et positives dans les deux cas.</w:t>
      </w:r>
    </w:p>
    <w:p w:rsidR="00A81127" w:rsidRPr="00AE4831" w:rsidRDefault="003E5A48" w:rsidP="00A81127">
      <w:pPr>
        <w:jc w:val="both"/>
      </w:pPr>
      <w:r w:rsidRPr="00AE4831">
        <w:t>v</w:t>
      </w:r>
      <w:r w:rsidR="00A81127" w:rsidRPr="00AE4831">
        <w:t>)</w:t>
      </w:r>
      <w:r w:rsidRPr="00AE4831">
        <w:t xml:space="preserve"> </w:t>
      </w:r>
      <w:r w:rsidR="00A81127" w:rsidRPr="00AE4831">
        <w:t>Donne une définition d’une molécule polaire</w:t>
      </w:r>
    </w:p>
    <w:p w:rsidR="00744C63" w:rsidRPr="00AE4831" w:rsidRDefault="00744C63" w:rsidP="00A81127">
      <w:pPr>
        <w:jc w:val="both"/>
        <w:rPr>
          <w:b/>
          <w:bCs/>
          <w:color w:val="0000CC"/>
        </w:rPr>
      </w:pPr>
      <w:r w:rsidRPr="00AE4831">
        <w:rPr>
          <w:b/>
          <w:bCs/>
          <w:color w:val="0000CC"/>
        </w:rPr>
        <w:t>Bilan</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9B0A8A" w:rsidRPr="00611EBA" w:rsidRDefault="009B0A8A" w:rsidP="009B0A8A">
      <w:pPr>
        <w:autoSpaceDE w:val="0"/>
        <w:autoSpaceDN w:val="0"/>
        <w:adjustRightInd w:val="0"/>
        <w:spacing w:line="360" w:lineRule="auto"/>
        <w:jc w:val="both"/>
        <w:rPr>
          <w:sz w:val="16"/>
          <w:szCs w:val="16"/>
        </w:rPr>
      </w:pPr>
      <w:r w:rsidRPr="00611EBA">
        <w:rPr>
          <w:sz w:val="16"/>
          <w:szCs w:val="16"/>
        </w:rPr>
        <w:t>……………………………………………...............................................................................................................</w:t>
      </w:r>
      <w:r>
        <w:rPr>
          <w:sz w:val="16"/>
          <w:szCs w:val="16"/>
        </w:rPr>
        <w:t>..........................................................................................</w:t>
      </w:r>
    </w:p>
    <w:p w:rsidR="00744C63" w:rsidRPr="00AE4831" w:rsidRDefault="003E5A48" w:rsidP="00744C63">
      <w:pPr>
        <w:jc w:val="both"/>
        <w:rPr>
          <w:b/>
          <w:bCs/>
          <w:color w:val="0000CC"/>
        </w:rPr>
      </w:pPr>
      <w:r w:rsidRPr="00AE4831">
        <w:rPr>
          <w:b/>
          <w:bCs/>
          <w:color w:val="0000CC"/>
        </w:rPr>
        <w:t xml:space="preserve">3- 2- </w:t>
      </w:r>
      <w:r w:rsidR="00744C63" w:rsidRPr="00AE4831">
        <w:rPr>
          <w:b/>
          <w:bCs/>
          <w:color w:val="0000CC"/>
        </w:rPr>
        <w:t>Exemples d’application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7"/>
        <w:gridCol w:w="6531"/>
      </w:tblGrid>
      <w:tr w:rsidR="00744C63" w:rsidRPr="000563B9" w:rsidTr="009011EF">
        <w:tc>
          <w:tcPr>
            <w:tcW w:w="4457" w:type="dxa"/>
            <w:shd w:val="clear" w:color="auto" w:fill="auto"/>
          </w:tcPr>
          <w:p w:rsidR="00744C63" w:rsidRPr="000563B9" w:rsidRDefault="00744C63" w:rsidP="000563B9">
            <w:pPr>
              <w:jc w:val="center"/>
              <w:rPr>
                <w:sz w:val="28"/>
                <w:szCs w:val="28"/>
              </w:rPr>
            </w:pPr>
          </w:p>
        </w:tc>
        <w:tc>
          <w:tcPr>
            <w:tcW w:w="6531" w:type="dxa"/>
            <w:shd w:val="clear" w:color="auto" w:fill="auto"/>
          </w:tcPr>
          <w:p w:rsidR="00744C63" w:rsidRDefault="009B0A8A" w:rsidP="009B0A8A">
            <w:pPr>
              <w:spacing w:line="360" w:lineRule="auto"/>
              <w:jc w:val="center"/>
              <w:rPr>
                <w:sz w:val="16"/>
                <w:szCs w:val="16"/>
              </w:rPr>
            </w:pPr>
            <w:r w:rsidRPr="00611EBA">
              <w:rPr>
                <w:sz w:val="16"/>
                <w:szCs w:val="16"/>
              </w:rPr>
              <w:t>…………………………………………….........................................................................................</w:t>
            </w:r>
          </w:p>
          <w:p w:rsidR="009B0A8A" w:rsidRPr="000563B9" w:rsidRDefault="009B0A8A" w:rsidP="009B0A8A">
            <w:pPr>
              <w:spacing w:line="360" w:lineRule="auto"/>
              <w:jc w:val="center"/>
              <w:rPr>
                <w:sz w:val="28"/>
                <w:szCs w:val="28"/>
              </w:rPr>
            </w:pPr>
            <w:r w:rsidRPr="00611EBA">
              <w:rPr>
                <w:sz w:val="16"/>
                <w:szCs w:val="16"/>
              </w:rPr>
              <w:t>…………………………………………….........................................................................................</w:t>
            </w:r>
          </w:p>
        </w:tc>
      </w:tr>
      <w:tr w:rsidR="00744C63" w:rsidRPr="000563B9" w:rsidTr="009011EF">
        <w:tc>
          <w:tcPr>
            <w:tcW w:w="4457" w:type="dxa"/>
            <w:shd w:val="clear" w:color="auto" w:fill="auto"/>
          </w:tcPr>
          <w:p w:rsidR="00744C63" w:rsidRPr="000563B9" w:rsidRDefault="00985BC1" w:rsidP="000563B9">
            <w:pPr>
              <w:jc w:val="center"/>
              <w:rPr>
                <w:sz w:val="28"/>
                <w:szCs w:val="28"/>
              </w:rPr>
            </w:pPr>
            <w:r>
              <w:rPr>
                <w:noProof/>
              </w:rPr>
              <w:drawing>
                <wp:inline distT="0" distB="0" distL="0" distR="0">
                  <wp:extent cx="1359535" cy="803275"/>
                  <wp:effectExtent l="19050" t="19050" r="12065" b="15875"/>
                  <wp:docPr id="30" name="Image 30" descr="HCl d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Cl dipolaire"/>
                          <pic:cNvPicPr>
                            <a:picLocks noChangeAspect="1" noChangeArrowheads="1"/>
                          </pic:cNvPicPr>
                        </pic:nvPicPr>
                        <pic:blipFill>
                          <a:blip r:embed="rId61" cstate="print">
                            <a:grayscl/>
                          </a:blip>
                          <a:srcRect/>
                          <a:stretch>
                            <a:fillRect/>
                          </a:stretch>
                        </pic:blipFill>
                        <pic:spPr bwMode="auto">
                          <a:xfrm>
                            <a:off x="0" y="0"/>
                            <a:ext cx="1359535" cy="803275"/>
                          </a:xfrm>
                          <a:prstGeom prst="rect">
                            <a:avLst/>
                          </a:prstGeom>
                          <a:noFill/>
                          <a:ln w="19050" cmpd="sng">
                            <a:solidFill>
                              <a:srgbClr val="000000"/>
                            </a:solidFill>
                            <a:miter lim="800000"/>
                            <a:headEnd/>
                            <a:tailEnd/>
                          </a:ln>
                          <a:effectLst/>
                        </pic:spPr>
                      </pic:pic>
                    </a:graphicData>
                  </a:graphic>
                </wp:inline>
              </w:drawing>
            </w:r>
          </w:p>
        </w:tc>
        <w:tc>
          <w:tcPr>
            <w:tcW w:w="6531" w:type="dxa"/>
            <w:shd w:val="clear" w:color="auto" w:fill="auto"/>
          </w:tcPr>
          <w:p w:rsidR="009011EF" w:rsidRDefault="009011EF" w:rsidP="009011EF">
            <w:pPr>
              <w:spacing w:line="360" w:lineRule="auto"/>
              <w:jc w:val="center"/>
              <w:rPr>
                <w:sz w:val="16"/>
                <w:szCs w:val="16"/>
              </w:rPr>
            </w:pPr>
            <w:r w:rsidRPr="00611EBA">
              <w:rPr>
                <w:sz w:val="16"/>
                <w:szCs w:val="16"/>
              </w:rPr>
              <w:t>…………………………………………….........................................................................................</w:t>
            </w:r>
          </w:p>
          <w:p w:rsidR="00744C63" w:rsidRDefault="009011EF" w:rsidP="009011EF">
            <w:pPr>
              <w:tabs>
                <w:tab w:val="left" w:pos="317"/>
              </w:tabs>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Default="009011EF" w:rsidP="009011EF">
            <w:pPr>
              <w:tabs>
                <w:tab w:val="left" w:pos="317"/>
              </w:tabs>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Pr="005F0956" w:rsidRDefault="009011EF" w:rsidP="009011EF">
            <w:pPr>
              <w:tabs>
                <w:tab w:val="left" w:pos="317"/>
              </w:tabs>
              <w:jc w:val="both"/>
              <w:rPr>
                <w:color w:val="6600CC"/>
              </w:rPr>
            </w:pPr>
            <w:r w:rsidRPr="00611EBA">
              <w:rPr>
                <w:sz w:val="16"/>
                <w:szCs w:val="16"/>
              </w:rPr>
              <w:t>…………………………………………….........................................................................................</w:t>
            </w:r>
          </w:p>
        </w:tc>
      </w:tr>
      <w:tr w:rsidR="00744C63" w:rsidRPr="000563B9" w:rsidTr="009011EF">
        <w:tc>
          <w:tcPr>
            <w:tcW w:w="4457" w:type="dxa"/>
            <w:shd w:val="clear" w:color="auto" w:fill="auto"/>
          </w:tcPr>
          <w:p w:rsidR="00744C63" w:rsidRPr="000563B9" w:rsidRDefault="00985BC1" w:rsidP="000563B9">
            <w:pPr>
              <w:jc w:val="center"/>
              <w:rPr>
                <w:sz w:val="28"/>
                <w:szCs w:val="28"/>
              </w:rPr>
            </w:pPr>
            <w:r>
              <w:rPr>
                <w:noProof/>
              </w:rPr>
              <w:drawing>
                <wp:inline distT="0" distB="0" distL="0" distR="0">
                  <wp:extent cx="1454785" cy="1503045"/>
                  <wp:effectExtent l="19050" t="19050" r="12065" b="20955"/>
                  <wp:docPr id="31" name="Image 31" descr="H2O d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2O dipolaire"/>
                          <pic:cNvPicPr>
                            <a:picLocks noChangeAspect="1" noChangeArrowheads="1"/>
                          </pic:cNvPicPr>
                        </pic:nvPicPr>
                        <pic:blipFill>
                          <a:blip r:embed="rId62">
                            <a:grayscl/>
                          </a:blip>
                          <a:srcRect/>
                          <a:stretch>
                            <a:fillRect/>
                          </a:stretch>
                        </pic:blipFill>
                        <pic:spPr bwMode="auto">
                          <a:xfrm>
                            <a:off x="0" y="0"/>
                            <a:ext cx="1454785" cy="1503045"/>
                          </a:xfrm>
                          <a:prstGeom prst="rect">
                            <a:avLst/>
                          </a:prstGeom>
                          <a:noFill/>
                          <a:ln w="19050" cmpd="sng">
                            <a:solidFill>
                              <a:srgbClr val="000000"/>
                            </a:solidFill>
                            <a:miter lim="800000"/>
                            <a:headEnd/>
                            <a:tailEnd/>
                          </a:ln>
                          <a:effectLst/>
                        </pic:spPr>
                      </pic:pic>
                    </a:graphicData>
                  </a:graphic>
                </wp:inline>
              </w:drawing>
            </w:r>
            <w:r>
              <w:rPr>
                <w:noProof/>
              </w:rPr>
              <w:drawing>
                <wp:inline distT="0" distB="0" distL="0" distR="0">
                  <wp:extent cx="1200785" cy="1908175"/>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1200785" cy="1908175"/>
                          </a:xfrm>
                          <a:prstGeom prst="rect">
                            <a:avLst/>
                          </a:prstGeom>
                          <a:noFill/>
                          <a:ln w="9525">
                            <a:noFill/>
                            <a:miter lim="800000"/>
                            <a:headEnd/>
                            <a:tailEnd/>
                          </a:ln>
                        </pic:spPr>
                      </pic:pic>
                    </a:graphicData>
                  </a:graphic>
                </wp:inline>
              </w:drawing>
            </w:r>
          </w:p>
        </w:tc>
        <w:tc>
          <w:tcPr>
            <w:tcW w:w="6531" w:type="dxa"/>
            <w:shd w:val="clear" w:color="auto" w:fill="auto"/>
          </w:tcPr>
          <w:p w:rsidR="009011EF" w:rsidRDefault="009011EF" w:rsidP="009011EF">
            <w:pPr>
              <w:spacing w:line="360" w:lineRule="auto"/>
              <w:jc w:val="center"/>
              <w:rPr>
                <w:sz w:val="16"/>
                <w:szCs w:val="16"/>
              </w:rPr>
            </w:pPr>
            <w:r w:rsidRPr="00611EBA">
              <w:rPr>
                <w:sz w:val="16"/>
                <w:szCs w:val="16"/>
              </w:rPr>
              <w:t>…………………………………………….........................................................................................</w:t>
            </w:r>
          </w:p>
          <w:p w:rsidR="00744C63" w:rsidRDefault="009011EF" w:rsidP="009011EF">
            <w:pPr>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Default="009011EF" w:rsidP="009011EF">
            <w:pPr>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Default="009011EF" w:rsidP="009011EF">
            <w:pPr>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Default="009011EF" w:rsidP="009011EF">
            <w:pPr>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Default="009011EF" w:rsidP="009011EF">
            <w:pPr>
              <w:jc w:val="both"/>
              <w:rPr>
                <w:sz w:val="16"/>
                <w:szCs w:val="16"/>
              </w:rPr>
            </w:pPr>
            <w:r w:rsidRPr="00611EBA">
              <w:rPr>
                <w:sz w:val="16"/>
                <w:szCs w:val="16"/>
              </w:rPr>
              <w:t>…………………………………………….........................................................................................</w:t>
            </w:r>
          </w:p>
          <w:p w:rsidR="009011EF" w:rsidRDefault="009011EF" w:rsidP="009011EF">
            <w:pPr>
              <w:spacing w:line="360" w:lineRule="auto"/>
              <w:jc w:val="center"/>
              <w:rPr>
                <w:sz w:val="16"/>
                <w:szCs w:val="16"/>
              </w:rPr>
            </w:pPr>
            <w:r w:rsidRPr="00611EBA">
              <w:rPr>
                <w:sz w:val="16"/>
                <w:szCs w:val="16"/>
              </w:rPr>
              <w:t>…………………………………………….........................................................................................</w:t>
            </w:r>
          </w:p>
          <w:p w:rsidR="009011EF" w:rsidRPr="005F0956" w:rsidRDefault="009011EF" w:rsidP="009011EF">
            <w:pPr>
              <w:jc w:val="both"/>
              <w:rPr>
                <w:color w:val="6600CC"/>
                <w:sz w:val="20"/>
                <w:szCs w:val="20"/>
              </w:rPr>
            </w:pPr>
            <w:r w:rsidRPr="00611EBA">
              <w:rPr>
                <w:sz w:val="16"/>
                <w:szCs w:val="16"/>
              </w:rPr>
              <w:t>…………………………………………….........................................................................................</w:t>
            </w:r>
          </w:p>
        </w:tc>
      </w:tr>
      <w:tr w:rsidR="00744C63" w:rsidRPr="000563B9" w:rsidTr="009011EF">
        <w:tc>
          <w:tcPr>
            <w:tcW w:w="4457" w:type="dxa"/>
            <w:shd w:val="clear" w:color="auto" w:fill="auto"/>
          </w:tcPr>
          <w:p w:rsidR="00744C63" w:rsidRPr="000563B9" w:rsidRDefault="00985BC1" w:rsidP="000563B9">
            <w:pPr>
              <w:jc w:val="center"/>
              <w:rPr>
                <w:sz w:val="28"/>
                <w:szCs w:val="28"/>
              </w:rPr>
            </w:pPr>
            <w:r>
              <w:rPr>
                <w:noProof/>
              </w:rPr>
              <w:drawing>
                <wp:inline distT="0" distB="0" distL="0" distR="0">
                  <wp:extent cx="1598295" cy="1431290"/>
                  <wp:effectExtent l="19050" t="19050" r="20955" b="16510"/>
                  <wp:docPr id="33" name="Image 33" descr="CO2 dip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2 dipolaire"/>
                          <pic:cNvPicPr>
                            <a:picLocks noChangeAspect="1" noChangeArrowheads="1"/>
                          </pic:cNvPicPr>
                        </pic:nvPicPr>
                        <pic:blipFill>
                          <a:blip r:embed="rId64">
                            <a:grayscl/>
                          </a:blip>
                          <a:srcRect/>
                          <a:stretch>
                            <a:fillRect/>
                          </a:stretch>
                        </pic:blipFill>
                        <pic:spPr bwMode="auto">
                          <a:xfrm>
                            <a:off x="0" y="0"/>
                            <a:ext cx="1598295" cy="1431290"/>
                          </a:xfrm>
                          <a:prstGeom prst="rect">
                            <a:avLst/>
                          </a:prstGeom>
                          <a:noFill/>
                          <a:ln w="19050" cmpd="sng">
                            <a:solidFill>
                              <a:srgbClr val="000000"/>
                            </a:solidFill>
                            <a:miter lim="800000"/>
                            <a:headEnd/>
                            <a:tailEnd/>
                          </a:ln>
                          <a:effectLst/>
                        </pic:spPr>
                      </pic:pic>
                    </a:graphicData>
                  </a:graphic>
                </wp:inline>
              </w:drawing>
            </w:r>
          </w:p>
        </w:tc>
        <w:tc>
          <w:tcPr>
            <w:tcW w:w="6531" w:type="dxa"/>
            <w:shd w:val="clear" w:color="auto" w:fill="auto"/>
          </w:tcPr>
          <w:p w:rsidR="009B0A8A" w:rsidRDefault="009B0A8A" w:rsidP="009B0A8A">
            <w:pPr>
              <w:spacing w:line="360" w:lineRule="auto"/>
              <w:jc w:val="center"/>
              <w:rPr>
                <w:sz w:val="16"/>
                <w:szCs w:val="16"/>
              </w:rPr>
            </w:pPr>
            <w:r w:rsidRPr="00611EBA">
              <w:rPr>
                <w:sz w:val="16"/>
                <w:szCs w:val="16"/>
              </w:rPr>
              <w:t>…………………………………………….........................................................................................</w:t>
            </w:r>
          </w:p>
          <w:p w:rsidR="00744C63" w:rsidRDefault="009B0A8A" w:rsidP="009B0A8A">
            <w:pPr>
              <w:jc w:val="both"/>
              <w:rPr>
                <w:sz w:val="16"/>
                <w:szCs w:val="16"/>
              </w:rPr>
            </w:pPr>
            <w:r w:rsidRPr="00611EBA">
              <w:rPr>
                <w:sz w:val="16"/>
                <w:szCs w:val="16"/>
              </w:rPr>
              <w:t>…………………………………………….........................................................................................</w:t>
            </w:r>
          </w:p>
          <w:p w:rsidR="009B0A8A" w:rsidRDefault="009B0A8A" w:rsidP="009B0A8A">
            <w:pPr>
              <w:spacing w:line="360" w:lineRule="auto"/>
              <w:jc w:val="center"/>
              <w:rPr>
                <w:sz w:val="16"/>
                <w:szCs w:val="16"/>
              </w:rPr>
            </w:pPr>
            <w:r w:rsidRPr="00611EBA">
              <w:rPr>
                <w:sz w:val="16"/>
                <w:szCs w:val="16"/>
              </w:rPr>
              <w:t>…………………………………………….........................................................................................</w:t>
            </w:r>
          </w:p>
          <w:p w:rsidR="009B0A8A" w:rsidRDefault="009B0A8A" w:rsidP="009B0A8A">
            <w:pPr>
              <w:jc w:val="both"/>
              <w:rPr>
                <w:sz w:val="16"/>
                <w:szCs w:val="16"/>
              </w:rPr>
            </w:pPr>
            <w:r w:rsidRPr="00611EBA">
              <w:rPr>
                <w:sz w:val="16"/>
                <w:szCs w:val="16"/>
              </w:rPr>
              <w:t>…………………………………………….........................................................................................</w:t>
            </w:r>
          </w:p>
          <w:p w:rsidR="009B0A8A" w:rsidRDefault="009B0A8A" w:rsidP="009B0A8A">
            <w:pPr>
              <w:spacing w:line="360" w:lineRule="auto"/>
              <w:jc w:val="center"/>
              <w:rPr>
                <w:sz w:val="16"/>
                <w:szCs w:val="16"/>
              </w:rPr>
            </w:pPr>
            <w:r w:rsidRPr="00611EBA">
              <w:rPr>
                <w:sz w:val="16"/>
                <w:szCs w:val="16"/>
              </w:rPr>
              <w:t>…………………………………………….........................................................................................</w:t>
            </w:r>
          </w:p>
          <w:p w:rsidR="009B0A8A" w:rsidRDefault="009B0A8A" w:rsidP="009B0A8A">
            <w:pPr>
              <w:jc w:val="both"/>
              <w:rPr>
                <w:sz w:val="16"/>
                <w:szCs w:val="16"/>
              </w:rPr>
            </w:pPr>
            <w:r w:rsidRPr="00611EBA">
              <w:rPr>
                <w:sz w:val="16"/>
                <w:szCs w:val="16"/>
              </w:rPr>
              <w:t>…………………………………………….........................................................................................</w:t>
            </w:r>
          </w:p>
          <w:p w:rsidR="009B0A8A" w:rsidRDefault="009B0A8A" w:rsidP="009B0A8A">
            <w:pPr>
              <w:spacing w:line="360" w:lineRule="auto"/>
              <w:jc w:val="center"/>
              <w:rPr>
                <w:sz w:val="16"/>
                <w:szCs w:val="16"/>
              </w:rPr>
            </w:pPr>
            <w:r w:rsidRPr="00611EBA">
              <w:rPr>
                <w:sz w:val="16"/>
                <w:szCs w:val="16"/>
              </w:rPr>
              <w:t>…………………………………………….........................................................................................</w:t>
            </w:r>
          </w:p>
          <w:p w:rsidR="009B0A8A" w:rsidRPr="005F0956" w:rsidRDefault="009B0A8A" w:rsidP="009B0A8A">
            <w:pPr>
              <w:jc w:val="both"/>
              <w:rPr>
                <w:color w:val="6600CC"/>
                <w:sz w:val="28"/>
                <w:szCs w:val="28"/>
              </w:rPr>
            </w:pPr>
            <w:r w:rsidRPr="00611EBA">
              <w:rPr>
                <w:sz w:val="16"/>
                <w:szCs w:val="16"/>
              </w:rPr>
              <w:t>…………………………………………….........................................................................................</w:t>
            </w:r>
          </w:p>
        </w:tc>
      </w:tr>
    </w:tbl>
    <w:p w:rsidR="00BB1666" w:rsidRPr="00C25CEA" w:rsidRDefault="00BB1666" w:rsidP="00BB1666">
      <w:r w:rsidRPr="00C25CEA">
        <w:t>Autres molécules polaires : NH</w:t>
      </w:r>
      <w:r w:rsidRPr="00C25CEA">
        <w:rPr>
          <w:vertAlign w:val="subscript"/>
        </w:rPr>
        <w:t>3</w:t>
      </w:r>
      <w:r w:rsidRPr="00C25CEA">
        <w:t>, H</w:t>
      </w:r>
      <w:r w:rsidRPr="00C25CEA">
        <w:rPr>
          <w:vertAlign w:val="subscript"/>
        </w:rPr>
        <w:t>2</w:t>
      </w:r>
      <w:r w:rsidRPr="00C25CEA">
        <w:t>SO</w:t>
      </w:r>
      <w:r w:rsidRPr="00C25CEA">
        <w:rPr>
          <w:vertAlign w:val="subscript"/>
        </w:rPr>
        <w:t>4</w:t>
      </w:r>
      <w:r w:rsidRPr="00C25CEA">
        <w:t>, C</w:t>
      </w:r>
      <w:r w:rsidRPr="00C25CEA">
        <w:rPr>
          <w:vertAlign w:val="subscript"/>
        </w:rPr>
        <w:t>2</w:t>
      </w:r>
      <w:r w:rsidRPr="00C25CEA">
        <w:t>H</w:t>
      </w:r>
      <w:r w:rsidRPr="00C25CEA">
        <w:rPr>
          <w:vertAlign w:val="subscript"/>
        </w:rPr>
        <w:t>6</w:t>
      </w:r>
      <w:r w:rsidRPr="00C25CEA">
        <w:t>O. Confirmer la polarité de ces molécules.</w:t>
      </w:r>
    </w:p>
    <w:p w:rsidR="00434604" w:rsidRDefault="00436EBE" w:rsidP="00B0264E">
      <w:pPr>
        <w:jc w:val="both"/>
        <w:rPr>
          <w:b/>
          <w:bCs/>
          <w:color w:val="FF0000"/>
          <w:sz w:val="32"/>
          <w:szCs w:val="32"/>
        </w:rPr>
      </w:pPr>
      <w:r>
        <w:rPr>
          <w:sz w:val="28"/>
          <w:szCs w:val="28"/>
        </w:rPr>
        <w:br w:type="page"/>
      </w:r>
      <w:r w:rsidR="00434604" w:rsidRPr="00225483">
        <w:rPr>
          <w:b/>
          <w:bCs/>
          <w:color w:val="FF0000"/>
          <w:sz w:val="32"/>
          <w:szCs w:val="32"/>
        </w:rPr>
        <w:lastRenderedPageBreak/>
        <w:t>III- Préparation d</w:t>
      </w:r>
      <w:r w:rsidR="00F46460">
        <w:rPr>
          <w:b/>
          <w:bCs/>
          <w:color w:val="FF0000"/>
          <w:sz w:val="32"/>
          <w:szCs w:val="32"/>
        </w:rPr>
        <w:t xml:space="preserve">es </w:t>
      </w:r>
      <w:r w:rsidR="00434604" w:rsidRPr="00225483">
        <w:rPr>
          <w:b/>
          <w:bCs/>
          <w:color w:val="FF0000"/>
          <w:sz w:val="32"/>
          <w:szCs w:val="32"/>
        </w:rPr>
        <w:t>solution</w:t>
      </w:r>
      <w:r w:rsidR="00F46460">
        <w:rPr>
          <w:b/>
          <w:bCs/>
          <w:color w:val="FF0000"/>
          <w:sz w:val="32"/>
          <w:szCs w:val="32"/>
        </w:rPr>
        <w:t>s aqueuses</w:t>
      </w:r>
      <w:r w:rsidR="00434604" w:rsidRPr="00225483">
        <w:rPr>
          <w:b/>
          <w:bCs/>
          <w:color w:val="FF0000"/>
          <w:sz w:val="32"/>
          <w:szCs w:val="32"/>
        </w:rPr>
        <w:t xml:space="preserve"> électrolytique</w:t>
      </w:r>
      <w:r w:rsidR="00F46460">
        <w:rPr>
          <w:b/>
          <w:bCs/>
          <w:color w:val="FF0000"/>
          <w:sz w:val="32"/>
          <w:szCs w:val="32"/>
        </w:rPr>
        <w:t>s</w:t>
      </w:r>
    </w:p>
    <w:p w:rsidR="00F46460" w:rsidRPr="00B0264E" w:rsidRDefault="00F46460" w:rsidP="00F46460">
      <w:pPr>
        <w:autoSpaceDE w:val="0"/>
        <w:autoSpaceDN w:val="0"/>
        <w:adjustRightInd w:val="0"/>
        <w:rPr>
          <w:b/>
          <w:bCs/>
          <w:color w:val="C00000"/>
          <w:sz w:val="28"/>
          <w:szCs w:val="28"/>
        </w:rPr>
      </w:pPr>
      <w:r w:rsidRPr="00B0264E">
        <w:rPr>
          <w:b/>
          <w:bCs/>
          <w:color w:val="C00000"/>
          <w:sz w:val="28"/>
          <w:szCs w:val="28"/>
        </w:rPr>
        <w:t>1- Définitions</w:t>
      </w:r>
    </w:p>
    <w:p w:rsidR="00F46460" w:rsidRPr="009731C2" w:rsidRDefault="00F46460" w:rsidP="00F46460">
      <w:pPr>
        <w:numPr>
          <w:ilvl w:val="0"/>
          <w:numId w:val="25"/>
        </w:numPr>
        <w:autoSpaceDE w:val="0"/>
        <w:autoSpaceDN w:val="0"/>
        <w:adjustRightInd w:val="0"/>
        <w:ind w:left="284" w:hanging="284"/>
        <w:jc w:val="both"/>
      </w:pPr>
      <w:r w:rsidRPr="009731C2">
        <w:t xml:space="preserve"> Une solution électrolytique est obtenue en dissolvant une substance appelée soluté dans un liquide appelé solvant. Le soluté peut être un solide, un liquide ou un gaz. Si le solvant est l'eau la solution obtenue est appelée solution aqueuse.</w:t>
      </w:r>
    </w:p>
    <w:p w:rsidR="00F46460" w:rsidRPr="009731C2" w:rsidRDefault="00F46460" w:rsidP="00F46460">
      <w:pPr>
        <w:numPr>
          <w:ilvl w:val="0"/>
          <w:numId w:val="25"/>
        </w:numPr>
        <w:autoSpaceDE w:val="0"/>
        <w:autoSpaceDN w:val="0"/>
        <w:adjustRightInd w:val="0"/>
        <w:ind w:left="284" w:hanging="284"/>
        <w:jc w:val="both"/>
      </w:pPr>
      <w:r w:rsidRPr="009731C2">
        <w:t xml:space="preserve"> Une solution électrolytique est une solution contenant des ions. Elle conduit le courant et elle est électriquement neutre.</w:t>
      </w:r>
    </w:p>
    <w:p w:rsidR="00B0264E" w:rsidRPr="00A37C5D" w:rsidRDefault="00B0264E" w:rsidP="00B0264E">
      <w:pPr>
        <w:jc w:val="both"/>
        <w:rPr>
          <w:b/>
          <w:bCs/>
          <w:color w:val="C00000"/>
          <w:sz w:val="28"/>
          <w:szCs w:val="28"/>
        </w:rPr>
      </w:pPr>
      <w:r>
        <w:rPr>
          <w:b/>
          <w:bCs/>
          <w:color w:val="C00000"/>
          <w:sz w:val="28"/>
          <w:szCs w:val="28"/>
        </w:rPr>
        <w:t>2</w:t>
      </w:r>
      <w:r w:rsidRPr="00A37C5D">
        <w:rPr>
          <w:b/>
          <w:bCs/>
          <w:color w:val="C00000"/>
          <w:sz w:val="28"/>
          <w:szCs w:val="28"/>
        </w:rPr>
        <w:t>- Dissolution de solides ioniques d</w:t>
      </w:r>
      <w:r>
        <w:rPr>
          <w:b/>
          <w:bCs/>
          <w:color w:val="C00000"/>
          <w:sz w:val="28"/>
          <w:szCs w:val="28"/>
        </w:rPr>
        <w:t>ans</w:t>
      </w:r>
      <w:r w:rsidRPr="00A37C5D">
        <w:rPr>
          <w:b/>
          <w:bCs/>
          <w:color w:val="C00000"/>
          <w:sz w:val="28"/>
          <w:szCs w:val="28"/>
        </w:rPr>
        <w:t xml:space="preserve"> l’eau</w:t>
      </w:r>
    </w:p>
    <w:p w:rsidR="00B0264E" w:rsidRPr="009731C2" w:rsidRDefault="004B3648" w:rsidP="004B3648">
      <w:pPr>
        <w:jc w:val="both"/>
      </w:pPr>
      <w:r w:rsidRPr="00CA49B3">
        <w:rPr>
          <w:b/>
          <w:bCs/>
          <w:color w:val="0000CC"/>
          <w:u w:val="single"/>
        </w:rPr>
        <w:t>Activité</w:t>
      </w:r>
      <w:r w:rsidR="00B0264E" w:rsidRPr="00CA49B3">
        <w:rPr>
          <w:b/>
          <w:bCs/>
          <w:color w:val="0000CC"/>
          <w:u w:val="single"/>
        </w:rPr>
        <w:t>:</w:t>
      </w:r>
      <w:r w:rsidR="00B0264E" w:rsidRPr="009731C2">
        <w:t xml:space="preserve"> On ajoute quelques cristaux de sulfate de cuivre dans un bécher contenant de l’eau déminéralisée et on agite. On verse quelques millilitres de la solution dans deux tubes à essais. Dans le premier on verse quelques gouttes d’une solution d’hydroxyde de sodium et dans le deuxième quelques gouttes d’une solution de chlorure de baryum.</w:t>
      </w:r>
    </w:p>
    <w:p w:rsidR="00B0264E" w:rsidRPr="009731C2" w:rsidRDefault="004B3648" w:rsidP="00B0264E">
      <w:pPr>
        <w:jc w:val="both"/>
      </w:pPr>
      <w:r w:rsidRPr="009731C2">
        <w:t>i</w:t>
      </w:r>
      <w:r w:rsidR="00B0264E" w:rsidRPr="009731C2">
        <w:t>)</w:t>
      </w:r>
      <w:r w:rsidRPr="009731C2">
        <w:t xml:space="preserve"> </w:t>
      </w:r>
      <w:r w:rsidR="00B0264E" w:rsidRPr="009731C2">
        <w:t>Qu’observes-tu dans le bécher.</w:t>
      </w:r>
    </w:p>
    <w:p w:rsidR="00B0264E" w:rsidRPr="009731C2" w:rsidRDefault="004B3648" w:rsidP="00B0264E">
      <w:pPr>
        <w:jc w:val="both"/>
      </w:pPr>
      <w:r w:rsidRPr="009731C2">
        <w:t>ii</w:t>
      </w:r>
      <w:r w:rsidR="00B0264E" w:rsidRPr="009731C2">
        <w:t>) Qu’observes tu dans les deux tubes à essais. Qu’</w:t>
      </w:r>
      <w:r w:rsidRPr="009731C2">
        <w:t>est-ce</w:t>
      </w:r>
      <w:r w:rsidR="00B0264E" w:rsidRPr="009731C2">
        <w:t xml:space="preserve"> que cela prouve ?</w:t>
      </w:r>
    </w:p>
    <w:p w:rsidR="00B0264E" w:rsidRPr="009731C2" w:rsidRDefault="004B3648" w:rsidP="00B0264E">
      <w:pPr>
        <w:jc w:val="both"/>
      </w:pPr>
      <w:r w:rsidRPr="009731C2">
        <w:t>iii</w:t>
      </w:r>
      <w:r w:rsidR="00B0264E" w:rsidRPr="009731C2">
        <w:t>)</w:t>
      </w:r>
      <w:r w:rsidRPr="009731C2">
        <w:t xml:space="preserve"> </w:t>
      </w:r>
      <w:r w:rsidR="00B0264E" w:rsidRPr="009731C2">
        <w:t>Sachant que les molécules d’eau ont un caractère polaire, donne une interprétation à cette dissolution.</w:t>
      </w:r>
    </w:p>
    <w:p w:rsidR="00B0264E" w:rsidRPr="00CA49B3" w:rsidRDefault="004B3648" w:rsidP="00B0264E">
      <w:pPr>
        <w:jc w:val="both"/>
        <w:rPr>
          <w:b/>
          <w:bCs/>
          <w:color w:val="0000CC"/>
          <w:u w:val="single"/>
        </w:rPr>
      </w:pPr>
      <w:r w:rsidRPr="00CA49B3">
        <w:rPr>
          <w:b/>
          <w:bCs/>
          <w:color w:val="0000CC"/>
          <w:u w:val="single"/>
        </w:rPr>
        <w:t>Exploitation</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4B3648" w:rsidRPr="00A37C5D" w:rsidRDefault="004B3648" w:rsidP="004B3648">
      <w:pPr>
        <w:jc w:val="both"/>
        <w:rPr>
          <w:b/>
          <w:bCs/>
          <w:color w:val="C00000"/>
          <w:sz w:val="28"/>
          <w:szCs w:val="28"/>
        </w:rPr>
      </w:pPr>
      <w:r w:rsidRPr="00A37C5D">
        <w:rPr>
          <w:b/>
          <w:bCs/>
          <w:color w:val="C00000"/>
          <w:sz w:val="28"/>
          <w:szCs w:val="28"/>
        </w:rPr>
        <w:t>2- Dissolution d’un gaz polaire dans l’eau</w:t>
      </w:r>
    </w:p>
    <w:p w:rsidR="004B3648" w:rsidRPr="009731C2" w:rsidRDefault="00985BC1" w:rsidP="004B3648">
      <w:pPr>
        <w:jc w:val="both"/>
      </w:pPr>
      <w:r>
        <w:rPr>
          <w:noProof/>
          <w:sz w:val="22"/>
          <w:szCs w:val="22"/>
        </w:rPr>
        <w:drawing>
          <wp:anchor distT="0" distB="0" distL="114300" distR="114300" simplePos="0" relativeHeight="251658240" behindDoc="1" locked="0" layoutInCell="1" allowOverlap="1">
            <wp:simplePos x="0" y="0"/>
            <wp:positionH relativeFrom="column">
              <wp:posOffset>5396865</wp:posOffset>
            </wp:positionH>
            <wp:positionV relativeFrom="paragraph">
              <wp:posOffset>177165</wp:posOffset>
            </wp:positionV>
            <wp:extent cx="1487170" cy="1264285"/>
            <wp:effectExtent l="19050" t="0" r="0" b="0"/>
            <wp:wrapThrough wrapText="bothSides">
              <wp:wrapPolygon edited="0">
                <wp:start x="-277" y="0"/>
                <wp:lineTo x="-277" y="21155"/>
                <wp:lineTo x="21582" y="21155"/>
                <wp:lineTo x="21582" y="0"/>
                <wp:lineTo x="-277" y="0"/>
              </wp:wrapPolygon>
            </wp:wrapThrough>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1487170" cy="1264285"/>
                    </a:xfrm>
                    <a:prstGeom prst="rect">
                      <a:avLst/>
                    </a:prstGeom>
                    <a:noFill/>
                    <a:ln w="9525">
                      <a:noFill/>
                      <a:miter lim="800000"/>
                      <a:headEnd/>
                      <a:tailEnd/>
                    </a:ln>
                  </pic:spPr>
                </pic:pic>
              </a:graphicData>
            </a:graphic>
          </wp:anchor>
        </w:drawing>
      </w:r>
      <w:r w:rsidR="004B3648" w:rsidRPr="00CA49B3">
        <w:rPr>
          <w:b/>
          <w:bCs/>
          <w:color w:val="0000CC"/>
          <w:u w:val="single"/>
        </w:rPr>
        <w:t>Activité:</w:t>
      </w:r>
      <w:r w:rsidR="004B3648" w:rsidRPr="009731C2">
        <w:t xml:space="preserve"> On met en contact un ballon rempli de chlorure d’hydrogène avec de l’eau distillée colorée par de l’hélianthine par l’intermédiaire d’un tube effilé.</w:t>
      </w:r>
    </w:p>
    <w:p w:rsidR="004B3648" w:rsidRPr="009731C2" w:rsidRDefault="00E63FD5" w:rsidP="004B3648">
      <w:pPr>
        <w:jc w:val="both"/>
      </w:pPr>
      <w:r w:rsidRPr="009731C2">
        <w:t>i</w:t>
      </w:r>
      <w:r w:rsidR="004B3648" w:rsidRPr="009731C2">
        <w:t>)</w:t>
      </w:r>
      <w:r w:rsidRPr="009731C2">
        <w:t xml:space="preserve"> </w:t>
      </w:r>
      <w:r w:rsidR="004B3648" w:rsidRPr="009731C2">
        <w:t>Qu’observes-tu ?</w:t>
      </w:r>
    </w:p>
    <w:p w:rsidR="004B3648" w:rsidRPr="009731C2" w:rsidRDefault="004B3648" w:rsidP="004B3648">
      <w:pPr>
        <w:jc w:val="both"/>
      </w:pPr>
      <w:r w:rsidRPr="009731C2">
        <w:t>On verse quelques gouttes du nitrate d’argent dans le ballon.</w:t>
      </w:r>
    </w:p>
    <w:p w:rsidR="004B3648" w:rsidRPr="009731C2" w:rsidRDefault="00E63FD5" w:rsidP="004B3648">
      <w:pPr>
        <w:jc w:val="both"/>
      </w:pPr>
      <w:r w:rsidRPr="009731C2">
        <w:t>ii</w:t>
      </w:r>
      <w:r w:rsidR="004B3648" w:rsidRPr="009731C2">
        <w:t>) Qu’observes-tu ?</w:t>
      </w:r>
    </w:p>
    <w:p w:rsidR="004B3648" w:rsidRPr="009731C2" w:rsidRDefault="00E63FD5" w:rsidP="004B3648">
      <w:pPr>
        <w:jc w:val="both"/>
      </w:pPr>
      <w:r w:rsidRPr="009731C2">
        <w:t>iii</w:t>
      </w:r>
      <w:r w:rsidR="004B3648" w:rsidRPr="009731C2">
        <w:t>)</w:t>
      </w:r>
      <w:r w:rsidRPr="009731C2">
        <w:t xml:space="preserve"> </w:t>
      </w:r>
      <w:r w:rsidR="004B3648" w:rsidRPr="009731C2">
        <w:t>Que déduis –tu de toutes ces observations ?</w:t>
      </w:r>
    </w:p>
    <w:p w:rsidR="004B3648" w:rsidRPr="009731C2" w:rsidRDefault="00E63FD5" w:rsidP="004B3648">
      <w:pPr>
        <w:jc w:val="both"/>
      </w:pPr>
      <w:r w:rsidRPr="009731C2">
        <w:t>iv</w:t>
      </w:r>
      <w:r w:rsidR="004B3648" w:rsidRPr="009731C2">
        <w:t>) Pourquoi l’eau monte-t-elle si rapidement dans le ballon ?</w:t>
      </w:r>
    </w:p>
    <w:p w:rsidR="00351D5C" w:rsidRDefault="004B3648" w:rsidP="00351D5C">
      <w:pPr>
        <w:spacing w:line="360" w:lineRule="auto"/>
        <w:jc w:val="both"/>
        <w:rPr>
          <w:sz w:val="16"/>
          <w:szCs w:val="16"/>
        </w:rPr>
      </w:pPr>
      <w:r w:rsidRPr="00351D5C">
        <w:rPr>
          <w:b/>
          <w:bCs/>
          <w:color w:val="0000CC"/>
          <w:u w:val="single"/>
        </w:rPr>
        <w:t>Interprétation</w:t>
      </w:r>
      <w:r w:rsidRPr="00351D5C">
        <w:rPr>
          <w:b/>
          <w:bCs/>
          <w:color w:val="0000CC"/>
        </w:rPr>
        <w:t> :</w:t>
      </w:r>
      <w:r w:rsidRPr="005F0956">
        <w:rPr>
          <w:color w:val="6600CC"/>
        </w:rPr>
        <w:t xml:space="preserve"> </w:t>
      </w:r>
      <w:r w:rsidR="00351D5C" w:rsidRPr="00611EBA">
        <w:rPr>
          <w:sz w:val="16"/>
          <w:szCs w:val="16"/>
        </w:rPr>
        <w:t>……………………………………………...............................................................................................</w:t>
      </w:r>
      <w:r w:rsidR="00351D5C">
        <w:rPr>
          <w:sz w:val="16"/>
          <w:szCs w:val="16"/>
        </w:rPr>
        <w:t>..</w:t>
      </w:r>
    </w:p>
    <w:p w:rsidR="00351D5C" w:rsidRDefault="00351D5C" w:rsidP="00351D5C">
      <w:pPr>
        <w:spacing w:line="360" w:lineRule="auto"/>
        <w:jc w:val="both"/>
        <w:rPr>
          <w:sz w:val="16"/>
          <w:szCs w:val="16"/>
        </w:rPr>
      </w:pPr>
      <w:r w:rsidRPr="00611EBA">
        <w:rPr>
          <w:sz w:val="16"/>
          <w:szCs w:val="16"/>
        </w:rPr>
        <w:t>……………………………………………...............................................................................................</w:t>
      </w:r>
      <w:r>
        <w:rPr>
          <w:sz w:val="16"/>
          <w:szCs w:val="16"/>
        </w:rPr>
        <w:t>............................................</w:t>
      </w:r>
    </w:p>
    <w:p w:rsidR="00351D5C" w:rsidRDefault="00351D5C" w:rsidP="00351D5C">
      <w:pPr>
        <w:spacing w:line="360" w:lineRule="auto"/>
        <w:jc w:val="both"/>
        <w:rPr>
          <w:sz w:val="16"/>
          <w:szCs w:val="16"/>
        </w:rPr>
      </w:pPr>
      <w:r w:rsidRPr="00611EBA">
        <w:rPr>
          <w:sz w:val="16"/>
          <w:szCs w:val="16"/>
        </w:rPr>
        <w:t>……………………………………………...............................................................................................</w:t>
      </w:r>
      <w:r>
        <w:rPr>
          <w:sz w:val="16"/>
          <w:szCs w:val="16"/>
        </w:rPr>
        <w:t>............................................</w:t>
      </w:r>
    </w:p>
    <w:p w:rsidR="00351D5C" w:rsidRDefault="00351D5C" w:rsidP="00351D5C">
      <w:pPr>
        <w:spacing w:line="360" w:lineRule="auto"/>
        <w:jc w:val="both"/>
        <w:rPr>
          <w:color w:val="6600CC"/>
        </w:rPr>
      </w:pPr>
      <w:r w:rsidRPr="00611EBA">
        <w:rPr>
          <w:sz w:val="16"/>
          <w:szCs w:val="16"/>
        </w:rPr>
        <w:t>……………………………………………...............................................................................................</w:t>
      </w:r>
      <w:r>
        <w:rPr>
          <w:sz w:val="16"/>
          <w:szCs w:val="16"/>
        </w:rPr>
        <w:t>............................................</w:t>
      </w:r>
    </w:p>
    <w:p w:rsidR="004B3648" w:rsidRPr="00A37C5D" w:rsidRDefault="00985BC1" w:rsidP="004B3648">
      <w:pPr>
        <w:jc w:val="both"/>
        <w:rPr>
          <w:b/>
          <w:bCs/>
          <w:color w:val="C00000"/>
          <w:sz w:val="28"/>
          <w:szCs w:val="28"/>
        </w:rPr>
      </w:pPr>
      <w:r>
        <w:rPr>
          <w:noProof/>
          <w:sz w:val="22"/>
          <w:szCs w:val="22"/>
        </w:rPr>
        <w:drawing>
          <wp:anchor distT="0" distB="0" distL="114300" distR="114300" simplePos="0" relativeHeight="251657216" behindDoc="1" locked="0" layoutInCell="1" allowOverlap="1">
            <wp:simplePos x="0" y="0"/>
            <wp:positionH relativeFrom="column">
              <wp:posOffset>5221605</wp:posOffset>
            </wp:positionH>
            <wp:positionV relativeFrom="paragraph">
              <wp:posOffset>44450</wp:posOffset>
            </wp:positionV>
            <wp:extent cx="1662430" cy="1918970"/>
            <wp:effectExtent l="19050" t="0" r="0" b="0"/>
            <wp:wrapThrough wrapText="bothSides">
              <wp:wrapPolygon edited="0">
                <wp:start x="-248" y="0"/>
                <wp:lineTo x="-248" y="21443"/>
                <wp:lineTo x="21534" y="21443"/>
                <wp:lineTo x="21534" y="0"/>
                <wp:lineTo x="-248" y="0"/>
              </wp:wrapPolygon>
            </wp:wrapThrough>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1662430" cy="1918970"/>
                    </a:xfrm>
                    <a:prstGeom prst="rect">
                      <a:avLst/>
                    </a:prstGeom>
                    <a:noFill/>
                    <a:ln w="9525">
                      <a:noFill/>
                      <a:miter lim="800000"/>
                      <a:headEnd/>
                      <a:tailEnd/>
                    </a:ln>
                  </pic:spPr>
                </pic:pic>
              </a:graphicData>
            </a:graphic>
          </wp:anchor>
        </w:drawing>
      </w:r>
      <w:r w:rsidR="004B3648" w:rsidRPr="00A37C5D">
        <w:rPr>
          <w:b/>
          <w:bCs/>
          <w:color w:val="C00000"/>
          <w:sz w:val="28"/>
          <w:szCs w:val="28"/>
        </w:rPr>
        <w:t>3- Dissolution d’un liquide polaire dans l’eau</w:t>
      </w:r>
    </w:p>
    <w:p w:rsidR="004B3648" w:rsidRPr="008D0A6C" w:rsidRDefault="00E63FD5" w:rsidP="00E63FD5">
      <w:pPr>
        <w:jc w:val="both"/>
      </w:pPr>
      <w:r w:rsidRPr="00CA49B3">
        <w:rPr>
          <w:b/>
          <w:bCs/>
          <w:color w:val="0000CC"/>
          <w:u w:val="single"/>
        </w:rPr>
        <w:t>Activité</w:t>
      </w:r>
      <w:r w:rsidR="004B3648" w:rsidRPr="00CA49B3">
        <w:rPr>
          <w:b/>
          <w:bCs/>
          <w:color w:val="0000CC"/>
        </w:rPr>
        <w:t>:</w:t>
      </w:r>
      <w:r w:rsidR="004B3648" w:rsidRPr="008D0A6C">
        <w:t xml:space="preserve"> ajoutons un tout petit peu d’acide sulfurique dans un bécher contenant de l’eau déminéralisée. Versons cette solution dans deux tubes à essais.</w:t>
      </w:r>
    </w:p>
    <w:p w:rsidR="004B3648" w:rsidRPr="008D0A6C" w:rsidRDefault="004B3648" w:rsidP="004B3648">
      <w:pPr>
        <w:jc w:val="both"/>
      </w:pPr>
      <w:r w:rsidRPr="008D0A6C">
        <w:t>Dans le premier tube on verse quelques gouttes de chlorure de baryum et dans le deuxième on trempe un papier pH.</w:t>
      </w:r>
    </w:p>
    <w:p w:rsidR="004B3648" w:rsidRPr="008D0A6C" w:rsidRDefault="00E63FD5" w:rsidP="004B3648">
      <w:pPr>
        <w:jc w:val="both"/>
      </w:pPr>
      <w:r w:rsidRPr="008D0A6C">
        <w:t>i</w:t>
      </w:r>
      <w:r w:rsidR="004B3648" w:rsidRPr="008D0A6C">
        <w:t>)</w:t>
      </w:r>
      <w:r w:rsidRPr="008D0A6C">
        <w:t xml:space="preserve"> </w:t>
      </w:r>
      <w:r w:rsidR="004B3648" w:rsidRPr="008D0A6C">
        <w:t>Qu’observes-tu</w:t>
      </w:r>
      <w:r w:rsidRPr="008D0A6C">
        <w:t> ?</w:t>
      </w:r>
    </w:p>
    <w:p w:rsidR="004B3648" w:rsidRDefault="00E63FD5" w:rsidP="00E63FD5">
      <w:pPr>
        <w:jc w:val="both"/>
      </w:pPr>
      <w:r w:rsidRPr="008D0A6C">
        <w:t>ii</w:t>
      </w:r>
      <w:r w:rsidR="004B3648" w:rsidRPr="008D0A6C">
        <w:t>) Quelle est l’influence des molécules d’eau sur l</w:t>
      </w:r>
      <w:r w:rsidRPr="008D0A6C">
        <w:t>’acide sulfurique</w:t>
      </w:r>
      <w:r w:rsidR="004B3648" w:rsidRPr="008D0A6C">
        <w:t>?</w:t>
      </w:r>
    </w:p>
    <w:p w:rsidR="00351D5C" w:rsidRPr="008D0A6C" w:rsidRDefault="00351D5C" w:rsidP="00351D5C">
      <w:pPr>
        <w:spacing w:line="360" w:lineRule="auto"/>
        <w:jc w:val="both"/>
      </w:pPr>
      <w:r w:rsidRPr="00611EBA">
        <w:rPr>
          <w:sz w:val="16"/>
          <w:szCs w:val="16"/>
        </w:rPr>
        <w:t>……………………………………………...............................................................................................</w:t>
      </w:r>
      <w:r>
        <w:rPr>
          <w:sz w:val="16"/>
          <w:szCs w:val="16"/>
        </w:rPr>
        <w:t>.....................................</w:t>
      </w:r>
    </w:p>
    <w:p w:rsidR="00351D5C" w:rsidRPr="008D0A6C" w:rsidRDefault="00351D5C" w:rsidP="00351D5C">
      <w:pPr>
        <w:spacing w:line="360" w:lineRule="auto"/>
        <w:jc w:val="both"/>
      </w:pPr>
      <w:r w:rsidRPr="00611EBA">
        <w:rPr>
          <w:sz w:val="16"/>
          <w:szCs w:val="16"/>
        </w:rPr>
        <w:t>……………………………………………...............................................................................................</w:t>
      </w:r>
      <w:r>
        <w:rPr>
          <w:sz w:val="16"/>
          <w:szCs w:val="16"/>
        </w:rPr>
        <w:t>.....................................</w:t>
      </w:r>
    </w:p>
    <w:p w:rsidR="00351D5C" w:rsidRPr="008D0A6C" w:rsidRDefault="00351D5C" w:rsidP="00351D5C">
      <w:pPr>
        <w:spacing w:line="360" w:lineRule="auto"/>
        <w:jc w:val="both"/>
      </w:pPr>
      <w:r w:rsidRPr="00611EBA">
        <w:rPr>
          <w:sz w:val="16"/>
          <w:szCs w:val="16"/>
        </w:rPr>
        <w:t>……………………………………………...............................................................................................</w:t>
      </w:r>
      <w:r>
        <w:rPr>
          <w:sz w:val="16"/>
          <w:szCs w:val="16"/>
        </w:rPr>
        <w:t>.....................................</w:t>
      </w:r>
    </w:p>
    <w:p w:rsidR="00351D5C" w:rsidRPr="008D0A6C" w:rsidRDefault="00351D5C" w:rsidP="00351D5C">
      <w:pPr>
        <w:spacing w:line="360" w:lineRule="auto"/>
        <w:jc w:val="both"/>
      </w:pPr>
      <w:r w:rsidRPr="00611EBA">
        <w:rPr>
          <w:sz w:val="16"/>
          <w:szCs w:val="16"/>
        </w:rPr>
        <w:t>……………………………………………...............................................................................................</w:t>
      </w:r>
      <w:r>
        <w:rPr>
          <w:sz w:val="16"/>
          <w:szCs w:val="16"/>
        </w:rPr>
        <w:t>.....................................</w:t>
      </w:r>
    </w:p>
    <w:p w:rsidR="004B3648" w:rsidRPr="00E63FD5" w:rsidRDefault="00E63FD5" w:rsidP="00D172FF">
      <w:pPr>
        <w:jc w:val="both"/>
        <w:rPr>
          <w:b/>
          <w:bCs/>
          <w:color w:val="C00000"/>
          <w:sz w:val="28"/>
          <w:szCs w:val="28"/>
        </w:rPr>
      </w:pPr>
      <w:r w:rsidRPr="00E63FD5">
        <w:rPr>
          <w:b/>
          <w:bCs/>
          <w:color w:val="C00000"/>
          <w:sz w:val="28"/>
          <w:szCs w:val="28"/>
        </w:rPr>
        <w:t xml:space="preserve">4- </w:t>
      </w:r>
      <w:r w:rsidR="004B3648" w:rsidRPr="00E63FD5">
        <w:rPr>
          <w:b/>
          <w:bCs/>
          <w:color w:val="C00000"/>
          <w:sz w:val="28"/>
          <w:szCs w:val="28"/>
        </w:rPr>
        <w:t>Conclusion</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CF0BEF" w:rsidRPr="009731C2" w:rsidRDefault="00CF0BEF" w:rsidP="00CF0BEF">
      <w:pPr>
        <w:jc w:val="both"/>
        <w:rPr>
          <w:b/>
          <w:bCs/>
          <w:color w:val="FF0000"/>
          <w:sz w:val="28"/>
          <w:szCs w:val="28"/>
        </w:rPr>
      </w:pPr>
      <w:bookmarkStart w:id="1" w:name="IV"/>
      <w:r w:rsidRPr="009731C2">
        <w:rPr>
          <w:b/>
          <w:bCs/>
          <w:color w:val="FF0000"/>
          <w:sz w:val="28"/>
          <w:szCs w:val="28"/>
        </w:rPr>
        <w:t>IV</w:t>
      </w:r>
      <w:r w:rsidR="00DE2587" w:rsidRPr="009731C2">
        <w:rPr>
          <w:b/>
          <w:bCs/>
          <w:color w:val="FF0000"/>
          <w:sz w:val="28"/>
          <w:szCs w:val="28"/>
        </w:rPr>
        <w:t>- La solvatation</w:t>
      </w:r>
    </w:p>
    <w:bookmarkEnd w:id="1"/>
    <w:p w:rsidR="00D172FF" w:rsidRPr="008F1F17" w:rsidRDefault="00DE2587" w:rsidP="00D172FF">
      <w:pPr>
        <w:rPr>
          <w:b/>
          <w:bCs/>
          <w:color w:val="C00000"/>
          <w:sz w:val="28"/>
          <w:szCs w:val="28"/>
        </w:rPr>
      </w:pPr>
      <w:r w:rsidRPr="008F1F17">
        <w:rPr>
          <w:b/>
          <w:bCs/>
          <w:color w:val="C00000"/>
          <w:sz w:val="28"/>
          <w:szCs w:val="28"/>
        </w:rPr>
        <w:lastRenderedPageBreak/>
        <w:t xml:space="preserve">1- </w:t>
      </w:r>
      <w:r w:rsidR="00D172FF" w:rsidRPr="008F1F17">
        <w:rPr>
          <w:b/>
          <w:bCs/>
          <w:color w:val="C00000"/>
          <w:sz w:val="28"/>
          <w:szCs w:val="28"/>
        </w:rPr>
        <w:t>Définition de la solvatation</w:t>
      </w:r>
    </w:p>
    <w:p w:rsidR="00D172FF" w:rsidRPr="008D0A6C" w:rsidRDefault="00D172FF" w:rsidP="009731C2">
      <w:pPr>
        <w:ind w:firstLine="708"/>
        <w:jc w:val="both"/>
      </w:pPr>
      <w:r w:rsidRPr="008D0A6C">
        <w:t xml:space="preserve">L’eau, comme molécule dipolaire, est un solvant. </w:t>
      </w:r>
      <w:r w:rsidR="00DE2587" w:rsidRPr="008D0A6C">
        <w:t>Par l’interaction qui existe entre les molécules d’eau et les ions, ces ions passés en solution s‘entourent de solvant. Ces ions sont solvatés ou hydratés ; ils ne peuvent plus formé de liaisons entre eux. C’est le phénomène de solvatation.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7"/>
        <w:gridCol w:w="3402"/>
        <w:gridCol w:w="3638"/>
      </w:tblGrid>
      <w:tr w:rsidR="009731C2" w:rsidRPr="0090145D" w:rsidTr="0090145D">
        <w:trPr>
          <w:trHeight w:val="4127"/>
        </w:trPr>
        <w:tc>
          <w:tcPr>
            <w:tcW w:w="3637" w:type="dxa"/>
            <w:shd w:val="clear" w:color="auto" w:fill="auto"/>
            <w:vAlign w:val="center"/>
          </w:tcPr>
          <w:p w:rsidR="009731C2" w:rsidRPr="0090145D" w:rsidRDefault="00985BC1" w:rsidP="0090145D">
            <w:pPr>
              <w:jc w:val="center"/>
              <w:rPr>
                <w:sz w:val="40"/>
                <w:szCs w:val="40"/>
                <w:u w:val="single"/>
              </w:rPr>
            </w:pPr>
            <w:r>
              <w:rPr>
                <w:noProof/>
              </w:rPr>
              <w:drawing>
                <wp:inline distT="0" distB="0" distL="0" distR="0">
                  <wp:extent cx="1852930" cy="2472690"/>
                  <wp:effectExtent l="19050" t="19050" r="13970" b="22860"/>
                  <wp:docPr id="34" name="Image 34" descr="dissociation 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sociation belin"/>
                          <pic:cNvPicPr>
                            <a:picLocks noChangeAspect="1" noChangeArrowheads="1"/>
                          </pic:cNvPicPr>
                        </pic:nvPicPr>
                        <pic:blipFill>
                          <a:blip r:embed="rId67">
                            <a:lum bright="12000" contrast="18000"/>
                            <a:grayscl/>
                          </a:blip>
                          <a:srcRect r="3854" b="52512"/>
                          <a:stretch>
                            <a:fillRect/>
                          </a:stretch>
                        </pic:blipFill>
                        <pic:spPr bwMode="auto">
                          <a:xfrm>
                            <a:off x="0" y="0"/>
                            <a:ext cx="1852930" cy="2472690"/>
                          </a:xfrm>
                          <a:prstGeom prst="rect">
                            <a:avLst/>
                          </a:prstGeom>
                          <a:noFill/>
                          <a:ln w="19050" cmpd="sng">
                            <a:solidFill>
                              <a:srgbClr val="000000"/>
                            </a:solidFill>
                            <a:miter lim="800000"/>
                            <a:headEnd/>
                            <a:tailEnd/>
                          </a:ln>
                          <a:effectLst/>
                        </pic:spPr>
                      </pic:pic>
                    </a:graphicData>
                  </a:graphic>
                </wp:inline>
              </w:drawing>
            </w:r>
          </w:p>
        </w:tc>
        <w:tc>
          <w:tcPr>
            <w:tcW w:w="3402" w:type="dxa"/>
            <w:shd w:val="clear" w:color="auto" w:fill="auto"/>
            <w:vAlign w:val="bottom"/>
          </w:tcPr>
          <w:p w:rsidR="009731C2" w:rsidRPr="0090145D" w:rsidRDefault="00985BC1" w:rsidP="0090145D">
            <w:pPr>
              <w:jc w:val="center"/>
              <w:rPr>
                <w:sz w:val="40"/>
                <w:szCs w:val="40"/>
                <w:vertAlign w:val="superscript"/>
              </w:rPr>
            </w:pPr>
            <w:r>
              <w:rPr>
                <w:noProof/>
                <w:sz w:val="40"/>
                <w:szCs w:val="40"/>
                <w:vertAlign w:val="superscript"/>
              </w:rPr>
              <w:drawing>
                <wp:inline distT="0" distB="0" distL="0" distR="0">
                  <wp:extent cx="1510665" cy="1296035"/>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1510665" cy="1296035"/>
                          </a:xfrm>
                          <a:prstGeom prst="rect">
                            <a:avLst/>
                          </a:prstGeom>
                          <a:noFill/>
                          <a:ln w="9525">
                            <a:noFill/>
                            <a:miter lim="800000"/>
                            <a:headEnd/>
                            <a:tailEnd/>
                          </a:ln>
                        </pic:spPr>
                      </pic:pic>
                    </a:graphicData>
                  </a:graphic>
                </wp:inline>
              </w:drawing>
            </w:r>
          </w:p>
          <w:p w:rsidR="009731C2" w:rsidRPr="0090145D" w:rsidRDefault="00985BC1" w:rsidP="0090145D">
            <w:pPr>
              <w:jc w:val="center"/>
              <w:rPr>
                <w:sz w:val="16"/>
                <w:szCs w:val="16"/>
                <w:u w:val="single"/>
              </w:rPr>
            </w:pPr>
            <w:r>
              <w:rPr>
                <w:noProof/>
                <w:sz w:val="40"/>
                <w:szCs w:val="40"/>
                <w:vertAlign w:val="superscript"/>
              </w:rPr>
              <w:drawing>
                <wp:inline distT="0" distB="0" distL="0" distR="0">
                  <wp:extent cx="1423035" cy="1224280"/>
                  <wp:effectExtent l="19050" t="0" r="571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srcRect/>
                          <a:stretch>
                            <a:fillRect/>
                          </a:stretch>
                        </pic:blipFill>
                        <pic:spPr bwMode="auto">
                          <a:xfrm>
                            <a:off x="0" y="0"/>
                            <a:ext cx="1423035" cy="1224280"/>
                          </a:xfrm>
                          <a:prstGeom prst="rect">
                            <a:avLst/>
                          </a:prstGeom>
                          <a:noFill/>
                          <a:ln w="9525">
                            <a:noFill/>
                            <a:miter lim="800000"/>
                            <a:headEnd/>
                            <a:tailEnd/>
                          </a:ln>
                        </pic:spPr>
                      </pic:pic>
                    </a:graphicData>
                  </a:graphic>
                </wp:inline>
              </w:drawing>
            </w:r>
          </w:p>
        </w:tc>
        <w:tc>
          <w:tcPr>
            <w:tcW w:w="3638" w:type="dxa"/>
            <w:shd w:val="clear" w:color="auto" w:fill="auto"/>
            <w:vAlign w:val="center"/>
          </w:tcPr>
          <w:p w:rsidR="009731C2" w:rsidRPr="0090145D" w:rsidRDefault="00985BC1" w:rsidP="0090145D">
            <w:pPr>
              <w:jc w:val="center"/>
              <w:rPr>
                <w:sz w:val="40"/>
                <w:szCs w:val="40"/>
                <w:u w:val="single"/>
              </w:rPr>
            </w:pPr>
            <w:r>
              <w:rPr>
                <w:noProof/>
              </w:rPr>
              <w:drawing>
                <wp:inline distT="0" distB="0" distL="0" distR="0">
                  <wp:extent cx="1781175" cy="2504440"/>
                  <wp:effectExtent l="19050" t="19050" r="28575" b="10160"/>
                  <wp:docPr id="37" name="Image 37" descr="dissociation b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sociation belin"/>
                          <pic:cNvPicPr>
                            <a:picLocks noChangeAspect="1" noChangeArrowheads="1"/>
                          </pic:cNvPicPr>
                        </pic:nvPicPr>
                        <pic:blipFill>
                          <a:blip r:embed="rId67">
                            <a:lum bright="12000" contrast="12000"/>
                            <a:grayscl/>
                          </a:blip>
                          <a:srcRect l="287" t="48297" r="6938" b="16524"/>
                          <a:stretch>
                            <a:fillRect/>
                          </a:stretch>
                        </pic:blipFill>
                        <pic:spPr bwMode="auto">
                          <a:xfrm>
                            <a:off x="0" y="0"/>
                            <a:ext cx="1781175" cy="2504440"/>
                          </a:xfrm>
                          <a:prstGeom prst="rect">
                            <a:avLst/>
                          </a:prstGeom>
                          <a:noFill/>
                          <a:ln w="19050" cmpd="sng">
                            <a:solidFill>
                              <a:srgbClr val="000000"/>
                            </a:solidFill>
                            <a:miter lim="800000"/>
                            <a:headEnd/>
                            <a:tailEnd/>
                          </a:ln>
                          <a:effectLst/>
                        </pic:spPr>
                      </pic:pic>
                    </a:graphicData>
                  </a:graphic>
                </wp:inline>
              </w:drawing>
            </w:r>
          </w:p>
        </w:tc>
      </w:tr>
    </w:tbl>
    <w:p w:rsidR="00DE2587" w:rsidRPr="00DE2587" w:rsidRDefault="00DE2587" w:rsidP="00DE2587">
      <w:pPr>
        <w:jc w:val="both"/>
        <w:rPr>
          <w:b/>
          <w:bCs/>
          <w:color w:val="C00000"/>
          <w:sz w:val="28"/>
          <w:szCs w:val="28"/>
          <w:vertAlign w:val="superscript"/>
        </w:rPr>
      </w:pPr>
      <w:r w:rsidRPr="00DE2587">
        <w:rPr>
          <w:b/>
          <w:bCs/>
          <w:color w:val="C00000"/>
          <w:sz w:val="28"/>
          <w:szCs w:val="28"/>
        </w:rPr>
        <w:t>2- Cas particulier du proton H</w:t>
      </w:r>
      <w:r w:rsidRPr="00DE2587">
        <w:rPr>
          <w:b/>
          <w:bCs/>
          <w:color w:val="C00000"/>
          <w:sz w:val="28"/>
          <w:szCs w:val="28"/>
          <w:vertAlign w:val="superscript"/>
        </w:rPr>
        <w:t>+</w:t>
      </w:r>
    </w:p>
    <w:p w:rsidR="00DE2587" w:rsidRPr="008D0A6C" w:rsidRDefault="00DE2587" w:rsidP="00360818">
      <w:pPr>
        <w:ind w:firstLine="708"/>
        <w:jc w:val="both"/>
      </w:pPr>
      <w:r w:rsidRPr="008D0A6C">
        <w:t>Le proton H</w:t>
      </w:r>
      <w:r w:rsidRPr="008D0A6C">
        <w:rPr>
          <w:vertAlign w:val="superscript"/>
        </w:rPr>
        <w:t>+</w:t>
      </w:r>
      <w:r w:rsidRPr="008D0A6C">
        <w:t xml:space="preserve"> se lie à une molécule d’eau afin de former une liaison covalente. On obtient ainsi l’ion oxonium qui est lui même entouré de molécules d’eau. L’ion H</w:t>
      </w:r>
      <w:r w:rsidRPr="008D0A6C">
        <w:rPr>
          <w:vertAlign w:val="superscript"/>
        </w:rPr>
        <w:t>+</w:t>
      </w:r>
      <w:r w:rsidRPr="008D0A6C">
        <w:t xml:space="preserve"> en solution sera noté soit H</w:t>
      </w:r>
      <w:r w:rsidRPr="008D0A6C">
        <w:rPr>
          <w:vertAlign w:val="superscript"/>
        </w:rPr>
        <w:t>+</w:t>
      </w:r>
      <w:r w:rsidRPr="008D0A6C">
        <w:t>(aq) ou H</w:t>
      </w:r>
      <w:r w:rsidRPr="008D0A6C">
        <w:rPr>
          <w:vertAlign w:val="subscript"/>
        </w:rPr>
        <w:t>3</w:t>
      </w:r>
      <w:r w:rsidRPr="008D0A6C">
        <w:t>O</w:t>
      </w:r>
      <w:r w:rsidRPr="008D0A6C">
        <w:rPr>
          <w:vertAlign w:val="superscript"/>
        </w:rPr>
        <w:t>+</w:t>
      </w:r>
      <w:r w:rsidRPr="008D0A6C">
        <w:t>(aq).</w:t>
      </w:r>
    </w:p>
    <w:p w:rsidR="00DE2587" w:rsidRPr="008F1F17" w:rsidRDefault="00DE2587" w:rsidP="00DE2587">
      <w:pPr>
        <w:rPr>
          <w:b/>
          <w:bCs/>
          <w:noProof/>
          <w:color w:val="C00000"/>
          <w:sz w:val="28"/>
          <w:szCs w:val="28"/>
        </w:rPr>
      </w:pPr>
      <w:r w:rsidRPr="008F1F17">
        <w:rPr>
          <w:b/>
          <w:bCs/>
          <w:noProof/>
          <w:color w:val="C00000"/>
          <w:sz w:val="28"/>
          <w:szCs w:val="28"/>
        </w:rPr>
        <w:t>3- La dispersion</w:t>
      </w:r>
    </w:p>
    <w:p w:rsidR="00DE2587" w:rsidRPr="008D0A6C" w:rsidRDefault="00DE2587" w:rsidP="00360818">
      <w:pPr>
        <w:ind w:firstLine="708"/>
        <w:jc w:val="both"/>
        <w:rPr>
          <w:noProof/>
        </w:rPr>
      </w:pPr>
      <w:r w:rsidRPr="008D0A6C">
        <w:rPr>
          <w:noProof/>
        </w:rPr>
        <w:t>Les ions solvaltés se dispersent dans la solution jusqu’à ce que celle-ci devienne homogène.</w:t>
      </w:r>
    </w:p>
    <w:p w:rsidR="00DE2587" w:rsidRPr="008F1F17" w:rsidRDefault="00DE2587" w:rsidP="00162F01">
      <w:pPr>
        <w:rPr>
          <w:sz w:val="28"/>
          <w:szCs w:val="28"/>
        </w:rPr>
      </w:pPr>
      <w:r w:rsidRPr="00CA49B3">
        <w:rPr>
          <w:b/>
          <w:iCs/>
          <w:noProof/>
          <w:color w:val="0000CC"/>
          <w:sz w:val="28"/>
          <w:szCs w:val="28"/>
        </w:rPr>
        <w:t>Remarque :</w:t>
      </w:r>
      <w:r w:rsidRPr="008D0A6C">
        <w:rPr>
          <w:noProof/>
        </w:rPr>
        <w:t xml:space="preserve"> Les électrolytes ne peuvent pas se dissoudre indéfiniment dans une même quantité d’eau. La solution est saturée. La </w:t>
      </w:r>
      <w:r w:rsidRPr="008D0A6C">
        <w:rPr>
          <w:b/>
          <w:noProof/>
        </w:rPr>
        <w:t>solubilité</w:t>
      </w:r>
      <w:r w:rsidRPr="008D0A6C">
        <w:rPr>
          <w:noProof/>
        </w:rPr>
        <w:t xml:space="preserve"> est la quantité maximale d’électrolyte que l’on peut dissoudre. Elle dépend du solvant et de la température et s’exprime en g.L</w:t>
      </w:r>
      <w:r w:rsidRPr="008D0A6C">
        <w:rPr>
          <w:noProof/>
          <w:vertAlign w:val="superscript"/>
        </w:rPr>
        <w:t>-1</w:t>
      </w:r>
      <w:r w:rsidRPr="008D0A6C">
        <w:rPr>
          <w:noProof/>
        </w:rPr>
        <w:t>.</w:t>
      </w:r>
    </w:p>
    <w:bookmarkStart w:id="2" w:name="V"/>
    <w:p w:rsidR="00CF0BEF" w:rsidRPr="00CA49B3" w:rsidRDefault="00CF0BEF" w:rsidP="00BC7BFB">
      <w:pPr>
        <w:pStyle w:val="Titre2"/>
        <w:keepNext w:val="0"/>
        <w:widowControl w:val="0"/>
        <w:spacing w:before="0" w:after="0"/>
        <w:jc w:val="both"/>
        <w:rPr>
          <w:rFonts w:ascii="Times New Roman" w:hAnsi="Times New Roman"/>
          <w:i w:val="0"/>
          <w:iCs w:val="0"/>
          <w:color w:val="FF0000"/>
        </w:rPr>
      </w:pPr>
      <w:r w:rsidRPr="00CA49B3">
        <w:rPr>
          <w:rFonts w:ascii="Times New Roman" w:hAnsi="Times New Roman"/>
          <w:i w:val="0"/>
          <w:iCs w:val="0"/>
          <w:color w:val="FF0000"/>
        </w:rPr>
        <w:fldChar w:fldCharType="begin"/>
      </w:r>
      <w:r w:rsidRPr="00CA49B3">
        <w:rPr>
          <w:rFonts w:ascii="Times New Roman" w:hAnsi="Times New Roman"/>
          <w:i w:val="0"/>
          <w:iCs w:val="0"/>
          <w:color w:val="FF0000"/>
        </w:rPr>
        <w:instrText xml:space="preserve"> HYPERLINK  \l "_top" </w:instrText>
      </w:r>
      <w:r w:rsidRPr="00CA49B3">
        <w:rPr>
          <w:rFonts w:ascii="Times New Roman" w:hAnsi="Times New Roman"/>
          <w:i w:val="0"/>
          <w:iCs w:val="0"/>
          <w:color w:val="FF0000"/>
        </w:rPr>
      </w:r>
      <w:r w:rsidRPr="00CA49B3">
        <w:rPr>
          <w:rFonts w:ascii="Times New Roman" w:hAnsi="Times New Roman"/>
          <w:i w:val="0"/>
          <w:iCs w:val="0"/>
          <w:color w:val="FF0000"/>
        </w:rPr>
        <w:fldChar w:fldCharType="separate"/>
      </w:r>
      <w:r w:rsidRPr="00CA49B3">
        <w:rPr>
          <w:rStyle w:val="Lienhypertexte"/>
          <w:rFonts w:ascii="Times New Roman" w:hAnsi="Times New Roman"/>
          <w:i w:val="0"/>
          <w:iCs w:val="0"/>
          <w:color w:val="FF0000"/>
          <w:u w:val="none"/>
        </w:rPr>
        <w:t>V</w:t>
      </w:r>
      <w:r w:rsidR="00360818" w:rsidRPr="00CA49B3">
        <w:rPr>
          <w:rStyle w:val="Lienhypertexte"/>
          <w:rFonts w:ascii="Times New Roman" w:hAnsi="Times New Roman"/>
          <w:i w:val="0"/>
          <w:iCs w:val="0"/>
          <w:color w:val="FF0000"/>
          <w:u w:val="none"/>
        </w:rPr>
        <w:t>-</w:t>
      </w:r>
      <w:r w:rsidRPr="00CA49B3">
        <w:rPr>
          <w:rStyle w:val="Lienhypertexte"/>
          <w:rFonts w:ascii="Times New Roman" w:hAnsi="Times New Roman"/>
          <w:i w:val="0"/>
          <w:iCs w:val="0"/>
          <w:color w:val="FF0000"/>
          <w:u w:val="none"/>
        </w:rPr>
        <w:t xml:space="preserve"> Concentration molaire</w:t>
      </w:r>
      <w:r w:rsidRPr="00CA49B3">
        <w:rPr>
          <w:rFonts w:ascii="Times New Roman" w:hAnsi="Times New Roman"/>
          <w:i w:val="0"/>
          <w:iCs w:val="0"/>
          <w:color w:val="FF0000"/>
        </w:rPr>
        <w:fldChar w:fldCharType="end"/>
      </w:r>
    </w:p>
    <w:bookmarkEnd w:id="2"/>
    <w:p w:rsidR="002156FF" w:rsidRPr="008D0A6C" w:rsidRDefault="002156FF" w:rsidP="002156FF">
      <w:pPr>
        <w:autoSpaceDE w:val="0"/>
        <w:autoSpaceDN w:val="0"/>
        <w:adjustRightInd w:val="0"/>
        <w:jc w:val="both"/>
        <w:rPr>
          <w:b/>
          <w:bCs/>
          <w:color w:val="C00000"/>
          <w:sz w:val="26"/>
          <w:szCs w:val="26"/>
        </w:rPr>
      </w:pPr>
      <w:r w:rsidRPr="008D0A6C">
        <w:rPr>
          <w:b/>
          <w:bCs/>
          <w:color w:val="C00000"/>
          <w:sz w:val="26"/>
          <w:szCs w:val="26"/>
        </w:rPr>
        <w:t>1- Cas d'une solution.</w:t>
      </w:r>
    </w:p>
    <w:p w:rsidR="002156FF" w:rsidRPr="008D0A6C" w:rsidRDefault="002156FF" w:rsidP="002156FF">
      <w:pPr>
        <w:autoSpaceDE w:val="0"/>
        <w:autoSpaceDN w:val="0"/>
        <w:adjustRightInd w:val="0"/>
        <w:ind w:firstLine="708"/>
        <w:jc w:val="both"/>
      </w:pPr>
      <w:r w:rsidRPr="008D0A6C">
        <w:t>La concentration molaire d'une solution est une information sur la manière dont elle a été préparée. Elle représente la quantité de matière de soluté X dissoute par litre de 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6803"/>
      </w:tblGrid>
      <w:tr w:rsidR="00E5612F" w:rsidRPr="008D0A6C" w:rsidTr="00351D5C">
        <w:trPr>
          <w:jc w:val="center"/>
        </w:trPr>
        <w:tc>
          <w:tcPr>
            <w:tcW w:w="1984" w:type="dxa"/>
            <w:shd w:val="clear" w:color="auto" w:fill="auto"/>
            <w:vAlign w:val="center"/>
          </w:tcPr>
          <w:p w:rsidR="00E5612F" w:rsidRPr="008D0A6C" w:rsidRDefault="007F26E6" w:rsidP="0019648C">
            <w:pPr>
              <w:autoSpaceDE w:val="0"/>
              <w:autoSpaceDN w:val="0"/>
              <w:adjustRightInd w:val="0"/>
              <w:jc w:val="center"/>
              <w:rPr>
                <w:u w:val="single"/>
              </w:rPr>
            </w:pPr>
            <w:r w:rsidRPr="008D0A6C">
              <w:rPr>
                <w:position w:val="-24"/>
              </w:rPr>
              <w:object w:dxaOrig="1500" w:dyaOrig="620">
                <v:shape id="_x0000_i1062" type="#_x0000_t75" style="width:75.15pt;height:31.3pt" o:ole="">
                  <v:imagedata r:id="rId70" o:title=""/>
                </v:shape>
                <o:OLEObject Type="Embed" ProgID="Equation.3" ShapeID="_x0000_i1062" DrawAspect="Content" ObjectID="_1629546014" r:id="rId71"/>
              </w:object>
            </w:r>
          </w:p>
        </w:tc>
        <w:tc>
          <w:tcPr>
            <w:tcW w:w="6803" w:type="dxa"/>
            <w:shd w:val="clear" w:color="auto" w:fill="auto"/>
          </w:tcPr>
          <w:p w:rsidR="00E5612F" w:rsidRPr="008D0A6C" w:rsidRDefault="007F26E6" w:rsidP="0019648C">
            <w:pPr>
              <w:numPr>
                <w:ilvl w:val="0"/>
                <w:numId w:val="29"/>
              </w:numPr>
              <w:tabs>
                <w:tab w:val="left" w:pos="317"/>
              </w:tabs>
              <w:autoSpaceDE w:val="0"/>
              <w:autoSpaceDN w:val="0"/>
              <w:adjustRightInd w:val="0"/>
              <w:ind w:left="34" w:hanging="34"/>
            </w:pPr>
            <w:r w:rsidRPr="008D0A6C">
              <w:t xml:space="preserve"> </w:t>
            </w:r>
            <w:r w:rsidR="00E5612F" w:rsidRPr="008D0A6C">
              <w:t>C(X): concentration de la solution en soluté X en mol.L</w:t>
            </w:r>
            <w:r w:rsidR="00E5612F" w:rsidRPr="008D0A6C">
              <w:rPr>
                <w:vertAlign w:val="superscript"/>
              </w:rPr>
              <w:t>-1</w:t>
            </w:r>
          </w:p>
          <w:p w:rsidR="00E5612F" w:rsidRPr="008D0A6C" w:rsidRDefault="007F26E6" w:rsidP="0019648C">
            <w:pPr>
              <w:numPr>
                <w:ilvl w:val="0"/>
                <w:numId w:val="30"/>
              </w:numPr>
              <w:tabs>
                <w:tab w:val="left" w:pos="317"/>
              </w:tabs>
              <w:autoSpaceDE w:val="0"/>
              <w:autoSpaceDN w:val="0"/>
              <w:adjustRightInd w:val="0"/>
              <w:ind w:left="34" w:hanging="34"/>
            </w:pPr>
            <w:r w:rsidRPr="008D0A6C">
              <w:t xml:space="preserve"> </w:t>
            </w:r>
            <w:r w:rsidR="00E5612F" w:rsidRPr="008D0A6C">
              <w:t>n(X): quantité de matière de soluté X mis en solution en mol</w:t>
            </w:r>
          </w:p>
          <w:p w:rsidR="00E5612F" w:rsidRPr="008D0A6C" w:rsidRDefault="007F26E6" w:rsidP="0019648C">
            <w:pPr>
              <w:numPr>
                <w:ilvl w:val="0"/>
                <w:numId w:val="30"/>
              </w:numPr>
              <w:tabs>
                <w:tab w:val="left" w:pos="317"/>
              </w:tabs>
              <w:autoSpaceDE w:val="0"/>
              <w:autoSpaceDN w:val="0"/>
              <w:adjustRightInd w:val="0"/>
              <w:ind w:left="34" w:hanging="34"/>
              <w:rPr>
                <w:u w:val="single"/>
              </w:rPr>
            </w:pPr>
            <w:r w:rsidRPr="008D0A6C">
              <w:t xml:space="preserve"> </w:t>
            </w:r>
            <w:r w:rsidR="00E5612F" w:rsidRPr="008D0A6C">
              <w:t>V: volume de la solution en L</w:t>
            </w:r>
          </w:p>
        </w:tc>
      </w:tr>
    </w:tbl>
    <w:p w:rsidR="00E5612F" w:rsidRPr="0019648C" w:rsidRDefault="007F26E6" w:rsidP="007F26E6">
      <w:pPr>
        <w:autoSpaceDE w:val="0"/>
        <w:autoSpaceDN w:val="0"/>
        <w:adjustRightInd w:val="0"/>
        <w:jc w:val="both"/>
        <w:rPr>
          <w:b/>
          <w:bCs/>
          <w:color w:val="C00000"/>
          <w:sz w:val="28"/>
          <w:szCs w:val="28"/>
        </w:rPr>
      </w:pPr>
      <w:r w:rsidRPr="0019648C">
        <w:rPr>
          <w:b/>
          <w:bCs/>
          <w:color w:val="C00000"/>
          <w:sz w:val="28"/>
          <w:szCs w:val="28"/>
        </w:rPr>
        <w:t>2- Cas d'une espèce dissoute</w:t>
      </w:r>
    </w:p>
    <w:p w:rsidR="007F26E6" w:rsidRPr="008D0A6C" w:rsidRDefault="007F26E6" w:rsidP="00351D5C">
      <w:pPr>
        <w:autoSpaceDE w:val="0"/>
        <w:autoSpaceDN w:val="0"/>
        <w:adjustRightInd w:val="0"/>
        <w:ind w:firstLine="708"/>
        <w:jc w:val="both"/>
        <w:rPr>
          <w:color w:val="000000"/>
        </w:rPr>
      </w:pPr>
      <w:r w:rsidRPr="008D0A6C">
        <w:rPr>
          <w:color w:val="000000"/>
        </w:rPr>
        <w:t xml:space="preserve">Si une espèce X est </w:t>
      </w:r>
      <w:r w:rsidRPr="008D0A6C">
        <w:rPr>
          <w:color w:val="FF0000"/>
        </w:rPr>
        <w:t>effectivement présente en solution</w:t>
      </w:r>
      <w:r w:rsidRPr="008D0A6C">
        <w:rPr>
          <w:color w:val="000000"/>
        </w:rPr>
        <w:t>, la concentration [X] de cette espèce est la quantité de matière n(X) de cette espèce présente par litre de 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803"/>
      </w:tblGrid>
      <w:tr w:rsidR="007F26E6" w:rsidRPr="008D0A6C" w:rsidTr="00351D5C">
        <w:trPr>
          <w:jc w:val="center"/>
        </w:trPr>
        <w:tc>
          <w:tcPr>
            <w:tcW w:w="2268" w:type="dxa"/>
            <w:shd w:val="clear" w:color="auto" w:fill="auto"/>
            <w:vAlign w:val="center"/>
          </w:tcPr>
          <w:p w:rsidR="007F26E6" w:rsidRPr="008D0A6C" w:rsidRDefault="007F26E6" w:rsidP="0019648C">
            <w:pPr>
              <w:autoSpaceDE w:val="0"/>
              <w:autoSpaceDN w:val="0"/>
              <w:adjustRightInd w:val="0"/>
              <w:jc w:val="center"/>
              <w:rPr>
                <w:u w:val="single"/>
              </w:rPr>
            </w:pPr>
            <w:r w:rsidRPr="008D0A6C">
              <w:rPr>
                <w:position w:val="-24"/>
              </w:rPr>
              <w:object w:dxaOrig="1359" w:dyaOrig="620">
                <v:shape id="_x0000_i1063" type="#_x0000_t75" style="width:68.25pt;height:31.3pt" o:ole="">
                  <v:imagedata r:id="rId72" o:title=""/>
                </v:shape>
                <o:OLEObject Type="Embed" ProgID="Equation.3" ShapeID="_x0000_i1063" DrawAspect="Content" ObjectID="_1629546015" r:id="rId73"/>
              </w:object>
            </w:r>
          </w:p>
        </w:tc>
        <w:tc>
          <w:tcPr>
            <w:tcW w:w="6803" w:type="dxa"/>
            <w:shd w:val="clear" w:color="auto" w:fill="auto"/>
          </w:tcPr>
          <w:p w:rsidR="007F26E6" w:rsidRPr="008D0A6C" w:rsidRDefault="007F26E6" w:rsidP="00351D5C">
            <w:pPr>
              <w:numPr>
                <w:ilvl w:val="0"/>
                <w:numId w:val="32"/>
              </w:numPr>
              <w:autoSpaceDE w:val="0"/>
              <w:autoSpaceDN w:val="0"/>
              <w:adjustRightInd w:val="0"/>
              <w:ind w:left="318" w:hanging="283"/>
            </w:pPr>
            <w:r w:rsidRPr="008D0A6C">
              <w:t xml:space="preserve"> n(X): quantité de matière de l'espèce X en mol</w:t>
            </w:r>
          </w:p>
          <w:p w:rsidR="007F26E6" w:rsidRPr="008D0A6C" w:rsidRDefault="007F26E6" w:rsidP="00351D5C">
            <w:pPr>
              <w:numPr>
                <w:ilvl w:val="0"/>
                <w:numId w:val="32"/>
              </w:numPr>
              <w:autoSpaceDE w:val="0"/>
              <w:autoSpaceDN w:val="0"/>
              <w:adjustRightInd w:val="0"/>
              <w:ind w:left="318" w:hanging="283"/>
            </w:pPr>
            <w:r w:rsidRPr="008D0A6C">
              <w:t xml:space="preserve"> V: volume de la solution en L</w:t>
            </w:r>
          </w:p>
          <w:p w:rsidR="007F26E6" w:rsidRPr="008D0A6C" w:rsidRDefault="007F26E6" w:rsidP="00351D5C">
            <w:pPr>
              <w:numPr>
                <w:ilvl w:val="0"/>
                <w:numId w:val="32"/>
              </w:numPr>
              <w:autoSpaceDE w:val="0"/>
              <w:autoSpaceDN w:val="0"/>
              <w:adjustRightInd w:val="0"/>
              <w:ind w:left="318" w:hanging="283"/>
              <w:rPr>
                <w:u w:val="single"/>
              </w:rPr>
            </w:pPr>
            <w:r w:rsidRPr="008D0A6C">
              <w:t xml:space="preserve"> [X]: Concentration de l'espèce X en solution en mol.L</w:t>
            </w:r>
            <w:r w:rsidRPr="008D0A6C">
              <w:rPr>
                <w:vertAlign w:val="superscript"/>
              </w:rPr>
              <w:t>-1</w:t>
            </w:r>
          </w:p>
        </w:tc>
      </w:tr>
    </w:tbl>
    <w:p w:rsidR="00380AF9" w:rsidRPr="0019648C" w:rsidRDefault="00380AF9" w:rsidP="00380AF9">
      <w:pPr>
        <w:autoSpaceDE w:val="0"/>
        <w:autoSpaceDN w:val="0"/>
        <w:adjustRightInd w:val="0"/>
        <w:jc w:val="both"/>
        <w:rPr>
          <w:b/>
          <w:bCs/>
          <w:color w:val="C00000"/>
          <w:sz w:val="28"/>
          <w:szCs w:val="28"/>
        </w:rPr>
      </w:pPr>
      <w:r w:rsidRPr="0019648C">
        <w:rPr>
          <w:b/>
          <w:bCs/>
          <w:color w:val="C00000"/>
          <w:sz w:val="28"/>
          <w:szCs w:val="28"/>
        </w:rPr>
        <w:t>3- Remarque sur l</w:t>
      </w:r>
      <w:r w:rsidR="00351D5C">
        <w:rPr>
          <w:b/>
          <w:bCs/>
          <w:color w:val="C00000"/>
          <w:sz w:val="28"/>
          <w:szCs w:val="28"/>
        </w:rPr>
        <w:t>es notations des concentrations</w:t>
      </w:r>
    </w:p>
    <w:p w:rsidR="007F26E6" w:rsidRPr="008D0A6C" w:rsidRDefault="00380AF9" w:rsidP="00351D5C">
      <w:pPr>
        <w:autoSpaceDE w:val="0"/>
        <w:autoSpaceDN w:val="0"/>
        <w:adjustRightInd w:val="0"/>
        <w:ind w:firstLine="708"/>
        <w:jc w:val="both"/>
        <w:rPr>
          <w:color w:val="000000"/>
        </w:rPr>
      </w:pPr>
      <w:r w:rsidRPr="008D0A6C">
        <w:rPr>
          <w:color w:val="000000"/>
        </w:rPr>
        <w:t xml:space="preserve">La notation [X] ne peut être utilisée que pour une espèce réellement présente en solution. Or, lors de la mise en solution aqueuse nous avons vu que l'eau détruit totalement le solide ionique qui dès lors n'existe plus en solution. On ne peut donc pas écrire la formule d'un solide ionique entre crochets. Par exemple: </w:t>
      </w:r>
      <w:r w:rsidRPr="008D0A6C">
        <w:rPr>
          <w:color w:val="FF0000"/>
        </w:rPr>
        <w:t>[NaCl] est une écriture incorrecte</w:t>
      </w:r>
      <w:r w:rsidRPr="008D0A6C">
        <w:rPr>
          <w:color w:val="000000"/>
        </w:rPr>
        <w:t>.</w:t>
      </w:r>
    </w:p>
    <w:p w:rsidR="00396540" w:rsidRPr="0019648C" w:rsidRDefault="00CA49B3" w:rsidP="00396540">
      <w:pPr>
        <w:autoSpaceDE w:val="0"/>
        <w:autoSpaceDN w:val="0"/>
        <w:adjustRightInd w:val="0"/>
        <w:rPr>
          <w:b/>
          <w:bCs/>
          <w:color w:val="C00000"/>
          <w:sz w:val="28"/>
          <w:szCs w:val="28"/>
        </w:rPr>
      </w:pPr>
      <w:r>
        <w:rPr>
          <w:b/>
          <w:bCs/>
          <w:color w:val="C00000"/>
          <w:sz w:val="28"/>
          <w:szCs w:val="28"/>
        </w:rPr>
        <w:t>4- Cas général</w:t>
      </w:r>
    </w:p>
    <w:p w:rsidR="008D0A6C" w:rsidRPr="0090145D" w:rsidRDefault="00396540" w:rsidP="00351D5C">
      <w:pPr>
        <w:autoSpaceDE w:val="0"/>
        <w:autoSpaceDN w:val="0"/>
        <w:adjustRightInd w:val="0"/>
        <w:ind w:firstLine="567"/>
        <w:rPr>
          <w:color w:val="000000"/>
          <w:lang w:val="en-US"/>
        </w:rPr>
      </w:pPr>
      <w:r w:rsidRPr="0090145D">
        <w:rPr>
          <w:color w:val="000000"/>
        </w:rPr>
        <w:t>Soit une solution du solide ionique X</w:t>
      </w:r>
      <w:r w:rsidRPr="0090145D">
        <w:rPr>
          <w:color w:val="000000"/>
          <w:vertAlign w:val="subscript"/>
        </w:rPr>
        <w:t>a</w:t>
      </w:r>
      <w:r w:rsidRPr="0090145D">
        <w:rPr>
          <w:color w:val="000000"/>
        </w:rPr>
        <w:t>Y</w:t>
      </w:r>
      <w:r w:rsidRPr="0090145D">
        <w:rPr>
          <w:color w:val="000000"/>
          <w:vertAlign w:val="subscript"/>
        </w:rPr>
        <w:t>b</w:t>
      </w:r>
      <w:r w:rsidRPr="0090145D">
        <w:rPr>
          <w:color w:val="000000"/>
        </w:rPr>
        <w:t xml:space="preserve"> de concentration C. L'équation de mise en solution aqueuse de ce solide ionique s'écrit:</w:t>
      </w:r>
      <w:r w:rsidR="00351D5C">
        <w:rPr>
          <w:color w:val="000000"/>
        </w:rPr>
        <w:tab/>
      </w:r>
      <w:r w:rsidR="00351D5C">
        <w:rPr>
          <w:color w:val="000000"/>
        </w:rPr>
        <w:tab/>
      </w:r>
      <w:r w:rsidR="008D0A6C" w:rsidRPr="008D0A6C">
        <w:rPr>
          <w:position w:val="-14"/>
        </w:rPr>
        <w:object w:dxaOrig="3060" w:dyaOrig="400">
          <v:shape id="_x0000_i1064" type="#_x0000_t75" style="width:152.75pt;height:20.05pt" o:ole="">
            <v:imagedata r:id="rId74" o:title=""/>
          </v:shape>
          <o:OLEObject Type="Embed" ProgID="Equation.3" ShapeID="_x0000_i1064" DrawAspect="Content" ObjectID="_1629546016" r:id="rId75"/>
        </w:objec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351D5C" w:rsidRPr="00611EBA" w:rsidRDefault="00351D5C" w:rsidP="00351D5C">
      <w:pPr>
        <w:autoSpaceDE w:val="0"/>
        <w:autoSpaceDN w:val="0"/>
        <w:adjustRightInd w:val="0"/>
        <w:spacing w:line="360" w:lineRule="auto"/>
        <w:jc w:val="both"/>
        <w:rPr>
          <w:sz w:val="16"/>
          <w:szCs w:val="16"/>
        </w:rPr>
      </w:pPr>
      <w:r w:rsidRPr="00611EBA">
        <w:rPr>
          <w:sz w:val="16"/>
          <w:szCs w:val="16"/>
        </w:rPr>
        <w:t>……………………………………………...............................................................................................................</w:t>
      </w:r>
      <w:r>
        <w:rPr>
          <w:sz w:val="16"/>
          <w:szCs w:val="16"/>
        </w:rPr>
        <w:t>..........................................................................................</w:t>
      </w:r>
    </w:p>
    <w:p w:rsidR="00601378" w:rsidRPr="008D0A6C" w:rsidRDefault="00A37C5D" w:rsidP="008D0A6C">
      <w:pPr>
        <w:jc w:val="both"/>
        <w:rPr>
          <w:b/>
          <w:bCs/>
          <w:color w:val="FF0000"/>
          <w:sz w:val="32"/>
          <w:szCs w:val="32"/>
        </w:rPr>
      </w:pPr>
      <w:r w:rsidRPr="00A37C5D">
        <w:rPr>
          <w:b/>
          <w:bCs/>
          <w:color w:val="FF0000"/>
          <w:sz w:val="32"/>
          <w:szCs w:val="32"/>
        </w:rPr>
        <w:t>V</w:t>
      </w:r>
      <w:r w:rsidR="0096594A">
        <w:rPr>
          <w:b/>
          <w:bCs/>
          <w:color w:val="FF0000"/>
          <w:sz w:val="32"/>
          <w:szCs w:val="32"/>
        </w:rPr>
        <w:t>I</w:t>
      </w:r>
      <w:r w:rsidRPr="00A37C5D">
        <w:rPr>
          <w:b/>
          <w:bCs/>
          <w:color w:val="FF0000"/>
          <w:sz w:val="32"/>
          <w:szCs w:val="32"/>
        </w:rPr>
        <w:t>- Application</w:t>
      </w:r>
    </w:p>
    <w:sectPr w:rsidR="00601378" w:rsidRPr="008D0A6C" w:rsidSect="00C25CEA">
      <w:headerReference w:type="default" r:id="rId76"/>
      <w:footerReference w:type="default" r:id="rId77"/>
      <w:pgSz w:w="11906" w:h="16838" w:code="9"/>
      <w:pgMar w:top="567" w:right="567" w:bottom="567" w:left="567"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C42" w:rsidRDefault="00D57C42">
      <w:r>
        <w:separator/>
      </w:r>
    </w:p>
  </w:endnote>
  <w:endnote w:type="continuationSeparator" w:id="1">
    <w:p w:rsidR="00D57C42" w:rsidRDefault="00D57C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E76" w:rsidRDefault="002B0136" w:rsidP="00985BC1">
    <w:pPr>
      <w:pStyle w:val="Pieddepage"/>
      <w:shd w:val="clear" w:color="auto" w:fill="DDD9C3"/>
      <w:tabs>
        <w:tab w:val="clear" w:pos="9072"/>
        <w:tab w:val="center" w:pos="5102"/>
        <w:tab w:val="right" w:pos="10773"/>
      </w:tabs>
      <w:rPr>
        <w:rFonts w:hint="cs"/>
        <w:rtl/>
        <w:lang w:bidi="ar-MA"/>
      </w:rPr>
    </w:pPr>
    <w:r w:rsidRPr="00CC2CA7">
      <w:rPr>
        <w:color w:val="0000CC"/>
        <w:sz w:val="22"/>
        <w:szCs w:val="22"/>
        <w:lang w:val="en-US"/>
      </w:rPr>
      <w:t>dataelouardi.com</w:t>
    </w:r>
    <w:r w:rsidRPr="00CC2CA7">
      <w:rPr>
        <w:lang w:val="en-US"/>
      </w:rPr>
      <w:tab/>
    </w:r>
    <w:r w:rsidRPr="00CC2CA7">
      <w:rPr>
        <w:lang w:val="en-US"/>
      </w:rPr>
      <w:tab/>
    </w:r>
    <w:r>
      <w:fldChar w:fldCharType="begin"/>
    </w:r>
    <w:r w:rsidRPr="00CC2CA7">
      <w:rPr>
        <w:lang w:val="en-US"/>
      </w:rPr>
      <w:instrText>PAGE   \* MERGEFORMAT</w:instrText>
    </w:r>
    <w:r>
      <w:fldChar w:fldCharType="separate"/>
    </w:r>
    <w:r w:rsidR="00985BC1" w:rsidRPr="00985BC1">
      <w:rPr>
        <w:noProof/>
        <w:lang w:val="en-US"/>
      </w:rPr>
      <w:t>5</w:t>
    </w:r>
    <w:r>
      <w:fldChar w:fldCharType="end"/>
    </w:r>
    <w:r w:rsidRPr="00CC2CA7">
      <w:rPr>
        <w:lang w:val="en-US"/>
      </w:rPr>
      <w:tab/>
    </w:r>
    <w:r w:rsidR="009E4D85" w:rsidRPr="00CC2CA7">
      <w:rPr>
        <w:color w:val="0000CC"/>
        <w:sz w:val="22"/>
        <w:szCs w:val="22"/>
        <w:lang w:val="en-US"/>
      </w:rPr>
      <w:t>Prof m.elouardi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C42" w:rsidRDefault="00D57C42">
      <w:r>
        <w:separator/>
      </w:r>
    </w:p>
  </w:footnote>
  <w:footnote w:type="continuationSeparator" w:id="1">
    <w:p w:rsidR="00D57C42" w:rsidRDefault="00D57C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175" w:rsidRPr="002B0136" w:rsidRDefault="002B0136" w:rsidP="00985BC1">
    <w:pPr>
      <w:pStyle w:val="En-tte"/>
      <w:shd w:val="clear" w:color="auto" w:fill="DDD9C3"/>
      <w:tabs>
        <w:tab w:val="clear" w:pos="4536"/>
        <w:tab w:val="clear" w:pos="9072"/>
        <w:tab w:val="left" w:pos="360"/>
        <w:tab w:val="left" w:pos="1157"/>
        <w:tab w:val="center" w:pos="4472"/>
        <w:tab w:val="right" w:pos="10620"/>
      </w:tabs>
      <w:bidi/>
      <w:spacing w:after="120"/>
      <w:jc w:val="both"/>
      <w:rPr>
        <w:rFonts w:hint="cs"/>
        <w:color w:val="0000CC"/>
        <w:sz w:val="20"/>
        <w:szCs w:val="20"/>
        <w:rtl/>
        <w:lang w:bidi="ar-MA"/>
      </w:rPr>
    </w:pPr>
    <w:r w:rsidRPr="005640C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283" o:spid="_x0000_s2049" type="#_x0000_t136" style="position:absolute;left:0;text-align:left;margin-left:0;margin-top:0;width:622.25pt;height:113.1pt;rotation:315;z-index:-251658752;mso-position-horizontal:center;mso-position-horizontal-relative:margin;mso-position-vertical:center;mso-position-vertical-relative:margin" o:allowincell="f" fillcolor="#ddd8c2" stroked="f">
          <v:fill opacity=".5"/>
          <v:textpath style="font-family:&quot;Times New Roman&quot;;font-size:1pt" string="m.elouardi"/>
        </v:shape>
      </w:pict>
    </w:r>
    <w:r w:rsidR="0068074C">
      <w:rPr>
        <w:color w:val="0000CC"/>
        <w:sz w:val="20"/>
        <w:szCs w:val="22"/>
        <w:shd w:val="clear" w:color="auto" w:fill="DDD9C3"/>
        <w:lang w:bidi="ar-MA"/>
      </w:rPr>
      <w:t>D</w:t>
    </w:r>
    <w:r w:rsidR="00985BC1">
      <w:rPr>
        <w:color w:val="0000CC"/>
        <w:sz w:val="20"/>
        <w:szCs w:val="22"/>
        <w:shd w:val="clear" w:color="auto" w:fill="DDD9C3"/>
        <w:lang w:bidi="ar-MA"/>
      </w:rPr>
      <w:t>irection</w:t>
    </w:r>
    <w:r w:rsidR="0068074C">
      <w:rPr>
        <w:color w:val="0000CC"/>
        <w:sz w:val="20"/>
        <w:szCs w:val="22"/>
        <w:shd w:val="clear" w:color="auto" w:fill="DDD9C3"/>
        <w:lang w:bidi="ar-MA"/>
      </w:rPr>
      <w:t xml:space="preserve"> de Safi</w:t>
    </w:r>
    <w:r w:rsidRPr="005640C1">
      <w:rPr>
        <w:rFonts w:hint="cs"/>
        <w:color w:val="0000CC"/>
        <w:sz w:val="20"/>
        <w:szCs w:val="22"/>
        <w:shd w:val="clear" w:color="auto" w:fill="DDD9C3"/>
        <w:rtl/>
      </w:rPr>
      <w:tab/>
    </w:r>
    <w:r w:rsidR="0068074C">
      <w:rPr>
        <w:color w:val="0000CC"/>
        <w:sz w:val="20"/>
        <w:szCs w:val="22"/>
        <w:shd w:val="clear" w:color="auto" w:fill="DDD9C3"/>
      </w:rPr>
      <w:t>Safi</w:t>
    </w:r>
    <w:r w:rsidRPr="005640C1">
      <w:rPr>
        <w:rFonts w:hint="cs"/>
        <w:color w:val="0000CC"/>
        <w:sz w:val="20"/>
        <w:szCs w:val="22"/>
        <w:shd w:val="clear" w:color="auto" w:fill="DDD9C3"/>
        <w:rtl/>
      </w:rPr>
      <w:tab/>
    </w:r>
    <w:r w:rsidR="0068074C" w:rsidRPr="0068074C">
      <w:rPr>
        <w:color w:val="0000CC"/>
        <w:sz w:val="20"/>
        <w:szCs w:val="22"/>
        <w:shd w:val="clear" w:color="auto" w:fill="DDD9C3"/>
      </w:rPr>
      <w:t>Lycée Mohamed belhassan elouazani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BF97"/>
      </v:shape>
    </w:pict>
  </w:numPicBullet>
  <w:numPicBullet w:numPicBulletId="1">
    <w:pict>
      <v:shape id="_x0000_i1026" type="#_x0000_t75" style="width:11.25pt;height:11.25pt" o:bullet="t">
        <v:imagedata r:id="rId2" o:title="BD10253_"/>
        <o:lock v:ext="edit" cropping="t"/>
      </v:shape>
    </w:pict>
  </w:numPicBullet>
  <w:abstractNum w:abstractNumId="0">
    <w:nsid w:val="00F26B39"/>
    <w:multiLevelType w:val="hybridMultilevel"/>
    <w:tmpl w:val="589857F2"/>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9C0C7C"/>
    <w:multiLevelType w:val="hybridMultilevel"/>
    <w:tmpl w:val="89144D68"/>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2D63CC2"/>
    <w:multiLevelType w:val="hybridMultilevel"/>
    <w:tmpl w:val="5F746F24"/>
    <w:lvl w:ilvl="0" w:tplc="3CAAAA9C">
      <w:start w:val="1"/>
      <w:numFmt w:val="bullet"/>
      <w:lvlText w:val=""/>
      <w:lvlJc w:val="left"/>
      <w:pPr>
        <w:tabs>
          <w:tab w:val="num" w:pos="2007"/>
        </w:tabs>
        <w:ind w:left="2007" w:hanging="567"/>
      </w:pPr>
      <w:rPr>
        <w:rFonts w:ascii="Wingdings" w:hAnsi="Wingdings" w:hint="default"/>
        <w:sz w:val="24"/>
        <w:u w:val="none"/>
      </w:rPr>
    </w:lvl>
    <w:lvl w:ilvl="1" w:tplc="2EDC249A">
      <w:start w:val="1"/>
      <w:numFmt w:val="bullet"/>
      <w:lvlText w:val=""/>
      <w:lvlJc w:val="left"/>
      <w:pPr>
        <w:tabs>
          <w:tab w:val="num" w:pos="1440"/>
        </w:tabs>
        <w:ind w:left="1440" w:hanging="360"/>
      </w:pPr>
      <w:rPr>
        <w:rFonts w:ascii="Symbol" w:hAnsi="Symbol" w:hint="default"/>
        <w:color w:val="auto"/>
        <w:sz w:val="24"/>
        <w:u w:val="no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71F3C4C"/>
    <w:multiLevelType w:val="hybridMultilevel"/>
    <w:tmpl w:val="BAEA196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8217A4"/>
    <w:multiLevelType w:val="hybridMultilevel"/>
    <w:tmpl w:val="66CE4ABC"/>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D9763D2"/>
    <w:multiLevelType w:val="hybridMultilevel"/>
    <w:tmpl w:val="623AD4E6"/>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A60FEB"/>
    <w:multiLevelType w:val="hybridMultilevel"/>
    <w:tmpl w:val="431E24EC"/>
    <w:lvl w:ilvl="0" w:tplc="54083BB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08C5F5D"/>
    <w:multiLevelType w:val="hybridMultilevel"/>
    <w:tmpl w:val="7B3085E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F973FE"/>
    <w:multiLevelType w:val="hybridMultilevel"/>
    <w:tmpl w:val="A95CC17E"/>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9A24CBB"/>
    <w:multiLevelType w:val="hybridMultilevel"/>
    <w:tmpl w:val="DE4C8404"/>
    <w:lvl w:ilvl="0" w:tplc="04090013">
      <w:start w:val="1"/>
      <w:numFmt w:val="arabicAlpha"/>
      <w:lvlText w:val="%1-"/>
      <w:lvlJc w:val="center"/>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0">
    <w:nsid w:val="3AB57B23"/>
    <w:multiLevelType w:val="multilevel"/>
    <w:tmpl w:val="A0FA21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C722E8B"/>
    <w:multiLevelType w:val="hybridMultilevel"/>
    <w:tmpl w:val="95045F04"/>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CD91F9E"/>
    <w:multiLevelType w:val="hybridMultilevel"/>
    <w:tmpl w:val="6FB4B4FA"/>
    <w:lvl w:ilvl="0" w:tplc="8A7E9B7A">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6A2B48"/>
    <w:multiLevelType w:val="hybridMultilevel"/>
    <w:tmpl w:val="381E384C"/>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0802233"/>
    <w:multiLevelType w:val="hybridMultilevel"/>
    <w:tmpl w:val="82A8ED3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1F8102F"/>
    <w:multiLevelType w:val="hybridMultilevel"/>
    <w:tmpl w:val="1922B1E0"/>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BDA27AB"/>
    <w:multiLevelType w:val="hybridMultilevel"/>
    <w:tmpl w:val="4342984A"/>
    <w:lvl w:ilvl="0" w:tplc="F0D6C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4447CE4"/>
    <w:multiLevelType w:val="hybridMultilevel"/>
    <w:tmpl w:val="A7CCAF8C"/>
    <w:lvl w:ilvl="0" w:tplc="852A1E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6456ECA"/>
    <w:multiLevelType w:val="hybridMultilevel"/>
    <w:tmpl w:val="726E6C80"/>
    <w:lvl w:ilvl="0" w:tplc="1234DBB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585E5751"/>
    <w:multiLevelType w:val="hybridMultilevel"/>
    <w:tmpl w:val="FEB6302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891786C"/>
    <w:multiLevelType w:val="hybridMultilevel"/>
    <w:tmpl w:val="91E2FD9C"/>
    <w:lvl w:ilvl="0" w:tplc="DD3E58A6">
      <w:start w:val="1"/>
      <w:numFmt w:val="decimal"/>
      <w:lvlText w:val="%1)"/>
      <w:lvlJc w:val="left"/>
      <w:pPr>
        <w:tabs>
          <w:tab w:val="num" w:pos="1800"/>
        </w:tabs>
        <w:ind w:left="1800" w:hanging="360"/>
      </w:pPr>
      <w:rPr>
        <w:rFonts w:hint="default"/>
        <w:b/>
        <w:bCs/>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A3454A5"/>
    <w:multiLevelType w:val="hybridMultilevel"/>
    <w:tmpl w:val="12C0D02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AC45902"/>
    <w:multiLevelType w:val="hybridMultilevel"/>
    <w:tmpl w:val="B7F49928"/>
    <w:lvl w:ilvl="0" w:tplc="37A0744E">
      <w:start w:val="3"/>
      <w:numFmt w:val="bullet"/>
      <w:lvlText w:val="-"/>
      <w:lvlJc w:val="left"/>
      <w:pPr>
        <w:tabs>
          <w:tab w:val="num" w:pos="720"/>
        </w:tabs>
        <w:ind w:left="720" w:hanging="360"/>
      </w:pPr>
      <w:rPr>
        <w:rFonts w:ascii="Times New Roman" w:eastAsia="Times New Roman" w:hAnsi="Times New Roman" w:cs="Times New Roman" w:hint="default"/>
      </w:rPr>
    </w:lvl>
    <w:lvl w:ilvl="1" w:tplc="52C017C8">
      <w:start w:val="3"/>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5CE0590F"/>
    <w:multiLevelType w:val="hybridMultilevel"/>
    <w:tmpl w:val="7666B6EE"/>
    <w:lvl w:ilvl="0" w:tplc="DA54779E">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61570036"/>
    <w:multiLevelType w:val="hybridMultilevel"/>
    <w:tmpl w:val="8F46E498"/>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2EF3662"/>
    <w:multiLevelType w:val="hybridMultilevel"/>
    <w:tmpl w:val="239EDA9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3B4210"/>
    <w:multiLevelType w:val="hybridMultilevel"/>
    <w:tmpl w:val="E1843F92"/>
    <w:lvl w:ilvl="0" w:tplc="4C4683EC">
      <w:start w:val="1"/>
      <w:numFmt w:val="upperRoman"/>
      <w:lvlText w:val="%1)"/>
      <w:lvlJc w:val="left"/>
      <w:pPr>
        <w:tabs>
          <w:tab w:val="num" w:pos="720"/>
        </w:tabs>
        <w:ind w:left="720" w:hanging="360"/>
      </w:pPr>
      <w:rPr>
        <w:rFonts w:hint="default"/>
        <w:b w:val="0"/>
        <w:bCs w:val="0"/>
        <w:sz w:val="28"/>
        <w:szCs w:val="28"/>
      </w:rPr>
    </w:lvl>
    <w:lvl w:ilvl="1" w:tplc="136EA658">
      <w:numFmt w:val="bullet"/>
      <w:lvlText w:val="-"/>
      <w:lvlJc w:val="left"/>
      <w:pPr>
        <w:tabs>
          <w:tab w:val="num" w:pos="1440"/>
        </w:tabs>
        <w:ind w:left="1440" w:hanging="360"/>
      </w:pPr>
      <w:rPr>
        <w:rFonts w:ascii="Times New Roman" w:eastAsia="Times New Roman" w:hAnsi="Times New Roman"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78C44AB"/>
    <w:multiLevelType w:val="hybridMultilevel"/>
    <w:tmpl w:val="B91CFFEA"/>
    <w:lvl w:ilvl="0" w:tplc="3CAAAA9C">
      <w:start w:val="1"/>
      <w:numFmt w:val="bullet"/>
      <w:lvlText w:val=""/>
      <w:lvlJc w:val="left"/>
      <w:pPr>
        <w:tabs>
          <w:tab w:val="num" w:pos="2007"/>
        </w:tabs>
        <w:ind w:left="2007" w:hanging="567"/>
      </w:pPr>
      <w:rPr>
        <w:rFonts w:ascii="Wingdings" w:hAnsi="Wingdings" w:hint="default"/>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A1A3183"/>
    <w:multiLevelType w:val="hybridMultilevel"/>
    <w:tmpl w:val="4704C07A"/>
    <w:lvl w:ilvl="0" w:tplc="8A7E9B7A">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A34C51"/>
    <w:multiLevelType w:val="hybridMultilevel"/>
    <w:tmpl w:val="7B8633C8"/>
    <w:lvl w:ilvl="0" w:tplc="040C0007">
      <w:start w:val="1"/>
      <w:numFmt w:val="bullet"/>
      <w:lvlText w:val=""/>
      <w:lvlPicBulletId w:val="0"/>
      <w:lvlJc w:val="left"/>
      <w:pPr>
        <w:ind w:left="1530" w:hanging="360"/>
      </w:pPr>
      <w:rPr>
        <w:rFonts w:ascii="Symbol" w:hAnsi="Symbol" w:hint="default"/>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30">
    <w:nsid w:val="72B85225"/>
    <w:multiLevelType w:val="singleLevel"/>
    <w:tmpl w:val="4C1A10A2"/>
    <w:lvl w:ilvl="0">
      <w:numFmt w:val="bullet"/>
      <w:lvlText w:val="-"/>
      <w:lvlJc w:val="left"/>
      <w:pPr>
        <w:tabs>
          <w:tab w:val="num" w:pos="360"/>
        </w:tabs>
        <w:ind w:left="360" w:hanging="360"/>
      </w:pPr>
      <w:rPr>
        <w:rFonts w:hint="default"/>
      </w:rPr>
    </w:lvl>
  </w:abstractNum>
  <w:abstractNum w:abstractNumId="31">
    <w:nsid w:val="776B17D6"/>
    <w:multiLevelType w:val="hybridMultilevel"/>
    <w:tmpl w:val="3580E958"/>
    <w:lvl w:ilvl="0" w:tplc="3CAAAA9C">
      <w:start w:val="1"/>
      <w:numFmt w:val="bullet"/>
      <w:lvlText w:val=""/>
      <w:lvlJc w:val="left"/>
      <w:pPr>
        <w:tabs>
          <w:tab w:val="num" w:pos="2007"/>
        </w:tabs>
        <w:ind w:left="2007" w:hanging="567"/>
      </w:pPr>
      <w:rPr>
        <w:rFonts w:ascii="Wingdings" w:hAnsi="Wingdings" w:hint="default"/>
        <w:color w:val="auto"/>
        <w:sz w:val="24"/>
        <w:u w:val="none"/>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5"/>
  </w:num>
  <w:num w:numId="3">
    <w:abstractNumId w:val="20"/>
  </w:num>
  <w:num w:numId="4">
    <w:abstractNumId w:val="9"/>
  </w:num>
  <w:num w:numId="5">
    <w:abstractNumId w:val="21"/>
  </w:num>
  <w:num w:numId="6">
    <w:abstractNumId w:val="29"/>
  </w:num>
  <w:num w:numId="7">
    <w:abstractNumId w:val="19"/>
  </w:num>
  <w:num w:numId="8">
    <w:abstractNumId w:val="8"/>
  </w:num>
  <w:num w:numId="9">
    <w:abstractNumId w:val="4"/>
  </w:num>
  <w:num w:numId="10">
    <w:abstractNumId w:val="13"/>
  </w:num>
  <w:num w:numId="11">
    <w:abstractNumId w:val="22"/>
  </w:num>
  <w:num w:numId="12">
    <w:abstractNumId w:val="27"/>
  </w:num>
  <w:num w:numId="13">
    <w:abstractNumId w:val="1"/>
  </w:num>
  <w:num w:numId="14">
    <w:abstractNumId w:val="16"/>
  </w:num>
  <w:num w:numId="15">
    <w:abstractNumId w:val="30"/>
  </w:num>
  <w:num w:numId="16">
    <w:abstractNumId w:val="18"/>
  </w:num>
  <w:num w:numId="17">
    <w:abstractNumId w:val="6"/>
  </w:num>
  <w:num w:numId="18">
    <w:abstractNumId w:val="2"/>
  </w:num>
  <w:num w:numId="19">
    <w:abstractNumId w:val="31"/>
  </w:num>
  <w:num w:numId="20">
    <w:abstractNumId w:val="23"/>
  </w:num>
  <w:num w:numId="21">
    <w:abstractNumId w:val="5"/>
  </w:num>
  <w:num w:numId="22">
    <w:abstractNumId w:val="3"/>
  </w:num>
  <w:num w:numId="23">
    <w:abstractNumId w:val="12"/>
  </w:num>
  <w:num w:numId="24">
    <w:abstractNumId w:val="10"/>
  </w:num>
  <w:num w:numId="25">
    <w:abstractNumId w:val="15"/>
  </w:num>
  <w:num w:numId="26">
    <w:abstractNumId w:val="24"/>
  </w:num>
  <w:num w:numId="27">
    <w:abstractNumId w:val="28"/>
  </w:num>
  <w:num w:numId="28">
    <w:abstractNumId w:val="7"/>
  </w:num>
  <w:num w:numId="29">
    <w:abstractNumId w:val="11"/>
  </w:num>
  <w:num w:numId="30">
    <w:abstractNumId w:val="14"/>
  </w:num>
  <w:num w:numId="31">
    <w:abstractNumId w:val="17"/>
  </w:num>
  <w:num w:numId="3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applyBreakingRules/>
  </w:compat>
  <w:rsids>
    <w:rsidRoot w:val="004A70B1"/>
    <w:rsid w:val="00020DB3"/>
    <w:rsid w:val="000314C6"/>
    <w:rsid w:val="000362FC"/>
    <w:rsid w:val="00044937"/>
    <w:rsid w:val="0004671B"/>
    <w:rsid w:val="000563B9"/>
    <w:rsid w:val="000566FF"/>
    <w:rsid w:val="00070E35"/>
    <w:rsid w:val="000711ED"/>
    <w:rsid w:val="0008670D"/>
    <w:rsid w:val="00096382"/>
    <w:rsid w:val="00096CA7"/>
    <w:rsid w:val="00096CE7"/>
    <w:rsid w:val="00096EF2"/>
    <w:rsid w:val="00097492"/>
    <w:rsid w:val="000A6B15"/>
    <w:rsid w:val="000C37CE"/>
    <w:rsid w:val="000D4930"/>
    <w:rsid w:val="000F4AFC"/>
    <w:rsid w:val="0010026F"/>
    <w:rsid w:val="00117607"/>
    <w:rsid w:val="00124717"/>
    <w:rsid w:val="001251CD"/>
    <w:rsid w:val="00132E62"/>
    <w:rsid w:val="00133B9E"/>
    <w:rsid w:val="001435F5"/>
    <w:rsid w:val="001539E3"/>
    <w:rsid w:val="001552BB"/>
    <w:rsid w:val="00162F01"/>
    <w:rsid w:val="00174E33"/>
    <w:rsid w:val="00175E3E"/>
    <w:rsid w:val="0017765A"/>
    <w:rsid w:val="001807BE"/>
    <w:rsid w:val="0018522B"/>
    <w:rsid w:val="00187994"/>
    <w:rsid w:val="001957B2"/>
    <w:rsid w:val="0019648C"/>
    <w:rsid w:val="001B2F76"/>
    <w:rsid w:val="001C4CAF"/>
    <w:rsid w:val="001C4F4E"/>
    <w:rsid w:val="001C5499"/>
    <w:rsid w:val="001C5B45"/>
    <w:rsid w:val="001C608E"/>
    <w:rsid w:val="001D7E3F"/>
    <w:rsid w:val="001E58B5"/>
    <w:rsid w:val="001F5517"/>
    <w:rsid w:val="001F5527"/>
    <w:rsid w:val="001F7C3E"/>
    <w:rsid w:val="002156FF"/>
    <w:rsid w:val="00220F92"/>
    <w:rsid w:val="00222B8E"/>
    <w:rsid w:val="00225483"/>
    <w:rsid w:val="00227212"/>
    <w:rsid w:val="00231CD2"/>
    <w:rsid w:val="00231FE5"/>
    <w:rsid w:val="00233E04"/>
    <w:rsid w:val="00233EB2"/>
    <w:rsid w:val="00240644"/>
    <w:rsid w:val="00272129"/>
    <w:rsid w:val="00280171"/>
    <w:rsid w:val="0028157D"/>
    <w:rsid w:val="00296A92"/>
    <w:rsid w:val="002A48AD"/>
    <w:rsid w:val="002A5B47"/>
    <w:rsid w:val="002B0136"/>
    <w:rsid w:val="002B234D"/>
    <w:rsid w:val="002B3FC2"/>
    <w:rsid w:val="002B686D"/>
    <w:rsid w:val="002E095E"/>
    <w:rsid w:val="002E4223"/>
    <w:rsid w:val="002F1AC4"/>
    <w:rsid w:val="00323F44"/>
    <w:rsid w:val="0033068E"/>
    <w:rsid w:val="00342BE1"/>
    <w:rsid w:val="00344C97"/>
    <w:rsid w:val="00346BF0"/>
    <w:rsid w:val="0035067B"/>
    <w:rsid w:val="0035091F"/>
    <w:rsid w:val="00351D5C"/>
    <w:rsid w:val="003531FA"/>
    <w:rsid w:val="00360818"/>
    <w:rsid w:val="00367774"/>
    <w:rsid w:val="00373159"/>
    <w:rsid w:val="003747A5"/>
    <w:rsid w:val="00376358"/>
    <w:rsid w:val="00376945"/>
    <w:rsid w:val="00380AF9"/>
    <w:rsid w:val="0038246C"/>
    <w:rsid w:val="00395D09"/>
    <w:rsid w:val="00396540"/>
    <w:rsid w:val="003977AC"/>
    <w:rsid w:val="003C22FE"/>
    <w:rsid w:val="003C7510"/>
    <w:rsid w:val="003D57ED"/>
    <w:rsid w:val="003E5463"/>
    <w:rsid w:val="003E5A48"/>
    <w:rsid w:val="003F17AC"/>
    <w:rsid w:val="004031BE"/>
    <w:rsid w:val="00404E54"/>
    <w:rsid w:val="00421FB2"/>
    <w:rsid w:val="00434604"/>
    <w:rsid w:val="00436EBE"/>
    <w:rsid w:val="00445431"/>
    <w:rsid w:val="0045516F"/>
    <w:rsid w:val="004573A9"/>
    <w:rsid w:val="0046328E"/>
    <w:rsid w:val="00480E40"/>
    <w:rsid w:val="0048146F"/>
    <w:rsid w:val="00482175"/>
    <w:rsid w:val="00490956"/>
    <w:rsid w:val="004A682E"/>
    <w:rsid w:val="004A70B1"/>
    <w:rsid w:val="004B3648"/>
    <w:rsid w:val="004C3637"/>
    <w:rsid w:val="004C56A3"/>
    <w:rsid w:val="004E5F35"/>
    <w:rsid w:val="004F6361"/>
    <w:rsid w:val="00504034"/>
    <w:rsid w:val="00520138"/>
    <w:rsid w:val="0053268E"/>
    <w:rsid w:val="00533884"/>
    <w:rsid w:val="0053495D"/>
    <w:rsid w:val="00535A49"/>
    <w:rsid w:val="005373EB"/>
    <w:rsid w:val="00576D71"/>
    <w:rsid w:val="005872F6"/>
    <w:rsid w:val="005925D7"/>
    <w:rsid w:val="00592CB2"/>
    <w:rsid w:val="00594A2E"/>
    <w:rsid w:val="005B1458"/>
    <w:rsid w:val="005C6E76"/>
    <w:rsid w:val="005D1364"/>
    <w:rsid w:val="005E56D9"/>
    <w:rsid w:val="005E7564"/>
    <w:rsid w:val="005F0956"/>
    <w:rsid w:val="005F2324"/>
    <w:rsid w:val="006008F9"/>
    <w:rsid w:val="00601378"/>
    <w:rsid w:val="00601FEB"/>
    <w:rsid w:val="006070D1"/>
    <w:rsid w:val="00611EBA"/>
    <w:rsid w:val="00626BA2"/>
    <w:rsid w:val="006355B7"/>
    <w:rsid w:val="006408E6"/>
    <w:rsid w:val="00642CB6"/>
    <w:rsid w:val="00643F8A"/>
    <w:rsid w:val="006516EB"/>
    <w:rsid w:val="0065207B"/>
    <w:rsid w:val="00664124"/>
    <w:rsid w:val="00673BC5"/>
    <w:rsid w:val="0068074C"/>
    <w:rsid w:val="00681F20"/>
    <w:rsid w:val="00690F49"/>
    <w:rsid w:val="00691007"/>
    <w:rsid w:val="00693D08"/>
    <w:rsid w:val="006A07BA"/>
    <w:rsid w:val="006B3BA0"/>
    <w:rsid w:val="006B5B07"/>
    <w:rsid w:val="006B6D6D"/>
    <w:rsid w:val="006C092E"/>
    <w:rsid w:val="006C125B"/>
    <w:rsid w:val="006D02D4"/>
    <w:rsid w:val="006D5FCE"/>
    <w:rsid w:val="007014CB"/>
    <w:rsid w:val="007022B3"/>
    <w:rsid w:val="00707199"/>
    <w:rsid w:val="007207E0"/>
    <w:rsid w:val="007333C7"/>
    <w:rsid w:val="00744C63"/>
    <w:rsid w:val="00756412"/>
    <w:rsid w:val="007608FD"/>
    <w:rsid w:val="0077181B"/>
    <w:rsid w:val="0077274D"/>
    <w:rsid w:val="007A0756"/>
    <w:rsid w:val="007A0C9A"/>
    <w:rsid w:val="007A47D8"/>
    <w:rsid w:val="007A4D9F"/>
    <w:rsid w:val="007A7999"/>
    <w:rsid w:val="007B03E9"/>
    <w:rsid w:val="007B161F"/>
    <w:rsid w:val="007C4E54"/>
    <w:rsid w:val="007D7519"/>
    <w:rsid w:val="007D7AFF"/>
    <w:rsid w:val="007E3C76"/>
    <w:rsid w:val="007F26E6"/>
    <w:rsid w:val="007F344C"/>
    <w:rsid w:val="007F50DE"/>
    <w:rsid w:val="007F7992"/>
    <w:rsid w:val="00805FC0"/>
    <w:rsid w:val="008116F7"/>
    <w:rsid w:val="00813576"/>
    <w:rsid w:val="008212C1"/>
    <w:rsid w:val="008223ED"/>
    <w:rsid w:val="0082506B"/>
    <w:rsid w:val="00844FA8"/>
    <w:rsid w:val="0084538C"/>
    <w:rsid w:val="00845EFF"/>
    <w:rsid w:val="00852177"/>
    <w:rsid w:val="0085540E"/>
    <w:rsid w:val="0085714C"/>
    <w:rsid w:val="008619C9"/>
    <w:rsid w:val="0086223D"/>
    <w:rsid w:val="00865BDB"/>
    <w:rsid w:val="0087376E"/>
    <w:rsid w:val="008740FB"/>
    <w:rsid w:val="0088452A"/>
    <w:rsid w:val="008941FA"/>
    <w:rsid w:val="00894BAA"/>
    <w:rsid w:val="0089587B"/>
    <w:rsid w:val="008A14D2"/>
    <w:rsid w:val="008B3D04"/>
    <w:rsid w:val="008C1241"/>
    <w:rsid w:val="008D0A6C"/>
    <w:rsid w:val="008D590C"/>
    <w:rsid w:val="008E3F59"/>
    <w:rsid w:val="008F1F17"/>
    <w:rsid w:val="008F2C0D"/>
    <w:rsid w:val="008F5F8D"/>
    <w:rsid w:val="009011EF"/>
    <w:rsid w:val="0090145D"/>
    <w:rsid w:val="009018BF"/>
    <w:rsid w:val="00906FED"/>
    <w:rsid w:val="00913A9F"/>
    <w:rsid w:val="009143C7"/>
    <w:rsid w:val="00916455"/>
    <w:rsid w:val="0095235A"/>
    <w:rsid w:val="0095565B"/>
    <w:rsid w:val="0096594A"/>
    <w:rsid w:val="00971D05"/>
    <w:rsid w:val="009731C2"/>
    <w:rsid w:val="00974F03"/>
    <w:rsid w:val="00985BC1"/>
    <w:rsid w:val="00986432"/>
    <w:rsid w:val="00991A76"/>
    <w:rsid w:val="009A2714"/>
    <w:rsid w:val="009A2E00"/>
    <w:rsid w:val="009A541F"/>
    <w:rsid w:val="009A7338"/>
    <w:rsid w:val="009B0A8A"/>
    <w:rsid w:val="009C50AB"/>
    <w:rsid w:val="009C6295"/>
    <w:rsid w:val="009D4923"/>
    <w:rsid w:val="009E13FE"/>
    <w:rsid w:val="009E271D"/>
    <w:rsid w:val="009E4D85"/>
    <w:rsid w:val="009F5A4D"/>
    <w:rsid w:val="00A00AA7"/>
    <w:rsid w:val="00A03F9D"/>
    <w:rsid w:val="00A06ADB"/>
    <w:rsid w:val="00A07283"/>
    <w:rsid w:val="00A13FE6"/>
    <w:rsid w:val="00A155FB"/>
    <w:rsid w:val="00A25F3D"/>
    <w:rsid w:val="00A31768"/>
    <w:rsid w:val="00A343DD"/>
    <w:rsid w:val="00A37C5D"/>
    <w:rsid w:val="00A472AF"/>
    <w:rsid w:val="00A532E6"/>
    <w:rsid w:val="00A55247"/>
    <w:rsid w:val="00A554B7"/>
    <w:rsid w:val="00A56677"/>
    <w:rsid w:val="00A81127"/>
    <w:rsid w:val="00A8514D"/>
    <w:rsid w:val="00AA2B22"/>
    <w:rsid w:val="00AB278B"/>
    <w:rsid w:val="00AD0812"/>
    <w:rsid w:val="00AE4831"/>
    <w:rsid w:val="00AF09FC"/>
    <w:rsid w:val="00AF2049"/>
    <w:rsid w:val="00B0264E"/>
    <w:rsid w:val="00B03A51"/>
    <w:rsid w:val="00B05424"/>
    <w:rsid w:val="00B12EF7"/>
    <w:rsid w:val="00B24EDE"/>
    <w:rsid w:val="00B27FDC"/>
    <w:rsid w:val="00B329F7"/>
    <w:rsid w:val="00B36D1A"/>
    <w:rsid w:val="00B50CC3"/>
    <w:rsid w:val="00B5529F"/>
    <w:rsid w:val="00B6683D"/>
    <w:rsid w:val="00B721DF"/>
    <w:rsid w:val="00B73AA9"/>
    <w:rsid w:val="00B775B8"/>
    <w:rsid w:val="00B80D78"/>
    <w:rsid w:val="00BA20C3"/>
    <w:rsid w:val="00BA31CC"/>
    <w:rsid w:val="00BA6990"/>
    <w:rsid w:val="00BB13EF"/>
    <w:rsid w:val="00BB1666"/>
    <w:rsid w:val="00BC0098"/>
    <w:rsid w:val="00BC0B47"/>
    <w:rsid w:val="00BC7BFB"/>
    <w:rsid w:val="00BD1102"/>
    <w:rsid w:val="00BD2052"/>
    <w:rsid w:val="00BD7855"/>
    <w:rsid w:val="00BF4D82"/>
    <w:rsid w:val="00C07110"/>
    <w:rsid w:val="00C224D0"/>
    <w:rsid w:val="00C25CEA"/>
    <w:rsid w:val="00C32EDA"/>
    <w:rsid w:val="00C413D4"/>
    <w:rsid w:val="00C4553F"/>
    <w:rsid w:val="00C54B57"/>
    <w:rsid w:val="00C56332"/>
    <w:rsid w:val="00C570A7"/>
    <w:rsid w:val="00C67466"/>
    <w:rsid w:val="00C77C28"/>
    <w:rsid w:val="00CA49B3"/>
    <w:rsid w:val="00CA56B9"/>
    <w:rsid w:val="00CB5F6C"/>
    <w:rsid w:val="00CC2CA7"/>
    <w:rsid w:val="00CD3553"/>
    <w:rsid w:val="00CD4184"/>
    <w:rsid w:val="00CD5FAF"/>
    <w:rsid w:val="00CE2DD6"/>
    <w:rsid w:val="00CE56CD"/>
    <w:rsid w:val="00CE6DC4"/>
    <w:rsid w:val="00CF0BEF"/>
    <w:rsid w:val="00CF0D4B"/>
    <w:rsid w:val="00CF2552"/>
    <w:rsid w:val="00D172FF"/>
    <w:rsid w:val="00D346C7"/>
    <w:rsid w:val="00D37767"/>
    <w:rsid w:val="00D4049F"/>
    <w:rsid w:val="00D44032"/>
    <w:rsid w:val="00D54311"/>
    <w:rsid w:val="00D57C42"/>
    <w:rsid w:val="00D620E8"/>
    <w:rsid w:val="00D62B33"/>
    <w:rsid w:val="00D645A8"/>
    <w:rsid w:val="00D71814"/>
    <w:rsid w:val="00D83A06"/>
    <w:rsid w:val="00D91574"/>
    <w:rsid w:val="00D91E02"/>
    <w:rsid w:val="00D94351"/>
    <w:rsid w:val="00D97526"/>
    <w:rsid w:val="00DA01B1"/>
    <w:rsid w:val="00DA1315"/>
    <w:rsid w:val="00DA24ED"/>
    <w:rsid w:val="00DA517B"/>
    <w:rsid w:val="00DB3EDC"/>
    <w:rsid w:val="00DB4EB4"/>
    <w:rsid w:val="00DB5105"/>
    <w:rsid w:val="00DC0E60"/>
    <w:rsid w:val="00DC1308"/>
    <w:rsid w:val="00DD3793"/>
    <w:rsid w:val="00DD483A"/>
    <w:rsid w:val="00DE2587"/>
    <w:rsid w:val="00DF2812"/>
    <w:rsid w:val="00DF6944"/>
    <w:rsid w:val="00E1134D"/>
    <w:rsid w:val="00E30C3A"/>
    <w:rsid w:val="00E3457F"/>
    <w:rsid w:val="00E42EC9"/>
    <w:rsid w:val="00E51B1F"/>
    <w:rsid w:val="00E52F57"/>
    <w:rsid w:val="00E53FEC"/>
    <w:rsid w:val="00E5612F"/>
    <w:rsid w:val="00E63F2B"/>
    <w:rsid w:val="00E63FD5"/>
    <w:rsid w:val="00E774FE"/>
    <w:rsid w:val="00E87740"/>
    <w:rsid w:val="00E90748"/>
    <w:rsid w:val="00EB23E8"/>
    <w:rsid w:val="00EB5308"/>
    <w:rsid w:val="00EC24B4"/>
    <w:rsid w:val="00EC5C11"/>
    <w:rsid w:val="00EE2ADD"/>
    <w:rsid w:val="00EF7661"/>
    <w:rsid w:val="00EF77E0"/>
    <w:rsid w:val="00F012A1"/>
    <w:rsid w:val="00F14E89"/>
    <w:rsid w:val="00F15BCF"/>
    <w:rsid w:val="00F175E7"/>
    <w:rsid w:val="00F2222A"/>
    <w:rsid w:val="00F2262C"/>
    <w:rsid w:val="00F27235"/>
    <w:rsid w:val="00F36608"/>
    <w:rsid w:val="00F41F82"/>
    <w:rsid w:val="00F46460"/>
    <w:rsid w:val="00F46F29"/>
    <w:rsid w:val="00F65913"/>
    <w:rsid w:val="00F8749A"/>
    <w:rsid w:val="00F92B09"/>
    <w:rsid w:val="00FB21AF"/>
    <w:rsid w:val="00FC2657"/>
    <w:rsid w:val="00FD24BF"/>
    <w:rsid w:val="00FD35EF"/>
    <w:rsid w:val="00FD5AE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0137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A81127"/>
    <w:pPr>
      <w:keepNext/>
      <w:spacing w:before="240" w:after="60"/>
      <w:outlineLvl w:val="1"/>
    </w:pPr>
    <w:rPr>
      <w:rFonts w:ascii="Cambria" w:hAnsi="Cambria"/>
      <w:b/>
      <w:bCs/>
      <w:i/>
      <w:iCs/>
      <w:sz w:val="28"/>
      <w:szCs w:val="28"/>
    </w:rPr>
  </w:style>
  <w:style w:type="paragraph" w:styleId="Titre3">
    <w:name w:val="heading 3"/>
    <w:basedOn w:val="Normal"/>
    <w:next w:val="Normal"/>
    <w:link w:val="Titre3Car"/>
    <w:qFormat/>
    <w:rsid w:val="00133B9E"/>
    <w:pPr>
      <w:keepNext/>
      <w:outlineLvl w:val="2"/>
    </w:pPr>
    <w:rPr>
      <w:b/>
      <w:sz w:val="20"/>
      <w:szCs w:val="20"/>
    </w:rPr>
  </w:style>
  <w:style w:type="paragraph" w:styleId="Titre4">
    <w:name w:val="heading 4"/>
    <w:basedOn w:val="Normal"/>
    <w:next w:val="Normal"/>
    <w:link w:val="Titre4Car"/>
    <w:uiPriority w:val="9"/>
    <w:semiHidden/>
    <w:unhideWhenUsed/>
    <w:qFormat/>
    <w:rsid w:val="00CF0BEF"/>
    <w:pPr>
      <w:keepNext/>
      <w:spacing w:before="240" w:after="60"/>
      <w:outlineLvl w:val="3"/>
    </w:pPr>
    <w:rPr>
      <w:rFonts w:ascii="Calibri" w:hAnsi="Calibri" w:cs="Arial"/>
      <w:b/>
      <w:bCs/>
      <w:sz w:val="28"/>
      <w:szCs w:val="28"/>
    </w:rPr>
  </w:style>
  <w:style w:type="paragraph" w:styleId="Titre5">
    <w:name w:val="heading 5"/>
    <w:basedOn w:val="Normal"/>
    <w:next w:val="Normal"/>
    <w:link w:val="Titre5Car"/>
    <w:uiPriority w:val="9"/>
    <w:semiHidden/>
    <w:unhideWhenUsed/>
    <w:qFormat/>
    <w:rsid w:val="00CF0BEF"/>
    <w:pPr>
      <w:spacing w:before="240" w:after="60"/>
      <w:outlineLvl w:val="4"/>
    </w:pPr>
    <w:rPr>
      <w:rFonts w:ascii="Calibri" w:hAnsi="Calibri" w:cs="Arial"/>
      <w:b/>
      <w:bCs/>
      <w:i/>
      <w:iCs/>
      <w:sz w:val="26"/>
      <w:szCs w:val="2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EE2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272129"/>
    <w:pPr>
      <w:tabs>
        <w:tab w:val="center" w:pos="4536"/>
        <w:tab w:val="right" w:pos="9072"/>
      </w:tabs>
    </w:pPr>
  </w:style>
  <w:style w:type="paragraph" w:styleId="Pieddepage">
    <w:name w:val="footer"/>
    <w:basedOn w:val="Normal"/>
    <w:link w:val="PieddepageCar"/>
    <w:uiPriority w:val="99"/>
    <w:rsid w:val="00272129"/>
    <w:pPr>
      <w:tabs>
        <w:tab w:val="center" w:pos="4536"/>
        <w:tab w:val="right" w:pos="9072"/>
      </w:tabs>
    </w:pPr>
  </w:style>
  <w:style w:type="character" w:customStyle="1" w:styleId="En-tteCar">
    <w:name w:val="En-tête Car"/>
    <w:link w:val="En-tte"/>
    <w:uiPriority w:val="99"/>
    <w:rsid w:val="002B0136"/>
    <w:rPr>
      <w:sz w:val="24"/>
      <w:szCs w:val="24"/>
    </w:rPr>
  </w:style>
  <w:style w:type="character" w:customStyle="1" w:styleId="PieddepageCar">
    <w:name w:val="Pied de page Car"/>
    <w:link w:val="Pieddepage"/>
    <w:uiPriority w:val="99"/>
    <w:rsid w:val="002B0136"/>
    <w:rPr>
      <w:sz w:val="24"/>
      <w:szCs w:val="24"/>
    </w:rPr>
  </w:style>
  <w:style w:type="paragraph" w:styleId="Sansinterligne">
    <w:name w:val="No Spacing"/>
    <w:uiPriority w:val="1"/>
    <w:qFormat/>
    <w:rsid w:val="007608FD"/>
    <w:rPr>
      <w:rFonts w:ascii="Calibri" w:eastAsia="Calibri" w:hAnsi="Calibri"/>
      <w:sz w:val="22"/>
      <w:szCs w:val="22"/>
      <w:lang w:eastAsia="en-US"/>
    </w:rPr>
  </w:style>
  <w:style w:type="paragraph" w:customStyle="1" w:styleId="Normal12">
    <w:name w:val="Normal12"/>
    <w:basedOn w:val="Normal"/>
    <w:rsid w:val="00E42EC9"/>
    <w:rPr>
      <w:szCs w:val="20"/>
    </w:rPr>
  </w:style>
  <w:style w:type="paragraph" w:customStyle="1" w:styleId="Titre40">
    <w:name w:val="Titre4"/>
    <w:basedOn w:val="Normal12"/>
    <w:next w:val="Normal12"/>
    <w:rsid w:val="007014CB"/>
    <w:pPr>
      <w:spacing w:before="60"/>
      <w:ind w:left="567"/>
    </w:pPr>
    <w:rPr>
      <w:b/>
      <w:i/>
    </w:rPr>
  </w:style>
  <w:style w:type="paragraph" w:styleId="Textedebulles">
    <w:name w:val="Balloon Text"/>
    <w:basedOn w:val="Normal"/>
    <w:link w:val="TextedebullesCar"/>
    <w:uiPriority w:val="99"/>
    <w:semiHidden/>
    <w:unhideWhenUsed/>
    <w:rsid w:val="00626BA2"/>
    <w:rPr>
      <w:rFonts w:ascii="Tahoma" w:hAnsi="Tahoma" w:cs="Tahoma"/>
      <w:sz w:val="16"/>
      <w:szCs w:val="16"/>
    </w:rPr>
  </w:style>
  <w:style w:type="character" w:customStyle="1" w:styleId="TextedebullesCar">
    <w:name w:val="Texte de bulles Car"/>
    <w:link w:val="Textedebulles"/>
    <w:uiPriority w:val="99"/>
    <w:semiHidden/>
    <w:rsid w:val="00626BA2"/>
    <w:rPr>
      <w:rFonts w:ascii="Tahoma" w:hAnsi="Tahoma" w:cs="Tahoma"/>
      <w:sz w:val="16"/>
      <w:szCs w:val="16"/>
    </w:rPr>
  </w:style>
  <w:style w:type="paragraph" w:customStyle="1" w:styleId="Default">
    <w:name w:val="Default"/>
    <w:rsid w:val="00BF4D82"/>
    <w:pPr>
      <w:autoSpaceDE w:val="0"/>
      <w:autoSpaceDN w:val="0"/>
      <w:adjustRightInd w:val="0"/>
    </w:pPr>
    <w:rPr>
      <w:color w:val="000000"/>
      <w:sz w:val="24"/>
      <w:szCs w:val="24"/>
    </w:rPr>
  </w:style>
  <w:style w:type="paragraph" w:styleId="Corpsdetexte">
    <w:name w:val="Body Text"/>
    <w:basedOn w:val="Normal"/>
    <w:link w:val="CorpsdetexteCar"/>
    <w:semiHidden/>
    <w:rsid w:val="00133B9E"/>
    <w:rPr>
      <w:rFonts w:ascii="Comic Sans MS" w:hAnsi="Comic Sans MS"/>
      <w:sz w:val="22"/>
      <w:szCs w:val="20"/>
    </w:rPr>
  </w:style>
  <w:style w:type="character" w:customStyle="1" w:styleId="CorpsdetexteCar">
    <w:name w:val="Corps de texte Car"/>
    <w:link w:val="Corpsdetexte"/>
    <w:semiHidden/>
    <w:rsid w:val="00133B9E"/>
    <w:rPr>
      <w:rFonts w:ascii="Comic Sans MS" w:hAnsi="Comic Sans MS"/>
      <w:sz w:val="22"/>
    </w:rPr>
  </w:style>
  <w:style w:type="character" w:customStyle="1" w:styleId="Titre3Car">
    <w:name w:val="Titre 3 Car"/>
    <w:link w:val="Titre3"/>
    <w:rsid w:val="00133B9E"/>
    <w:rPr>
      <w:b/>
    </w:rPr>
  </w:style>
  <w:style w:type="character" w:customStyle="1" w:styleId="Titre1Car">
    <w:name w:val="Titre 1 Car"/>
    <w:link w:val="Titre1"/>
    <w:uiPriority w:val="9"/>
    <w:rsid w:val="00601378"/>
    <w:rPr>
      <w:rFonts w:ascii="Cambria" w:eastAsia="Times New Roman" w:hAnsi="Cambria" w:cs="Times New Roman"/>
      <w:b/>
      <w:bCs/>
      <w:kern w:val="32"/>
      <w:sz w:val="32"/>
      <w:szCs w:val="32"/>
    </w:rPr>
  </w:style>
  <w:style w:type="paragraph" w:styleId="Corpsdetexte2">
    <w:name w:val="Body Text 2"/>
    <w:basedOn w:val="Normal"/>
    <w:link w:val="Corpsdetexte2Car"/>
    <w:uiPriority w:val="99"/>
    <w:semiHidden/>
    <w:unhideWhenUsed/>
    <w:rsid w:val="00601378"/>
    <w:pPr>
      <w:spacing w:after="120" w:line="480" w:lineRule="auto"/>
    </w:pPr>
  </w:style>
  <w:style w:type="character" w:customStyle="1" w:styleId="Corpsdetexte2Car">
    <w:name w:val="Corps de texte 2 Car"/>
    <w:link w:val="Corpsdetexte2"/>
    <w:uiPriority w:val="99"/>
    <w:semiHidden/>
    <w:rsid w:val="00601378"/>
    <w:rPr>
      <w:sz w:val="24"/>
      <w:szCs w:val="24"/>
    </w:rPr>
  </w:style>
  <w:style w:type="paragraph" w:styleId="Retraitcorpsdetexte">
    <w:name w:val="Body Text Indent"/>
    <w:basedOn w:val="Normal"/>
    <w:link w:val="RetraitcorpsdetexteCar"/>
    <w:uiPriority w:val="99"/>
    <w:semiHidden/>
    <w:unhideWhenUsed/>
    <w:rsid w:val="00601378"/>
    <w:pPr>
      <w:spacing w:after="120"/>
      <w:ind w:left="283"/>
    </w:pPr>
  </w:style>
  <w:style w:type="character" w:customStyle="1" w:styleId="RetraitcorpsdetexteCar">
    <w:name w:val="Retrait corps de texte Car"/>
    <w:link w:val="Retraitcorpsdetexte"/>
    <w:uiPriority w:val="99"/>
    <w:semiHidden/>
    <w:rsid w:val="00601378"/>
    <w:rPr>
      <w:sz w:val="24"/>
      <w:szCs w:val="24"/>
    </w:rPr>
  </w:style>
  <w:style w:type="character" w:customStyle="1" w:styleId="Titre2Car">
    <w:name w:val="Titre 2 Car"/>
    <w:link w:val="Titre2"/>
    <w:uiPriority w:val="9"/>
    <w:semiHidden/>
    <w:rsid w:val="00A81127"/>
    <w:rPr>
      <w:rFonts w:ascii="Cambria" w:eastAsia="Times New Roman" w:hAnsi="Cambria" w:cs="Times New Roman"/>
      <w:b/>
      <w:bCs/>
      <w:i/>
      <w:iCs/>
      <w:sz w:val="28"/>
      <w:szCs w:val="28"/>
    </w:rPr>
  </w:style>
  <w:style w:type="character" w:styleId="Lienhypertexte">
    <w:name w:val="Hyperlink"/>
    <w:rsid w:val="00A81127"/>
    <w:rPr>
      <w:color w:val="0000FF"/>
      <w:u w:val="single"/>
    </w:rPr>
  </w:style>
  <w:style w:type="character" w:customStyle="1" w:styleId="Titre4Car">
    <w:name w:val="Titre 4 Car"/>
    <w:link w:val="Titre4"/>
    <w:uiPriority w:val="9"/>
    <w:semiHidden/>
    <w:rsid w:val="00CF0BEF"/>
    <w:rPr>
      <w:rFonts w:ascii="Calibri" w:eastAsia="Times New Roman" w:hAnsi="Calibri" w:cs="Arial"/>
      <w:b/>
      <w:bCs/>
      <w:sz w:val="28"/>
      <w:szCs w:val="28"/>
    </w:rPr>
  </w:style>
  <w:style w:type="character" w:customStyle="1" w:styleId="Titre5Car">
    <w:name w:val="Titre 5 Car"/>
    <w:link w:val="Titre5"/>
    <w:uiPriority w:val="9"/>
    <w:semiHidden/>
    <w:rsid w:val="00CF0BEF"/>
    <w:rPr>
      <w:rFonts w:ascii="Calibri" w:eastAsia="Times New Roman" w:hAnsi="Calibri" w:cs="Arial"/>
      <w:b/>
      <w:bCs/>
      <w:i/>
      <w:iCs/>
      <w:sz w:val="26"/>
      <w:szCs w:val="26"/>
    </w:rPr>
  </w:style>
  <w:style w:type="paragraph" w:customStyle="1" w:styleId="formule0">
    <w:name w:val="formule0"/>
    <w:basedOn w:val="Normal"/>
    <w:rsid w:val="006D5FCE"/>
    <w:pPr>
      <w:spacing w:before="100" w:beforeAutospacing="1" w:after="100" w:afterAutospacing="1"/>
    </w:pPr>
    <w:rPr>
      <w:rFonts w:ascii="Verdana" w:hAnsi="Verdana" w:cs="Arial"/>
      <w:color w:val="000000"/>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9.bin"/><Relationship Id="rId50" Type="http://schemas.openxmlformats.org/officeDocument/2006/relationships/image" Target="media/image25.wmf"/><Relationship Id="rId55" Type="http://schemas.openxmlformats.org/officeDocument/2006/relationships/oleObject" Target="embeddings/oleObject23.bin"/><Relationship Id="rId63" Type="http://schemas.openxmlformats.org/officeDocument/2006/relationships/image" Target="media/image34.emf"/><Relationship Id="rId68" Type="http://schemas.openxmlformats.org/officeDocument/2006/relationships/image" Target="media/image39.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4.bin"/><Relationship Id="rId40" Type="http://schemas.openxmlformats.org/officeDocument/2006/relationships/image" Target="media/image20.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9.png"/><Relationship Id="rId66" Type="http://schemas.openxmlformats.org/officeDocument/2006/relationships/image" Target="media/image37.emf"/><Relationship Id="rId74" Type="http://schemas.openxmlformats.org/officeDocument/2006/relationships/image" Target="media/image43.w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0" Type="http://schemas.openxmlformats.org/officeDocument/2006/relationships/image" Target="media/image5.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31.jpeg"/><Relationship Id="rId65" Type="http://schemas.openxmlformats.org/officeDocument/2006/relationships/image" Target="media/image36.png"/><Relationship Id="rId73" Type="http://schemas.openxmlformats.org/officeDocument/2006/relationships/oleObject" Target="embeddings/oleObject26.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9.bin"/><Relationship Id="rId30" Type="http://schemas.openxmlformats.org/officeDocument/2006/relationships/image" Target="media/image15.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wmf"/><Relationship Id="rId56" Type="http://schemas.openxmlformats.org/officeDocument/2006/relationships/image" Target="media/image28.wmf"/><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footer" Target="footer1.xml"/><Relationship Id="rId8" Type="http://schemas.openxmlformats.org/officeDocument/2006/relationships/image" Target="media/image3.emf"/><Relationship Id="rId51" Type="http://schemas.openxmlformats.org/officeDocument/2006/relationships/oleObject" Target="embeddings/oleObject21.bin"/><Relationship Id="rId72"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image" Target="media/image27.wmf"/><Relationship Id="rId62" Type="http://schemas.openxmlformats.org/officeDocument/2006/relationships/image" Target="media/image33.jpeg"/><Relationship Id="rId70" Type="http://schemas.openxmlformats.org/officeDocument/2006/relationships/image" Target="media/image41.wmf"/><Relationship Id="rId75"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5DA1E-66FC-46DF-B6E9-C67D7CB3C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3248</Words>
  <Characters>17868</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الجزء الاول:  الشغل الميكانيكي و الطاقة</vt:lpstr>
    </vt:vector>
  </TitlesOfParts>
  <Company>UCD</Company>
  <LinksUpToDate>false</LinksUpToDate>
  <CharactersWithSpaces>21074</CharactersWithSpaces>
  <SharedDoc>false</SharedDoc>
  <HLinks>
    <vt:vector size="12" baseType="variant">
      <vt:variant>
        <vt:i4>262192</vt:i4>
      </vt:variant>
      <vt:variant>
        <vt:i4>75</vt:i4>
      </vt:variant>
      <vt:variant>
        <vt:i4>0</vt:i4>
      </vt:variant>
      <vt:variant>
        <vt:i4>5</vt:i4>
      </vt:variant>
      <vt:variant>
        <vt:lpwstr/>
      </vt:variant>
      <vt:variant>
        <vt:lpwstr>_top</vt:lpwstr>
      </vt:variant>
      <vt:variant>
        <vt:i4>262192</vt:i4>
      </vt:variant>
      <vt:variant>
        <vt:i4>72</vt:i4>
      </vt:variant>
      <vt:variant>
        <vt:i4>0</vt:i4>
      </vt:variant>
      <vt:variant>
        <vt:i4>5</vt:i4>
      </vt:variant>
      <vt:variant>
        <vt:lpwstr/>
      </vt:variant>
      <vt:variant>
        <vt:lpwstr>_top</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Concentration &amp; solutions électrolytiques</dc:title>
  <dc:creator>dataelouardi</dc:creator>
  <cp:keywords>Concentration &amp; solutions électrolytiques</cp:keywords>
  <cp:lastModifiedBy>solaymane</cp:lastModifiedBy>
  <cp:revision>2</cp:revision>
  <cp:lastPrinted>2015-10-12T10:09:00Z</cp:lastPrinted>
  <dcterms:created xsi:type="dcterms:W3CDTF">2019-09-09T14:53:00Z</dcterms:created>
  <dcterms:modified xsi:type="dcterms:W3CDTF">2019-09-09T14:53:00Z</dcterms:modified>
</cp:coreProperties>
</file>