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8F" w:rsidRPr="00D7725B" w:rsidRDefault="00C2158F" w:rsidP="00C2158F">
      <w:pPr>
        <w:jc w:val="center"/>
        <w:rPr>
          <w:b/>
          <w:bCs/>
          <w:color w:val="000000"/>
          <w:sz w:val="32"/>
          <w:szCs w:val="32"/>
        </w:rPr>
      </w:pPr>
      <w:r w:rsidRPr="00D7725B">
        <w:rPr>
          <w:b/>
          <w:bCs/>
          <w:color w:val="000000"/>
          <w:sz w:val="32"/>
          <w:szCs w:val="32"/>
        </w:rPr>
        <w:t>Dosages (ou titrages) directs</w:t>
      </w:r>
    </w:p>
    <w:p w:rsidR="009974C8" w:rsidRPr="002B43A3" w:rsidRDefault="00681CF8" w:rsidP="009974C8">
      <w:pPr>
        <w:rPr>
          <w:b/>
          <w:bCs/>
          <w:color w:val="C00000"/>
          <w:sz w:val="28"/>
          <w:szCs w:val="28"/>
        </w:rPr>
      </w:pPr>
      <w:r w:rsidRPr="002B43A3">
        <w:rPr>
          <w:b/>
          <w:bCs/>
          <w:color w:val="C00000"/>
          <w:sz w:val="28"/>
          <w:szCs w:val="28"/>
        </w:rPr>
        <w:t xml:space="preserve">Situation </w:t>
      </w:r>
      <w:proofErr w:type="spellStart"/>
      <w:r w:rsidRPr="002B43A3">
        <w:rPr>
          <w:b/>
          <w:bCs/>
          <w:color w:val="C00000"/>
          <w:sz w:val="28"/>
          <w:szCs w:val="28"/>
        </w:rPr>
        <w:t>déclenchante</w:t>
      </w:r>
      <w:proofErr w:type="spellEnd"/>
    </w:p>
    <w:p w:rsidR="00C7303D" w:rsidRPr="00D7725B" w:rsidRDefault="00C7303D" w:rsidP="009849C5">
      <w:pPr>
        <w:pStyle w:val="Titre5"/>
        <w:spacing w:before="0" w:after="0"/>
        <w:jc w:val="center"/>
        <w:rPr>
          <w:rFonts w:ascii="Times New Roman" w:hAnsi="Times New Roman" w:cs="Times New Roman"/>
          <w:color w:val="000000"/>
          <w:sz w:val="28"/>
          <w:szCs w:val="24"/>
        </w:rPr>
      </w:pPr>
      <w:r w:rsidRPr="00D7725B">
        <w:rPr>
          <w:rFonts w:ascii="Times New Roman" w:hAnsi="Times New Roman" w:cs="Times New Roman"/>
          <w:color w:val="000000"/>
          <w:sz w:val="28"/>
          <w:szCs w:val="24"/>
        </w:rPr>
        <w:t>Comment déterminer des quantités de matière en solution à l’aide de la réaction chimique ?</w:t>
      </w:r>
    </w:p>
    <w:p w:rsidR="00681CF8" w:rsidRPr="002B43A3" w:rsidRDefault="00681CF8" w:rsidP="009974C8">
      <w:pPr>
        <w:rPr>
          <w:b/>
          <w:bCs/>
          <w:color w:val="C00000"/>
          <w:sz w:val="28"/>
          <w:szCs w:val="28"/>
        </w:rPr>
      </w:pPr>
      <w:r w:rsidRPr="002B43A3">
        <w:rPr>
          <w:b/>
          <w:bCs/>
          <w:color w:val="C00000"/>
          <w:sz w:val="28"/>
          <w:szCs w:val="28"/>
        </w:rPr>
        <w:t>Bilan</w:t>
      </w:r>
    </w:p>
    <w:p w:rsidR="00681CF8" w:rsidRPr="00D7725B" w:rsidRDefault="00681CF8" w:rsidP="009974C8">
      <w:pPr>
        <w:rPr>
          <w:b/>
          <w:bCs/>
          <w:color w:val="000000"/>
          <w:sz w:val="28"/>
          <w:szCs w:val="28"/>
        </w:rPr>
      </w:pPr>
    </w:p>
    <w:p w:rsidR="00681CF8" w:rsidRPr="002B43A3" w:rsidRDefault="00681CF8" w:rsidP="009974C8">
      <w:pPr>
        <w:rPr>
          <w:b/>
          <w:bCs/>
          <w:color w:val="FF0000"/>
          <w:sz w:val="28"/>
          <w:szCs w:val="28"/>
        </w:rPr>
      </w:pPr>
      <w:r w:rsidRPr="002B43A3">
        <w:rPr>
          <w:b/>
          <w:bCs/>
          <w:color w:val="FF0000"/>
          <w:sz w:val="28"/>
          <w:szCs w:val="28"/>
        </w:rPr>
        <w:t>I- Principe du dosage</w:t>
      </w:r>
    </w:p>
    <w:p w:rsidR="00681CF8" w:rsidRPr="002B43A3" w:rsidRDefault="00F344FB" w:rsidP="009974C8">
      <w:pPr>
        <w:rPr>
          <w:b/>
          <w:bCs/>
          <w:color w:val="C00000"/>
        </w:rPr>
      </w:pPr>
      <w:r w:rsidRPr="002B43A3">
        <w:rPr>
          <w:b/>
          <w:bCs/>
          <w:color w:val="C00000"/>
        </w:rPr>
        <w:t>1- Définition</w:t>
      </w:r>
      <w:r w:rsidR="00F7414F" w:rsidRPr="002B43A3">
        <w:rPr>
          <w:b/>
          <w:bCs/>
          <w:color w:val="C00000"/>
        </w:rPr>
        <w:t>s</w:t>
      </w:r>
    </w:p>
    <w:p w:rsidR="00F344FB" w:rsidRPr="00D7725B" w:rsidRDefault="00F344FB" w:rsidP="009849C5">
      <w:pPr>
        <w:jc w:val="both"/>
        <w:rPr>
          <w:color w:val="000000"/>
        </w:rPr>
      </w:pPr>
      <w:r w:rsidRPr="00D7725B">
        <w:rPr>
          <w:color w:val="000000"/>
        </w:rPr>
        <w:t>Le dosage d’une espèce chimique c'est déterminer sa concentration molaire dans la solution.</w:t>
      </w:r>
    </w:p>
    <w:p w:rsidR="00F344FB" w:rsidRPr="00D7725B" w:rsidRDefault="00F344FB" w:rsidP="009849C5">
      <w:pPr>
        <w:jc w:val="both"/>
        <w:rPr>
          <w:color w:val="000000"/>
        </w:rPr>
      </w:pPr>
      <w:r w:rsidRPr="00D7725B">
        <w:rPr>
          <w:color w:val="000000"/>
        </w:rPr>
        <w:t>Le titrage est un cas particulier de dosage qui s’appuie sur une réaction chimique.</w:t>
      </w:r>
    </w:p>
    <w:p w:rsidR="00F7414F" w:rsidRPr="00D7725B" w:rsidRDefault="00F7414F" w:rsidP="009849C5">
      <w:pPr>
        <w:jc w:val="both"/>
        <w:rPr>
          <w:color w:val="000000"/>
        </w:rPr>
      </w:pPr>
      <w:r w:rsidRPr="00D7725B">
        <w:rPr>
          <w:b/>
          <w:color w:val="000000"/>
        </w:rPr>
        <w:t>Le dosage par titrage direct</w:t>
      </w:r>
      <w:r w:rsidRPr="00D7725B">
        <w:rPr>
          <w:color w:val="000000"/>
        </w:rPr>
        <w:t xml:space="preserve"> met en jeu une réaction chimique entre un </w:t>
      </w:r>
      <w:r w:rsidRPr="00D7725B">
        <w:rPr>
          <w:b/>
          <w:color w:val="000000"/>
        </w:rPr>
        <w:t>réactif titrant</w:t>
      </w:r>
      <w:r w:rsidRPr="00D7725B">
        <w:rPr>
          <w:color w:val="000000"/>
        </w:rPr>
        <w:t xml:space="preserve"> et le réactif dont on veut déterminer la concentration (</w:t>
      </w:r>
      <w:r w:rsidRPr="00D7725B">
        <w:rPr>
          <w:b/>
          <w:color w:val="000000"/>
        </w:rPr>
        <w:t>le réactif titré</w:t>
      </w:r>
      <w:r w:rsidRPr="00D7725B">
        <w:rPr>
          <w:color w:val="000000"/>
        </w:rPr>
        <w:t>).</w:t>
      </w:r>
    </w:p>
    <w:p w:rsidR="00F70381" w:rsidRPr="00D7725B" w:rsidRDefault="00251AAB" w:rsidP="005E6518">
      <w:pPr>
        <w:jc w:val="center"/>
        <w:rPr>
          <w:color w:val="000000"/>
        </w:rPr>
      </w:pPr>
      <w:r>
        <w:rPr>
          <w:noProof/>
          <w:color w:val="000000"/>
        </w:rPr>
        <w:drawing>
          <wp:inline distT="0" distB="0" distL="0" distR="0">
            <wp:extent cx="2321560" cy="2138680"/>
            <wp:effectExtent l="1905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21560" cy="2138680"/>
                    </a:xfrm>
                    <a:prstGeom prst="rect">
                      <a:avLst/>
                    </a:prstGeom>
                    <a:noFill/>
                    <a:ln w="9525">
                      <a:noFill/>
                      <a:miter lim="800000"/>
                      <a:headEnd/>
                      <a:tailEnd/>
                    </a:ln>
                  </pic:spPr>
                </pic:pic>
              </a:graphicData>
            </a:graphic>
          </wp:inline>
        </w:drawing>
      </w:r>
      <w:r w:rsidR="00251B2E">
        <w:rPr>
          <w:color w:val="000000"/>
        </w:rPr>
        <w:tab/>
      </w:r>
      <w:r w:rsidR="00251B2E">
        <w:rPr>
          <w:color w:val="000000"/>
        </w:rPr>
        <w:tab/>
      </w:r>
      <w:r w:rsidR="00251B2E">
        <w:rPr>
          <w:color w:val="000000"/>
        </w:rPr>
        <w:tab/>
      </w:r>
      <w:r>
        <w:rPr>
          <w:noProof/>
          <w:color w:val="000000"/>
        </w:rPr>
        <w:drawing>
          <wp:inline distT="0" distB="0" distL="0" distR="0">
            <wp:extent cx="1979930" cy="2067560"/>
            <wp:effectExtent l="1905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79930" cy="2067560"/>
                    </a:xfrm>
                    <a:prstGeom prst="rect">
                      <a:avLst/>
                    </a:prstGeom>
                    <a:noFill/>
                    <a:ln w="9525">
                      <a:noFill/>
                      <a:miter lim="800000"/>
                      <a:headEnd/>
                      <a:tailEnd/>
                    </a:ln>
                  </pic:spPr>
                </pic:pic>
              </a:graphicData>
            </a:graphic>
          </wp:inline>
        </w:drawing>
      </w:r>
    </w:p>
    <w:p w:rsidR="009849C5" w:rsidRPr="002B43A3" w:rsidRDefault="009849C5" w:rsidP="009849C5">
      <w:pPr>
        <w:rPr>
          <w:b/>
          <w:bCs/>
          <w:color w:val="C00000"/>
        </w:rPr>
      </w:pPr>
      <w:r w:rsidRPr="002B43A3">
        <w:rPr>
          <w:b/>
          <w:bCs/>
          <w:color w:val="C00000"/>
        </w:rPr>
        <w:t>2</w:t>
      </w:r>
      <w:r w:rsidR="00C8326C">
        <w:rPr>
          <w:b/>
          <w:bCs/>
          <w:color w:val="C00000"/>
        </w:rPr>
        <w:t>- Les réactifs de la réaction du</w:t>
      </w:r>
      <w:r w:rsidRPr="002B43A3">
        <w:rPr>
          <w:b/>
          <w:bCs/>
          <w:color w:val="C00000"/>
        </w:rPr>
        <w:t xml:space="preserve"> dosage</w:t>
      </w:r>
    </w:p>
    <w:p w:rsidR="009849C5" w:rsidRPr="00D7725B" w:rsidRDefault="009849C5" w:rsidP="009849C5">
      <w:pPr>
        <w:numPr>
          <w:ilvl w:val="0"/>
          <w:numId w:val="33"/>
        </w:numPr>
        <w:rPr>
          <w:color w:val="000000"/>
          <w:sz w:val="28"/>
          <w:szCs w:val="28"/>
        </w:rPr>
      </w:pPr>
      <w:r w:rsidRPr="00D7725B">
        <w:rPr>
          <w:color w:val="000000"/>
          <w:sz w:val="28"/>
          <w:szCs w:val="28"/>
        </w:rPr>
        <w:t xml:space="preserve"> Le réactif à doser (ou à titrer).</w:t>
      </w:r>
    </w:p>
    <w:p w:rsidR="0042538C" w:rsidRPr="00D7725B" w:rsidRDefault="009849C5" w:rsidP="009849C5">
      <w:pPr>
        <w:numPr>
          <w:ilvl w:val="0"/>
          <w:numId w:val="33"/>
        </w:numPr>
        <w:rPr>
          <w:color w:val="000000"/>
          <w:sz w:val="28"/>
          <w:szCs w:val="28"/>
        </w:rPr>
      </w:pPr>
      <w:r w:rsidRPr="00D7725B">
        <w:rPr>
          <w:color w:val="000000"/>
          <w:sz w:val="28"/>
          <w:szCs w:val="28"/>
        </w:rPr>
        <w:t xml:space="preserve"> Le réactif titrant.</w:t>
      </w:r>
    </w:p>
    <w:p w:rsidR="00F344FB" w:rsidRPr="002B43A3" w:rsidRDefault="009849C5" w:rsidP="009974C8">
      <w:pPr>
        <w:rPr>
          <w:b/>
          <w:bCs/>
          <w:color w:val="C00000"/>
        </w:rPr>
      </w:pPr>
      <w:r w:rsidRPr="002B43A3">
        <w:rPr>
          <w:b/>
          <w:bCs/>
          <w:color w:val="C00000"/>
        </w:rPr>
        <w:t>3</w:t>
      </w:r>
      <w:r w:rsidR="00F344FB" w:rsidRPr="002B43A3">
        <w:rPr>
          <w:b/>
          <w:bCs/>
          <w:color w:val="C00000"/>
        </w:rPr>
        <w:t>- Les conditions du dosage</w:t>
      </w:r>
    </w:p>
    <w:p w:rsidR="00761783" w:rsidRPr="00D7725B" w:rsidRDefault="00BB2241" w:rsidP="00BB2241">
      <w:pPr>
        <w:autoSpaceDE w:val="0"/>
        <w:autoSpaceDN w:val="0"/>
        <w:adjustRightInd w:val="0"/>
        <w:rPr>
          <w:color w:val="000000"/>
        </w:rPr>
      </w:pPr>
      <w:r w:rsidRPr="00D7725B">
        <w:rPr>
          <w:color w:val="000000"/>
          <w:sz w:val="20"/>
          <w:szCs w:val="20"/>
        </w:rPr>
        <w:t xml:space="preserve">Lors du dosage, il s’effectue une réaction chimique entre le réactif titré et le réactif titrant. Cette réaction porte le nom de </w:t>
      </w:r>
      <w:r w:rsidRPr="00D7725B">
        <w:rPr>
          <w:b/>
          <w:bCs/>
          <w:i/>
          <w:iCs/>
          <w:color w:val="000000"/>
          <w:sz w:val="22"/>
          <w:szCs w:val="22"/>
        </w:rPr>
        <w:t>réaction de dosage</w:t>
      </w:r>
      <w:r w:rsidRPr="00D7725B">
        <w:rPr>
          <w:color w:val="000000"/>
          <w:sz w:val="20"/>
          <w:szCs w:val="20"/>
        </w:rPr>
        <w:t>; elle peut-être une réaction acido-basique ou une réaction d’oxydoréduction.</w:t>
      </w:r>
    </w:p>
    <w:p w:rsidR="00761783" w:rsidRPr="00D7725B" w:rsidRDefault="00BB2241" w:rsidP="00761783">
      <w:pPr>
        <w:rPr>
          <w:color w:val="000000"/>
          <w:sz w:val="20"/>
          <w:szCs w:val="20"/>
        </w:rPr>
      </w:pPr>
      <w:r w:rsidRPr="00D7725B">
        <w:rPr>
          <w:color w:val="000000"/>
          <w:sz w:val="20"/>
          <w:szCs w:val="20"/>
        </w:rPr>
        <w:t>Pour qu’une réaction chimique puisse être utilisée comme réaction de dosage, il faut qu’elle soit:</w:t>
      </w:r>
    </w:p>
    <w:p w:rsidR="00BB2241" w:rsidRPr="00D7725B" w:rsidRDefault="00BB2241" w:rsidP="00BB2241">
      <w:pPr>
        <w:numPr>
          <w:ilvl w:val="0"/>
          <w:numId w:val="31"/>
        </w:numPr>
        <w:autoSpaceDE w:val="0"/>
        <w:autoSpaceDN w:val="0"/>
        <w:adjustRightInd w:val="0"/>
        <w:rPr>
          <w:rFonts w:eastAsia="Wingdings-Regular"/>
          <w:color w:val="000000"/>
          <w:sz w:val="20"/>
          <w:szCs w:val="20"/>
        </w:rPr>
      </w:pPr>
      <w:r w:rsidRPr="00D7725B">
        <w:rPr>
          <w:rFonts w:ascii="Wingdings-Regular" w:eastAsia="Wingdings-Regular" w:cs="Wingdings-Regular" w:hint="eastAsia"/>
          <w:color w:val="000000"/>
          <w:sz w:val="20"/>
          <w:szCs w:val="20"/>
        </w:rPr>
        <w:t></w:t>
      </w:r>
      <w:r w:rsidRPr="00D7725B">
        <w:rPr>
          <w:rFonts w:eastAsia="Wingdings-Regular"/>
          <w:b/>
          <w:bCs/>
          <w:i/>
          <w:iCs/>
          <w:color w:val="000000"/>
          <w:sz w:val="22"/>
          <w:szCs w:val="22"/>
        </w:rPr>
        <w:t>univoque</w:t>
      </w:r>
      <w:r w:rsidRPr="00D7725B">
        <w:rPr>
          <w:rFonts w:eastAsia="Wingdings-Regular"/>
          <w:color w:val="000000"/>
          <w:sz w:val="20"/>
          <w:szCs w:val="20"/>
        </w:rPr>
        <w:t>, c’est-à-dire non perturbée par une autre réaction ayant les mêmes réactifs mais des produits différents;</w:t>
      </w:r>
    </w:p>
    <w:p w:rsidR="00BB2241" w:rsidRPr="00D7725B" w:rsidRDefault="00BB2241" w:rsidP="00BB2241">
      <w:pPr>
        <w:numPr>
          <w:ilvl w:val="0"/>
          <w:numId w:val="31"/>
        </w:numPr>
        <w:autoSpaceDE w:val="0"/>
        <w:autoSpaceDN w:val="0"/>
        <w:adjustRightInd w:val="0"/>
        <w:rPr>
          <w:rFonts w:eastAsia="Wingdings-Regular"/>
          <w:color w:val="000000"/>
          <w:sz w:val="20"/>
          <w:szCs w:val="20"/>
        </w:rPr>
      </w:pPr>
      <w:r w:rsidRPr="00D7725B">
        <w:rPr>
          <w:rFonts w:eastAsia="Wingdings-Regular"/>
          <w:color w:val="000000"/>
          <w:sz w:val="20"/>
          <w:szCs w:val="20"/>
        </w:rPr>
        <w:t xml:space="preserve"> </w:t>
      </w:r>
      <w:r w:rsidRPr="00D7725B">
        <w:rPr>
          <w:rFonts w:eastAsia="Wingdings-Regular"/>
          <w:b/>
          <w:bCs/>
          <w:i/>
          <w:iCs/>
          <w:color w:val="000000"/>
          <w:sz w:val="22"/>
          <w:szCs w:val="22"/>
        </w:rPr>
        <w:t>totale</w:t>
      </w:r>
      <w:r w:rsidRPr="00D7725B">
        <w:rPr>
          <w:rFonts w:eastAsia="Wingdings-Regular"/>
          <w:color w:val="000000"/>
          <w:sz w:val="20"/>
          <w:szCs w:val="20"/>
        </w:rPr>
        <w:t>, c’est-à-dire que la réaction fasse disparaître au moins l’un des deux réactifs mis en présence;</w:t>
      </w:r>
    </w:p>
    <w:p w:rsidR="00BB2241" w:rsidRPr="00D7725B" w:rsidRDefault="00BB2241" w:rsidP="00BB2241">
      <w:pPr>
        <w:numPr>
          <w:ilvl w:val="0"/>
          <w:numId w:val="31"/>
        </w:numPr>
        <w:autoSpaceDE w:val="0"/>
        <w:autoSpaceDN w:val="0"/>
        <w:adjustRightInd w:val="0"/>
        <w:rPr>
          <w:rFonts w:eastAsia="Wingdings-Regular"/>
          <w:color w:val="000000"/>
          <w:sz w:val="20"/>
          <w:szCs w:val="20"/>
        </w:rPr>
      </w:pPr>
      <w:r w:rsidRPr="00D7725B">
        <w:rPr>
          <w:rFonts w:eastAsia="Wingdings-Regular"/>
          <w:color w:val="000000"/>
          <w:sz w:val="20"/>
          <w:szCs w:val="20"/>
        </w:rPr>
        <w:t xml:space="preserve"> </w:t>
      </w:r>
      <w:r w:rsidRPr="00D7725B">
        <w:rPr>
          <w:rFonts w:eastAsia="Wingdings-Regular"/>
          <w:b/>
          <w:bCs/>
          <w:i/>
          <w:iCs/>
          <w:color w:val="000000"/>
          <w:sz w:val="22"/>
          <w:szCs w:val="22"/>
        </w:rPr>
        <w:t>rapide</w:t>
      </w:r>
      <w:r w:rsidRPr="00D7725B">
        <w:rPr>
          <w:rFonts w:eastAsia="Wingdings-Regular"/>
          <w:color w:val="000000"/>
          <w:sz w:val="20"/>
          <w:szCs w:val="20"/>
        </w:rPr>
        <w:t>, c’est-à-dire qu’elle parvienne à son terme soit de manière instantanée, soit dans un temps bref.</w:t>
      </w:r>
    </w:p>
    <w:p w:rsidR="00B107B9" w:rsidRPr="002B43A3" w:rsidRDefault="00B107B9" w:rsidP="00B107B9">
      <w:pPr>
        <w:pStyle w:val="msolistparagraph0"/>
        <w:tabs>
          <w:tab w:val="left" w:pos="540"/>
        </w:tabs>
        <w:spacing w:after="0" w:line="240" w:lineRule="auto"/>
        <w:ind w:left="0"/>
        <w:jc w:val="both"/>
        <w:rPr>
          <w:rFonts w:ascii="Times New Roman" w:hAnsi="Times New Roman"/>
          <w:b/>
          <w:bCs/>
          <w:iCs/>
          <w:color w:val="C00000"/>
          <w:sz w:val="24"/>
          <w:szCs w:val="24"/>
        </w:rPr>
      </w:pPr>
      <w:r w:rsidRPr="002B43A3">
        <w:rPr>
          <w:rFonts w:ascii="Times New Roman" w:hAnsi="Times New Roman"/>
          <w:b/>
          <w:bCs/>
          <w:iCs/>
          <w:color w:val="C00000"/>
          <w:sz w:val="24"/>
          <w:szCs w:val="24"/>
        </w:rPr>
        <w:t>4- Les différentes parties d’un dosage</w:t>
      </w:r>
    </w:p>
    <w:p w:rsidR="00B107B9" w:rsidRPr="002B43A3" w:rsidRDefault="00B107B9" w:rsidP="00B107B9">
      <w:pPr>
        <w:pStyle w:val="msolistparagraph0"/>
        <w:tabs>
          <w:tab w:val="left" w:pos="540"/>
        </w:tabs>
        <w:ind w:left="0"/>
        <w:jc w:val="both"/>
        <w:rPr>
          <w:rFonts w:ascii="Times New Roman" w:hAnsi="Times New Roman"/>
          <w:b/>
          <w:bCs/>
          <w:iCs/>
          <w:color w:val="0000CC"/>
          <w:sz w:val="24"/>
          <w:szCs w:val="24"/>
        </w:rPr>
      </w:pPr>
      <w:r w:rsidRPr="002B43A3">
        <w:rPr>
          <w:rFonts w:ascii="Times New Roman" w:hAnsi="Times New Roman"/>
          <w:b/>
          <w:bCs/>
          <w:iCs/>
          <w:color w:val="0000CC"/>
          <w:sz w:val="24"/>
          <w:szCs w:val="24"/>
        </w:rPr>
        <w:t>4 - 1- Le début du dosage</w:t>
      </w:r>
    </w:p>
    <w:p w:rsidR="00B107B9" w:rsidRPr="00D7725B" w:rsidRDefault="00B107B9" w:rsidP="00B107B9">
      <w:pPr>
        <w:pStyle w:val="msolistparagraph0"/>
        <w:tabs>
          <w:tab w:val="left" w:pos="540"/>
        </w:tabs>
        <w:jc w:val="both"/>
        <w:rPr>
          <w:rFonts w:ascii="Times New Roman" w:hAnsi="Times New Roman"/>
          <w:iCs/>
          <w:color w:val="000000"/>
          <w:sz w:val="24"/>
          <w:szCs w:val="24"/>
        </w:rPr>
      </w:pPr>
      <w:r w:rsidRPr="00D7725B">
        <w:rPr>
          <w:rFonts w:ascii="Times New Roman" w:hAnsi="Times New Roman"/>
          <w:iCs/>
          <w:color w:val="000000"/>
          <w:sz w:val="24"/>
          <w:szCs w:val="24"/>
        </w:rPr>
        <w:t>Le réactif titrant est entièrement consommé. Il reste encore du réactif à doser.</w:t>
      </w:r>
    </w:p>
    <w:p w:rsidR="00B107B9" w:rsidRPr="00D7725B" w:rsidRDefault="00B107B9" w:rsidP="00B107B9">
      <w:pPr>
        <w:pStyle w:val="msolistparagraph0"/>
        <w:tabs>
          <w:tab w:val="left" w:pos="540"/>
        </w:tabs>
        <w:spacing w:after="0" w:line="240" w:lineRule="auto"/>
        <w:ind w:left="0"/>
        <w:rPr>
          <w:rFonts w:ascii="Times New Roman" w:hAnsi="Times New Roman"/>
          <w:iCs/>
          <w:color w:val="000000"/>
          <w:sz w:val="24"/>
          <w:szCs w:val="24"/>
        </w:rPr>
      </w:pPr>
      <w:r w:rsidRPr="00D7725B">
        <w:rPr>
          <w:rFonts w:ascii="Times New Roman" w:hAnsi="Times New Roman"/>
          <w:iCs/>
          <w:color w:val="000000"/>
          <w:sz w:val="24"/>
          <w:szCs w:val="24"/>
        </w:rPr>
        <w:tab/>
      </w:r>
      <w:r w:rsidRPr="00D7725B">
        <w:rPr>
          <w:rFonts w:ascii="Times New Roman" w:hAnsi="Times New Roman"/>
          <w:iCs/>
          <w:color w:val="000000"/>
          <w:sz w:val="24"/>
          <w:szCs w:val="24"/>
        </w:rPr>
        <w:tab/>
        <w:t>Le réactif titrant est alors le réactif limitant</w:t>
      </w:r>
    </w:p>
    <w:p w:rsidR="00B107B9" w:rsidRPr="002B43A3" w:rsidRDefault="00B107B9" w:rsidP="00B107B9">
      <w:pPr>
        <w:pStyle w:val="msolistparagraph0"/>
        <w:tabs>
          <w:tab w:val="left" w:pos="540"/>
        </w:tabs>
        <w:ind w:left="0"/>
        <w:rPr>
          <w:rFonts w:ascii="Times New Roman" w:hAnsi="Times New Roman"/>
          <w:b/>
          <w:bCs/>
          <w:iCs/>
          <w:color w:val="0000CC"/>
          <w:sz w:val="24"/>
          <w:szCs w:val="24"/>
        </w:rPr>
      </w:pPr>
      <w:r w:rsidRPr="002B43A3">
        <w:rPr>
          <w:rFonts w:ascii="Times New Roman" w:hAnsi="Times New Roman"/>
          <w:b/>
          <w:bCs/>
          <w:iCs/>
          <w:color w:val="0000CC"/>
          <w:sz w:val="24"/>
          <w:szCs w:val="24"/>
        </w:rPr>
        <w:t>4- 2- L’équivalence</w:t>
      </w:r>
    </w:p>
    <w:p w:rsidR="00B107B9" w:rsidRPr="00D7725B" w:rsidRDefault="00B107B9" w:rsidP="00B107B9">
      <w:pPr>
        <w:pStyle w:val="msolistparagraph0"/>
        <w:tabs>
          <w:tab w:val="left" w:pos="540"/>
        </w:tabs>
        <w:ind w:left="0" w:firstLine="567"/>
        <w:rPr>
          <w:rFonts w:ascii="Times New Roman" w:hAnsi="Times New Roman"/>
          <w:iCs/>
          <w:color w:val="000000"/>
        </w:rPr>
      </w:pPr>
      <w:r w:rsidRPr="00D7725B">
        <w:rPr>
          <w:rFonts w:ascii="Times New Roman" w:hAnsi="Times New Roman"/>
          <w:iCs/>
          <w:color w:val="000000"/>
        </w:rPr>
        <w:t>La quantité nécessaire de réactif titrant a été introduite pour consommer tout le réactif à doser (proportions stœchiométriques)</w:t>
      </w:r>
    </w:p>
    <w:p w:rsidR="0042538C" w:rsidRPr="00D7725B" w:rsidRDefault="00B107B9" w:rsidP="00B107B9">
      <w:pPr>
        <w:pStyle w:val="msolistparagraph0"/>
        <w:tabs>
          <w:tab w:val="left" w:pos="540"/>
        </w:tabs>
        <w:ind w:left="0"/>
        <w:rPr>
          <w:rFonts w:ascii="Times New Roman" w:hAnsi="Times New Roman"/>
          <w:iCs/>
          <w:color w:val="000000"/>
        </w:rPr>
      </w:pPr>
      <w:r w:rsidRPr="00D7725B">
        <w:rPr>
          <w:rFonts w:ascii="Times New Roman" w:hAnsi="Times New Roman"/>
          <w:iCs/>
          <w:color w:val="000000"/>
        </w:rPr>
        <w:tab/>
        <w:t>Il ne reste ni réactif titrant, ni réactif à doser</w:t>
      </w:r>
    </w:p>
    <w:p w:rsidR="00B107B9" w:rsidRPr="00D7725B" w:rsidRDefault="00B107B9" w:rsidP="00B107B9">
      <w:pPr>
        <w:pStyle w:val="msolistparagraph0"/>
        <w:tabs>
          <w:tab w:val="left" w:pos="540"/>
        </w:tabs>
        <w:spacing w:after="0" w:line="240" w:lineRule="auto"/>
        <w:ind w:left="0" w:firstLine="567"/>
        <w:rPr>
          <w:rFonts w:ascii="Times New Roman" w:hAnsi="Times New Roman"/>
          <w:iCs/>
          <w:color w:val="000000"/>
          <w:sz w:val="24"/>
          <w:szCs w:val="24"/>
        </w:rPr>
      </w:pPr>
      <w:r w:rsidRPr="00D7725B">
        <w:rPr>
          <w:rFonts w:ascii="Times New Roman" w:hAnsi="Times New Roman"/>
          <w:iCs/>
          <w:color w:val="000000"/>
          <w:sz w:val="24"/>
          <w:szCs w:val="24"/>
        </w:rPr>
        <w:t>Le réactif à doser devient le réactif limitant</w:t>
      </w:r>
    </w:p>
    <w:p w:rsidR="00B107B9" w:rsidRPr="002B43A3" w:rsidRDefault="00B107B9" w:rsidP="00B107B9">
      <w:pPr>
        <w:pStyle w:val="msolistparagraph0"/>
        <w:tabs>
          <w:tab w:val="left" w:pos="540"/>
        </w:tabs>
        <w:ind w:left="0"/>
        <w:rPr>
          <w:rFonts w:ascii="Times New Roman" w:hAnsi="Times New Roman"/>
          <w:b/>
          <w:bCs/>
          <w:iCs/>
          <w:color w:val="0000CC"/>
          <w:sz w:val="24"/>
          <w:szCs w:val="24"/>
        </w:rPr>
      </w:pPr>
      <w:r w:rsidRPr="002B43A3">
        <w:rPr>
          <w:rFonts w:ascii="Times New Roman" w:hAnsi="Times New Roman"/>
          <w:b/>
          <w:bCs/>
          <w:iCs/>
          <w:color w:val="0000CC"/>
          <w:sz w:val="24"/>
          <w:szCs w:val="24"/>
        </w:rPr>
        <w:t>4- 3- Après l’équivalence</w:t>
      </w:r>
    </w:p>
    <w:p w:rsidR="00B107B9" w:rsidRPr="00D7725B" w:rsidRDefault="00B107B9" w:rsidP="00B107B9">
      <w:pPr>
        <w:pStyle w:val="msolistparagraph0"/>
        <w:tabs>
          <w:tab w:val="left" w:pos="540"/>
        </w:tabs>
        <w:rPr>
          <w:rFonts w:ascii="Times New Roman" w:hAnsi="Times New Roman"/>
          <w:iCs/>
          <w:color w:val="000000"/>
        </w:rPr>
      </w:pPr>
      <w:r w:rsidRPr="00D7725B">
        <w:rPr>
          <w:rFonts w:ascii="Times New Roman" w:hAnsi="Times New Roman"/>
          <w:iCs/>
          <w:color w:val="000000"/>
        </w:rPr>
        <w:t>Le réactif titrant n’est plus consommé. Il s’accumule alors dans le bécher</w:t>
      </w:r>
    </w:p>
    <w:p w:rsidR="00761783" w:rsidRPr="002B43A3" w:rsidRDefault="009E3E74" w:rsidP="00B107B9">
      <w:pPr>
        <w:pStyle w:val="msolistparagraph0"/>
        <w:tabs>
          <w:tab w:val="left" w:pos="540"/>
        </w:tabs>
        <w:spacing w:after="0" w:line="240" w:lineRule="auto"/>
        <w:ind w:left="0"/>
        <w:jc w:val="both"/>
        <w:rPr>
          <w:rFonts w:ascii="Times New Roman" w:hAnsi="Times New Roman"/>
          <w:b/>
          <w:bCs/>
          <w:iCs/>
          <w:color w:val="FF0000"/>
          <w:sz w:val="28"/>
          <w:szCs w:val="28"/>
        </w:rPr>
      </w:pPr>
      <w:r w:rsidRPr="002B43A3">
        <w:rPr>
          <w:rFonts w:ascii="Times New Roman" w:hAnsi="Times New Roman"/>
          <w:b/>
          <w:bCs/>
          <w:iCs/>
          <w:color w:val="FF0000"/>
          <w:sz w:val="28"/>
          <w:szCs w:val="28"/>
        </w:rPr>
        <w:t>II</w:t>
      </w:r>
      <w:r w:rsidR="00B107B9" w:rsidRPr="002B43A3">
        <w:rPr>
          <w:rFonts w:ascii="Times New Roman" w:hAnsi="Times New Roman"/>
          <w:b/>
          <w:bCs/>
          <w:iCs/>
          <w:color w:val="FF0000"/>
          <w:sz w:val="28"/>
          <w:szCs w:val="28"/>
        </w:rPr>
        <w:t>-</w:t>
      </w:r>
      <w:r w:rsidR="00761783" w:rsidRPr="002B43A3">
        <w:rPr>
          <w:rFonts w:ascii="Times New Roman" w:hAnsi="Times New Roman"/>
          <w:b/>
          <w:bCs/>
          <w:iCs/>
          <w:color w:val="FF0000"/>
          <w:sz w:val="28"/>
          <w:szCs w:val="28"/>
        </w:rPr>
        <w:t xml:space="preserve"> Les techniques</w:t>
      </w:r>
      <w:r w:rsidR="00B107B9" w:rsidRPr="002B43A3">
        <w:rPr>
          <w:rFonts w:ascii="Times New Roman" w:hAnsi="Times New Roman"/>
          <w:b/>
          <w:bCs/>
          <w:iCs/>
          <w:color w:val="FF0000"/>
          <w:sz w:val="28"/>
          <w:szCs w:val="28"/>
        </w:rPr>
        <w:t xml:space="preserve"> du dosage</w:t>
      </w:r>
    </w:p>
    <w:p w:rsidR="00761783" w:rsidRPr="002B43A3" w:rsidRDefault="00B107B9" w:rsidP="00B107B9">
      <w:pPr>
        <w:pStyle w:val="msolistparagraph0"/>
        <w:tabs>
          <w:tab w:val="left" w:pos="851"/>
          <w:tab w:val="left" w:pos="1080"/>
        </w:tabs>
        <w:spacing w:after="0" w:line="240" w:lineRule="auto"/>
        <w:ind w:left="0"/>
        <w:jc w:val="both"/>
        <w:rPr>
          <w:rFonts w:ascii="Times New Roman" w:hAnsi="Times New Roman"/>
          <w:b/>
          <w:bCs/>
          <w:iCs/>
          <w:color w:val="C00000"/>
          <w:sz w:val="24"/>
          <w:szCs w:val="24"/>
        </w:rPr>
      </w:pPr>
      <w:r w:rsidRPr="002B43A3">
        <w:rPr>
          <w:rFonts w:ascii="Times New Roman" w:hAnsi="Times New Roman"/>
          <w:b/>
          <w:bCs/>
          <w:iCs/>
          <w:color w:val="C00000"/>
          <w:sz w:val="24"/>
          <w:szCs w:val="24"/>
        </w:rPr>
        <w:t xml:space="preserve">1- </w:t>
      </w:r>
      <w:r w:rsidR="00761783" w:rsidRPr="002B43A3">
        <w:rPr>
          <w:rFonts w:ascii="Times New Roman" w:hAnsi="Times New Roman"/>
          <w:b/>
          <w:bCs/>
          <w:iCs/>
          <w:color w:val="C00000"/>
          <w:sz w:val="24"/>
          <w:szCs w:val="24"/>
        </w:rPr>
        <w:t>Non destructives</w:t>
      </w:r>
    </w:p>
    <w:p w:rsidR="00761783" w:rsidRPr="00D7725B" w:rsidRDefault="00761783" w:rsidP="00B107B9">
      <w:pPr>
        <w:jc w:val="both"/>
        <w:rPr>
          <w:iCs/>
          <w:color w:val="000000"/>
        </w:rPr>
      </w:pPr>
      <w:r w:rsidRPr="00D7725B">
        <w:rPr>
          <w:iCs/>
          <w:color w:val="000000"/>
        </w:rPr>
        <w:t xml:space="preserve">Parfois, la quantité de matière </w:t>
      </w:r>
      <w:proofErr w:type="spellStart"/>
      <w:r w:rsidRPr="00D7725B">
        <w:rPr>
          <w:iCs/>
          <w:color w:val="000000"/>
        </w:rPr>
        <w:t>n</w:t>
      </w:r>
      <w:r w:rsidRPr="00D7725B">
        <w:rPr>
          <w:iCs/>
          <w:color w:val="000000"/>
          <w:vertAlign w:val="subscript"/>
        </w:rPr>
        <w:t>X</w:t>
      </w:r>
      <w:proofErr w:type="spellEnd"/>
      <w:r w:rsidRPr="00D7725B">
        <w:rPr>
          <w:iCs/>
          <w:color w:val="000000"/>
        </w:rPr>
        <w:t xml:space="preserve"> d’une espèce (ou sa concentration [X]) est liée à une grandeur physique comme l’indice de réfraction (vu en seconde), la conductance ou l’absorbance et le pH</w:t>
      </w:r>
      <w:r w:rsidR="00B107B9" w:rsidRPr="00D7725B">
        <w:rPr>
          <w:iCs/>
          <w:color w:val="000000"/>
        </w:rPr>
        <w:t>.</w:t>
      </w:r>
    </w:p>
    <w:p w:rsidR="00761783" w:rsidRPr="00D7725B" w:rsidRDefault="00761783" w:rsidP="00761783">
      <w:pPr>
        <w:jc w:val="both"/>
        <w:rPr>
          <w:iCs/>
          <w:color w:val="000000"/>
        </w:rPr>
      </w:pPr>
      <w:r w:rsidRPr="00D7725B">
        <w:rPr>
          <w:iCs/>
          <w:color w:val="000000"/>
        </w:rPr>
        <w:t xml:space="preserve">Ainsi, la mesure de cette grandeur physique est relié à la concentration de l’espèce chimique X par une fonction de transfert [X] = f(p) permettant le </w:t>
      </w:r>
      <w:r w:rsidRPr="00D7725B">
        <w:rPr>
          <w:b/>
          <w:iCs/>
          <w:color w:val="000000"/>
        </w:rPr>
        <w:t>dosage</w:t>
      </w:r>
      <w:r w:rsidRPr="00D7725B">
        <w:rPr>
          <w:iCs/>
          <w:color w:val="000000"/>
        </w:rPr>
        <w:t xml:space="preserve"> de l’espèce chimique.</w:t>
      </w:r>
    </w:p>
    <w:p w:rsidR="00761783" w:rsidRPr="002B43A3" w:rsidRDefault="00761783" w:rsidP="00761783">
      <w:pPr>
        <w:jc w:val="both"/>
        <w:rPr>
          <w:b/>
          <w:bCs/>
          <w:iCs/>
          <w:color w:val="0000CC"/>
        </w:rPr>
      </w:pPr>
      <w:r w:rsidRPr="002B43A3">
        <w:rPr>
          <w:b/>
          <w:bCs/>
          <w:iCs/>
          <w:color w:val="0000CC"/>
          <w:u w:val="single"/>
        </w:rPr>
        <w:t>Remarque</w:t>
      </w:r>
      <w:r w:rsidRPr="002B43A3">
        <w:rPr>
          <w:b/>
          <w:bCs/>
          <w:iCs/>
          <w:color w:val="0000CC"/>
        </w:rPr>
        <w:t> :</w:t>
      </w:r>
    </w:p>
    <w:p w:rsidR="00761783" w:rsidRPr="00D7725B" w:rsidRDefault="00761783" w:rsidP="00761783">
      <w:pPr>
        <w:jc w:val="both"/>
        <w:rPr>
          <w:iCs/>
          <w:color w:val="000000"/>
        </w:rPr>
      </w:pPr>
      <w:r w:rsidRPr="00D7725B">
        <w:rPr>
          <w:iCs/>
          <w:color w:val="000000"/>
        </w:rPr>
        <w:t>Ces techniques ont l’avantage de ne pas modifier la nature de l’échantillon utilisé, mais aussi de nécessiter une très faible quantité de composé chimique.</w:t>
      </w:r>
    </w:p>
    <w:p w:rsidR="00761783" w:rsidRPr="002B43A3" w:rsidRDefault="00B107B9" w:rsidP="00B107B9">
      <w:pPr>
        <w:pStyle w:val="msolistparagraph0"/>
        <w:tabs>
          <w:tab w:val="left" w:pos="851"/>
        </w:tabs>
        <w:spacing w:after="0" w:line="240" w:lineRule="auto"/>
        <w:ind w:left="0"/>
        <w:jc w:val="both"/>
        <w:rPr>
          <w:rFonts w:ascii="Times New Roman" w:hAnsi="Times New Roman"/>
          <w:b/>
          <w:bCs/>
          <w:iCs/>
          <w:color w:val="C00000"/>
          <w:sz w:val="24"/>
          <w:szCs w:val="24"/>
        </w:rPr>
      </w:pPr>
      <w:r w:rsidRPr="002B43A3">
        <w:rPr>
          <w:rFonts w:ascii="Times New Roman" w:hAnsi="Times New Roman"/>
          <w:b/>
          <w:bCs/>
          <w:iCs/>
          <w:color w:val="C00000"/>
          <w:sz w:val="24"/>
          <w:szCs w:val="24"/>
        </w:rPr>
        <w:lastRenderedPageBreak/>
        <w:t xml:space="preserve">2- </w:t>
      </w:r>
      <w:r w:rsidR="00761783" w:rsidRPr="002B43A3">
        <w:rPr>
          <w:rFonts w:ascii="Times New Roman" w:hAnsi="Times New Roman"/>
          <w:b/>
          <w:bCs/>
          <w:iCs/>
          <w:color w:val="C00000"/>
          <w:sz w:val="24"/>
          <w:szCs w:val="24"/>
        </w:rPr>
        <w:t>Destructives</w:t>
      </w:r>
    </w:p>
    <w:p w:rsidR="00761783" w:rsidRPr="00D7725B" w:rsidRDefault="00761783" w:rsidP="00761783">
      <w:pPr>
        <w:jc w:val="both"/>
        <w:rPr>
          <w:iCs/>
          <w:color w:val="000000"/>
        </w:rPr>
      </w:pPr>
      <w:r w:rsidRPr="00D7725B">
        <w:rPr>
          <w:iCs/>
          <w:color w:val="000000"/>
        </w:rPr>
        <w:t xml:space="preserve">Lorsque la mise en œuvre de la technique non destructive n’est pas possible ou non indispensable, on utilise des techniques transformant, par réaction chimique, le composé chimique étudié, on parle alors plus spécifiquement de </w:t>
      </w:r>
      <w:r w:rsidRPr="00D7725B">
        <w:rPr>
          <w:b/>
          <w:iCs/>
          <w:color w:val="000000"/>
        </w:rPr>
        <w:t>titrage</w:t>
      </w:r>
      <w:r w:rsidRPr="00D7725B">
        <w:rPr>
          <w:iCs/>
          <w:color w:val="000000"/>
        </w:rPr>
        <w:t>.</w:t>
      </w:r>
    </w:p>
    <w:p w:rsidR="00761783" w:rsidRPr="00D7725B" w:rsidRDefault="00761783" w:rsidP="00761783">
      <w:pPr>
        <w:jc w:val="both"/>
        <w:rPr>
          <w:iCs/>
          <w:color w:val="000000"/>
        </w:rPr>
      </w:pPr>
      <w:r w:rsidRPr="00D7725B">
        <w:rPr>
          <w:iCs/>
          <w:color w:val="000000"/>
        </w:rPr>
        <w:t>Ces techniques ont l’inconvénient de modifier la nature de l’échantillon utilisé, mais aussi de nécessiter une plus grande quantité initiale de composé chimique que les techniques non destructives.</w:t>
      </w:r>
    </w:p>
    <w:p w:rsidR="00BA557E" w:rsidRPr="002B43A3" w:rsidRDefault="009E3E74" w:rsidP="00251B2E">
      <w:pPr>
        <w:pStyle w:val="Titre2"/>
        <w:keepNext w:val="0"/>
        <w:widowControl w:val="0"/>
        <w:spacing w:before="0" w:after="0"/>
        <w:jc w:val="both"/>
        <w:rPr>
          <w:rFonts w:ascii="Times New Roman" w:hAnsi="Times New Roman"/>
          <w:i w:val="0"/>
          <w:iCs w:val="0"/>
          <w:color w:val="FF0000"/>
        </w:rPr>
      </w:pPr>
      <w:r w:rsidRPr="002B43A3">
        <w:rPr>
          <w:rFonts w:ascii="Times New Roman" w:hAnsi="Times New Roman"/>
          <w:i w:val="0"/>
          <w:iCs w:val="0"/>
          <w:color w:val="FF0000"/>
        </w:rPr>
        <w:t>III</w:t>
      </w:r>
      <w:r w:rsidR="00BA557E" w:rsidRPr="002B43A3">
        <w:rPr>
          <w:rFonts w:ascii="Times New Roman" w:hAnsi="Times New Roman"/>
          <w:i w:val="0"/>
          <w:iCs w:val="0"/>
          <w:color w:val="FF0000"/>
        </w:rPr>
        <w:t>. Méthodes de titrage</w:t>
      </w:r>
    </w:p>
    <w:p w:rsidR="00BA557E" w:rsidRPr="002B43A3" w:rsidRDefault="00D36C3D" w:rsidP="00D65F1D">
      <w:pPr>
        <w:pStyle w:val="Titre3"/>
        <w:keepNext w:val="0"/>
        <w:widowControl w:val="0"/>
        <w:jc w:val="both"/>
        <w:rPr>
          <w:color w:val="C00000"/>
          <w:sz w:val="24"/>
          <w:szCs w:val="24"/>
        </w:rPr>
      </w:pPr>
      <w:r w:rsidRPr="002B43A3">
        <w:rPr>
          <w:color w:val="C00000"/>
          <w:sz w:val="24"/>
          <w:szCs w:val="24"/>
        </w:rPr>
        <w:t>1</w:t>
      </w:r>
      <w:r w:rsidR="00BA557E" w:rsidRPr="002B43A3">
        <w:rPr>
          <w:color w:val="C00000"/>
          <w:sz w:val="24"/>
          <w:szCs w:val="24"/>
        </w:rPr>
        <w:t>- Titrage par spectrophotométrie</w:t>
      </w:r>
    </w:p>
    <w:p w:rsidR="00BA557E" w:rsidRPr="00D7725B" w:rsidRDefault="00BA557E" w:rsidP="00D65F1D">
      <w:pPr>
        <w:jc w:val="both"/>
        <w:rPr>
          <w:color w:val="000000"/>
        </w:rPr>
      </w:pPr>
      <w:r w:rsidRPr="00D7725B">
        <w:rPr>
          <w:color w:val="000000"/>
        </w:rPr>
        <w:t>C’est un titrage par étalonnage, dosage effectué par comparaison avec des solutions étalons de concentrations connues.</w:t>
      </w:r>
    </w:p>
    <w:p w:rsidR="00BA557E" w:rsidRPr="00D7725B" w:rsidRDefault="00BA557E" w:rsidP="00D65F1D">
      <w:pPr>
        <w:jc w:val="both"/>
        <w:rPr>
          <w:color w:val="000000"/>
        </w:rPr>
      </w:pPr>
      <w:r w:rsidRPr="00D7725B">
        <w:rPr>
          <w:color w:val="000000"/>
        </w:rPr>
        <w:t>L’absorbance d’une solution colorée est proportionnelle à la concentration de l’espèce chimique responsable de sa couleur.</w:t>
      </w:r>
    </w:p>
    <w:p w:rsidR="00BA557E" w:rsidRPr="00D7725B" w:rsidRDefault="00BA557E" w:rsidP="00D65F1D">
      <w:pPr>
        <w:jc w:val="both"/>
        <w:rPr>
          <w:color w:val="000000"/>
        </w:rPr>
      </w:pPr>
      <w:r w:rsidRPr="00D7725B">
        <w:rPr>
          <w:color w:val="000000"/>
        </w:rPr>
        <w:t xml:space="preserve">La loi de </w:t>
      </w:r>
      <w:proofErr w:type="spellStart"/>
      <w:r w:rsidRPr="00D7725B">
        <w:rPr>
          <w:color w:val="000000"/>
        </w:rPr>
        <w:t>Beer</w:t>
      </w:r>
      <w:proofErr w:type="spellEnd"/>
      <w:r w:rsidRPr="00D7725B">
        <w:rPr>
          <w:color w:val="000000"/>
        </w:rPr>
        <w:t>-Lambert donne : A = k</w:t>
      </w:r>
      <w:r w:rsidRPr="00D7725B">
        <w:rPr>
          <w:color w:val="000000"/>
        </w:rPr>
        <w:sym w:font="Symbol" w:char="F0B4"/>
      </w:r>
      <w:r w:rsidRPr="00D7725B">
        <w:rPr>
          <w:color w:val="000000"/>
        </w:rPr>
        <w:t>c</w:t>
      </w:r>
    </w:p>
    <w:p w:rsidR="00BA557E" w:rsidRPr="00D7725B" w:rsidRDefault="00BA557E" w:rsidP="00D65F1D">
      <w:pPr>
        <w:jc w:val="both"/>
        <w:rPr>
          <w:color w:val="000000"/>
        </w:rPr>
      </w:pPr>
      <w:r w:rsidRPr="00D7725B">
        <w:rPr>
          <w:color w:val="000000"/>
        </w:rPr>
        <w:t>On détermine l’absorbance d’une solution de concentration inconnue d’une espèce colorée et on détermine l’abscisse sur la courbe d’étalonnage de cette espèce colorée (</w:t>
      </w:r>
      <w:r w:rsidRPr="00D7725B">
        <w:rPr>
          <w:color w:val="000000"/>
          <w:u w:val="single"/>
        </w:rPr>
        <w:t>dans le même solvant</w:t>
      </w:r>
      <w:r w:rsidRPr="00D7725B">
        <w:rPr>
          <w:color w:val="000000"/>
        </w:rPr>
        <w:t>)</w:t>
      </w:r>
    </w:p>
    <w:p w:rsidR="00BA557E" w:rsidRPr="002B43A3" w:rsidRDefault="00D36C3D" w:rsidP="00D36C3D">
      <w:pPr>
        <w:pStyle w:val="Titre3"/>
        <w:keepNext w:val="0"/>
        <w:widowControl w:val="0"/>
        <w:jc w:val="both"/>
        <w:rPr>
          <w:color w:val="C00000"/>
          <w:sz w:val="24"/>
          <w:szCs w:val="24"/>
        </w:rPr>
      </w:pPr>
      <w:r w:rsidRPr="002B43A3">
        <w:rPr>
          <w:color w:val="C00000"/>
          <w:sz w:val="24"/>
          <w:szCs w:val="24"/>
        </w:rPr>
        <w:t>2</w:t>
      </w:r>
      <w:r w:rsidR="00BA557E" w:rsidRPr="002B43A3">
        <w:rPr>
          <w:color w:val="C00000"/>
          <w:sz w:val="24"/>
          <w:szCs w:val="24"/>
        </w:rPr>
        <w:t xml:space="preserve">- Titrage par </w:t>
      </w:r>
      <w:proofErr w:type="spellStart"/>
      <w:r w:rsidR="00BA557E" w:rsidRPr="002B43A3">
        <w:rPr>
          <w:color w:val="C00000"/>
          <w:sz w:val="24"/>
          <w:szCs w:val="24"/>
        </w:rPr>
        <w:t>conductimétrie</w:t>
      </w:r>
      <w:proofErr w:type="spellEnd"/>
    </w:p>
    <w:p w:rsidR="00BA557E" w:rsidRPr="00D7725B" w:rsidRDefault="00BA557E" w:rsidP="00BA557E">
      <w:pPr>
        <w:jc w:val="both"/>
        <w:rPr>
          <w:color w:val="000000"/>
        </w:rPr>
      </w:pPr>
      <w:r w:rsidRPr="00D7725B">
        <w:rPr>
          <w:color w:val="000000"/>
        </w:rPr>
        <w:t>C’est un titrage par étalonnage ou direct</w:t>
      </w:r>
      <w:r w:rsidR="001219C0" w:rsidRPr="00D7725B">
        <w:rPr>
          <w:color w:val="000000"/>
        </w:rPr>
        <w:t>.</w:t>
      </w:r>
    </w:p>
    <w:p w:rsidR="001219C0" w:rsidRPr="00D7725B" w:rsidRDefault="00251AAB" w:rsidP="00D36C3D">
      <w:pPr>
        <w:jc w:val="center"/>
        <w:rPr>
          <w:color w:val="000000"/>
        </w:rPr>
      </w:pPr>
      <w:r>
        <w:rPr>
          <w:noProof/>
          <w:color w:val="000000"/>
        </w:rPr>
        <w:drawing>
          <wp:anchor distT="0" distB="0" distL="114300" distR="114300" simplePos="0" relativeHeight="251656704" behindDoc="1" locked="0" layoutInCell="1" allowOverlap="1">
            <wp:simplePos x="0" y="0"/>
            <wp:positionH relativeFrom="column">
              <wp:posOffset>4207510</wp:posOffset>
            </wp:positionH>
            <wp:positionV relativeFrom="paragraph">
              <wp:posOffset>1361440</wp:posOffset>
            </wp:positionV>
            <wp:extent cx="2623820" cy="2170430"/>
            <wp:effectExtent l="19050" t="0" r="5080" b="0"/>
            <wp:wrapThrough wrapText="bothSides">
              <wp:wrapPolygon edited="0">
                <wp:start x="-157" y="0"/>
                <wp:lineTo x="-157" y="21423"/>
                <wp:lineTo x="21642" y="21423"/>
                <wp:lineTo x="21642" y="0"/>
                <wp:lineTo x="-157" y="0"/>
              </wp:wrapPolygon>
            </wp:wrapThrough>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srcRect/>
                    <a:stretch>
                      <a:fillRect/>
                    </a:stretch>
                  </pic:blipFill>
                  <pic:spPr bwMode="auto">
                    <a:xfrm>
                      <a:off x="0" y="0"/>
                      <a:ext cx="2623820" cy="2170430"/>
                    </a:xfrm>
                    <a:prstGeom prst="rect">
                      <a:avLst/>
                    </a:prstGeom>
                    <a:noFill/>
                    <a:ln w="9525">
                      <a:noFill/>
                      <a:miter lim="800000"/>
                      <a:headEnd/>
                      <a:tailEnd/>
                    </a:ln>
                  </pic:spPr>
                </pic:pic>
              </a:graphicData>
            </a:graphic>
          </wp:anchor>
        </w:drawing>
      </w:r>
      <w:r>
        <w:rPr>
          <w:noProof/>
          <w:color w:val="000000"/>
        </w:rPr>
        <w:drawing>
          <wp:inline distT="0" distB="0" distL="0" distR="0">
            <wp:extent cx="2075180" cy="1359535"/>
            <wp:effectExtent l="1905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075180" cy="1359535"/>
                    </a:xfrm>
                    <a:prstGeom prst="rect">
                      <a:avLst/>
                    </a:prstGeom>
                    <a:noFill/>
                    <a:ln w="9525">
                      <a:noFill/>
                      <a:miter lim="800000"/>
                      <a:headEnd/>
                      <a:tailEnd/>
                    </a:ln>
                  </pic:spPr>
                </pic:pic>
              </a:graphicData>
            </a:graphic>
          </wp:inline>
        </w:drawing>
      </w:r>
    </w:p>
    <w:p w:rsidR="00BA557E" w:rsidRPr="002B43A3" w:rsidRDefault="00D36C3D" w:rsidP="00BA557E">
      <w:pPr>
        <w:pStyle w:val="Titre3"/>
        <w:keepNext w:val="0"/>
        <w:widowControl w:val="0"/>
        <w:jc w:val="both"/>
        <w:rPr>
          <w:color w:val="C00000"/>
          <w:sz w:val="24"/>
          <w:szCs w:val="24"/>
        </w:rPr>
      </w:pPr>
      <w:r w:rsidRPr="002B43A3">
        <w:rPr>
          <w:color w:val="C00000"/>
          <w:sz w:val="24"/>
          <w:szCs w:val="24"/>
        </w:rPr>
        <w:t>3</w:t>
      </w:r>
      <w:r w:rsidR="00BA557E" w:rsidRPr="002B43A3">
        <w:rPr>
          <w:color w:val="C00000"/>
          <w:sz w:val="24"/>
          <w:szCs w:val="24"/>
        </w:rPr>
        <w:t xml:space="preserve">- Titrage par </w:t>
      </w:r>
      <w:proofErr w:type="spellStart"/>
      <w:r w:rsidR="00BA557E" w:rsidRPr="002B43A3">
        <w:rPr>
          <w:color w:val="C00000"/>
          <w:sz w:val="24"/>
          <w:szCs w:val="24"/>
        </w:rPr>
        <w:t>pH-métrie</w:t>
      </w:r>
      <w:proofErr w:type="spellEnd"/>
    </w:p>
    <w:p w:rsidR="00BA557E" w:rsidRPr="00D7725B" w:rsidRDefault="00BA557E" w:rsidP="00BA557E">
      <w:pPr>
        <w:jc w:val="both"/>
        <w:rPr>
          <w:color w:val="000000"/>
        </w:rPr>
      </w:pPr>
      <w:r w:rsidRPr="00D7725B">
        <w:rPr>
          <w:color w:val="000000"/>
        </w:rPr>
        <w:t xml:space="preserve">C’est un titrage acido-basique, on utilise un pH-mètre qui doit être étalonné avant chaque utilisation, qui mesure une différence de potentiel entre deux électrodes une plongée dans la solution, une autre combinée plongée dans une solution de référence. On regarde l’évolution du pH de la solution titrée en fonction du volume de solution </w:t>
      </w:r>
      <w:proofErr w:type="spellStart"/>
      <w:r w:rsidRPr="00D7725B">
        <w:rPr>
          <w:color w:val="000000"/>
        </w:rPr>
        <w:t>titrante</w:t>
      </w:r>
      <w:proofErr w:type="spellEnd"/>
      <w:r w:rsidRPr="00D7725B">
        <w:rPr>
          <w:color w:val="000000"/>
        </w:rPr>
        <w:t xml:space="preserve"> versée, pour une étude informatisée, on regarde l’évolution de </w:t>
      </w:r>
      <w:proofErr w:type="spellStart"/>
      <w:r w:rsidRPr="00D7725B">
        <w:rPr>
          <w:color w:val="000000"/>
        </w:rPr>
        <w:t>dpH</w:t>
      </w:r>
      <w:proofErr w:type="spellEnd"/>
      <w:r w:rsidRPr="00D7725B">
        <w:rPr>
          <w:color w:val="000000"/>
        </w:rPr>
        <w:t>/</w:t>
      </w:r>
      <w:proofErr w:type="spellStart"/>
      <w:r w:rsidRPr="00D7725B">
        <w:rPr>
          <w:color w:val="000000"/>
        </w:rPr>
        <w:t>dV</w:t>
      </w:r>
      <w:proofErr w:type="spellEnd"/>
      <w:r w:rsidRPr="00D7725B">
        <w:rPr>
          <w:color w:val="000000"/>
        </w:rPr>
        <w:t xml:space="preserve"> en fonction du volume de solution </w:t>
      </w:r>
      <w:proofErr w:type="spellStart"/>
      <w:r w:rsidRPr="00D7725B">
        <w:rPr>
          <w:color w:val="000000"/>
        </w:rPr>
        <w:t>titrante</w:t>
      </w:r>
      <w:proofErr w:type="spellEnd"/>
      <w:r w:rsidRPr="00D7725B">
        <w:rPr>
          <w:color w:val="000000"/>
        </w:rPr>
        <w:t xml:space="preserve"> versée.</w:t>
      </w:r>
    </w:p>
    <w:p w:rsidR="00BA557E" w:rsidRPr="002B43A3" w:rsidRDefault="00D36C3D" w:rsidP="00D36C3D">
      <w:pPr>
        <w:pStyle w:val="Titre3"/>
        <w:keepNext w:val="0"/>
        <w:widowControl w:val="0"/>
        <w:jc w:val="both"/>
        <w:rPr>
          <w:color w:val="C00000"/>
          <w:sz w:val="24"/>
          <w:szCs w:val="24"/>
        </w:rPr>
      </w:pPr>
      <w:r w:rsidRPr="002B43A3">
        <w:rPr>
          <w:color w:val="C00000"/>
          <w:sz w:val="24"/>
          <w:szCs w:val="24"/>
        </w:rPr>
        <w:t>4</w:t>
      </w:r>
      <w:r w:rsidR="00BA557E" w:rsidRPr="002B43A3">
        <w:rPr>
          <w:color w:val="C00000"/>
          <w:sz w:val="24"/>
          <w:szCs w:val="24"/>
        </w:rPr>
        <w:t>- Titrage par indicateur de fin de titrage</w:t>
      </w:r>
    </w:p>
    <w:p w:rsidR="00BA557E" w:rsidRPr="00D7725B" w:rsidRDefault="00BA557E" w:rsidP="00BA557E">
      <w:pPr>
        <w:jc w:val="both"/>
        <w:rPr>
          <w:color w:val="000000"/>
        </w:rPr>
      </w:pPr>
      <w:r w:rsidRPr="00D7725B">
        <w:rPr>
          <w:color w:val="000000"/>
        </w:rPr>
        <w:t>On utilise des couples, oxydant/réducteur, acide/base ou complexes dont les couleurs sont différentes en début de titrage et en fin de titrage, lorsqu’ils deviennent en excès ou sont consommés en cours de réaction.</w:t>
      </w:r>
    </w:p>
    <w:p w:rsidR="00BA557E" w:rsidRDefault="00251AAB" w:rsidP="00BA557E">
      <w:pPr>
        <w:jc w:val="both"/>
        <w:rPr>
          <w:color w:val="000000"/>
        </w:rPr>
      </w:pPr>
      <w:r>
        <w:rPr>
          <w:noProof/>
          <w:color w:val="FF0000"/>
        </w:rPr>
        <w:drawing>
          <wp:anchor distT="0" distB="0" distL="114300" distR="114300" simplePos="0" relativeHeight="251657728" behindDoc="1" locked="0" layoutInCell="1" allowOverlap="1">
            <wp:simplePos x="0" y="0"/>
            <wp:positionH relativeFrom="column">
              <wp:posOffset>4753610</wp:posOffset>
            </wp:positionH>
            <wp:positionV relativeFrom="paragraph">
              <wp:posOffset>340995</wp:posOffset>
            </wp:positionV>
            <wp:extent cx="1948815" cy="2000885"/>
            <wp:effectExtent l="19050" t="0" r="0" b="0"/>
            <wp:wrapThrough wrapText="bothSides">
              <wp:wrapPolygon edited="0">
                <wp:start x="-211" y="0"/>
                <wp:lineTo x="-211" y="21387"/>
                <wp:lineTo x="21537" y="21387"/>
                <wp:lineTo x="21537" y="0"/>
                <wp:lineTo x="-211" y="0"/>
              </wp:wrapPolygon>
            </wp:wrapThrough>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
                    <a:srcRect/>
                    <a:stretch>
                      <a:fillRect/>
                    </a:stretch>
                  </pic:blipFill>
                  <pic:spPr bwMode="auto">
                    <a:xfrm>
                      <a:off x="0" y="0"/>
                      <a:ext cx="1948815" cy="2000885"/>
                    </a:xfrm>
                    <a:prstGeom prst="rect">
                      <a:avLst/>
                    </a:prstGeom>
                    <a:noFill/>
                    <a:ln w="9525">
                      <a:noFill/>
                      <a:miter lim="800000"/>
                      <a:headEnd/>
                      <a:tailEnd/>
                    </a:ln>
                  </pic:spPr>
                </pic:pic>
              </a:graphicData>
            </a:graphic>
          </wp:anchor>
        </w:drawing>
      </w:r>
      <w:r w:rsidR="00BA557E" w:rsidRPr="00D7725B">
        <w:rPr>
          <w:color w:val="000000"/>
        </w:rPr>
        <w:t>Ils peuvent participer à la réaction de titrage, ou être ajoutés comme indicateurs colorés pour indiquer la fin de la réaction de titrage, qui change de milieu.</w:t>
      </w:r>
    </w:p>
    <w:p w:rsidR="00BA557E" w:rsidRPr="002B43A3" w:rsidRDefault="009E3E74" w:rsidP="009E3E74">
      <w:pPr>
        <w:jc w:val="both"/>
        <w:rPr>
          <w:b/>
          <w:bCs/>
          <w:color w:val="FF0000"/>
          <w:sz w:val="28"/>
          <w:szCs w:val="28"/>
        </w:rPr>
      </w:pPr>
      <w:r w:rsidRPr="002B43A3">
        <w:rPr>
          <w:b/>
          <w:bCs/>
          <w:color w:val="FF0000"/>
          <w:sz w:val="28"/>
          <w:szCs w:val="28"/>
        </w:rPr>
        <w:t>IV</w:t>
      </w:r>
      <w:r w:rsidR="00BA557E" w:rsidRPr="002B43A3">
        <w:rPr>
          <w:b/>
          <w:bCs/>
          <w:color w:val="FF0000"/>
          <w:sz w:val="28"/>
          <w:szCs w:val="28"/>
        </w:rPr>
        <w:t>- Réaction dosage et l’équivalence</w:t>
      </w:r>
    </w:p>
    <w:p w:rsidR="009E3E74" w:rsidRPr="002B43A3" w:rsidRDefault="008D37B1" w:rsidP="008D37B1">
      <w:pPr>
        <w:pStyle w:val="Titre3"/>
        <w:keepNext w:val="0"/>
        <w:widowControl w:val="0"/>
        <w:rPr>
          <w:bCs/>
          <w:iCs/>
          <w:color w:val="C00000"/>
          <w:sz w:val="24"/>
          <w:szCs w:val="24"/>
        </w:rPr>
      </w:pPr>
      <w:r w:rsidRPr="002B43A3">
        <w:rPr>
          <w:bCs/>
          <w:iCs/>
          <w:color w:val="C00000"/>
          <w:sz w:val="24"/>
          <w:szCs w:val="24"/>
        </w:rPr>
        <w:t xml:space="preserve">1- </w:t>
      </w:r>
      <w:r w:rsidR="009E3E74" w:rsidRPr="002B43A3">
        <w:rPr>
          <w:bCs/>
          <w:iCs/>
          <w:color w:val="C00000"/>
          <w:sz w:val="24"/>
          <w:szCs w:val="24"/>
        </w:rPr>
        <w:t>Le titrage acido-basique</w:t>
      </w:r>
      <w:r w:rsidR="00417593" w:rsidRPr="002B43A3">
        <w:rPr>
          <w:bCs/>
          <w:iCs/>
          <w:color w:val="C00000"/>
          <w:sz w:val="24"/>
          <w:szCs w:val="24"/>
        </w:rPr>
        <w:t xml:space="preserve"> par colorimétrie</w:t>
      </w:r>
    </w:p>
    <w:p w:rsidR="008D37B1" w:rsidRPr="00612612" w:rsidRDefault="008D37B1" w:rsidP="008D37B1">
      <w:pPr>
        <w:pStyle w:val="NormalWeb"/>
        <w:spacing w:before="0" w:beforeAutospacing="0" w:after="0" w:afterAutospacing="0"/>
        <w:ind w:firstLine="708"/>
        <w:jc w:val="both"/>
        <w:rPr>
          <w:sz w:val="28"/>
          <w:szCs w:val="28"/>
        </w:rPr>
      </w:pPr>
      <w:r w:rsidRPr="00612612">
        <w:rPr>
          <w:sz w:val="28"/>
          <w:szCs w:val="28"/>
        </w:rPr>
        <w:t>On dose une solution d'acide chlorhydrique (H</w:t>
      </w:r>
      <w:r w:rsidRPr="00612612">
        <w:rPr>
          <w:sz w:val="28"/>
          <w:szCs w:val="28"/>
          <w:vertAlign w:val="subscript"/>
        </w:rPr>
        <w:t>3</w:t>
      </w:r>
      <w:r w:rsidRPr="00612612">
        <w:rPr>
          <w:sz w:val="28"/>
          <w:szCs w:val="28"/>
        </w:rPr>
        <w:t>O</w:t>
      </w:r>
      <w:r w:rsidRPr="00612612">
        <w:rPr>
          <w:sz w:val="28"/>
          <w:szCs w:val="28"/>
          <w:vertAlign w:val="superscript"/>
        </w:rPr>
        <w:t>+</w:t>
      </w:r>
      <w:r w:rsidRPr="00612612">
        <w:rPr>
          <w:sz w:val="28"/>
          <w:szCs w:val="28"/>
        </w:rPr>
        <w:t xml:space="preserve"> + Cl</w:t>
      </w:r>
      <w:r w:rsidRPr="00612612">
        <w:rPr>
          <w:sz w:val="28"/>
          <w:szCs w:val="28"/>
          <w:vertAlign w:val="superscript"/>
        </w:rPr>
        <w:t>-</w:t>
      </w:r>
      <w:r w:rsidRPr="00612612">
        <w:rPr>
          <w:sz w:val="28"/>
          <w:szCs w:val="28"/>
        </w:rPr>
        <w:t>) de concentration inconnue C</w:t>
      </w:r>
      <w:r w:rsidR="00DF5487" w:rsidRPr="00612612">
        <w:rPr>
          <w:sz w:val="28"/>
          <w:szCs w:val="28"/>
          <w:vertAlign w:val="subscript"/>
        </w:rPr>
        <w:t>a</w:t>
      </w:r>
      <w:r w:rsidRPr="00612612">
        <w:rPr>
          <w:sz w:val="28"/>
          <w:szCs w:val="28"/>
        </w:rPr>
        <w:t xml:space="preserve"> par une solution de soude (Na</w:t>
      </w:r>
      <w:r w:rsidRPr="00612612">
        <w:rPr>
          <w:sz w:val="28"/>
          <w:szCs w:val="28"/>
          <w:vertAlign w:val="superscript"/>
        </w:rPr>
        <w:t>+</w:t>
      </w:r>
      <w:r w:rsidRPr="00612612">
        <w:rPr>
          <w:sz w:val="28"/>
          <w:szCs w:val="28"/>
        </w:rPr>
        <w:t xml:space="preserve"> + HO</w:t>
      </w:r>
      <w:r w:rsidRPr="00612612">
        <w:rPr>
          <w:sz w:val="28"/>
          <w:szCs w:val="28"/>
          <w:vertAlign w:val="superscript"/>
        </w:rPr>
        <w:t>-</w:t>
      </w:r>
      <w:r w:rsidRPr="00612612">
        <w:rPr>
          <w:sz w:val="28"/>
          <w:szCs w:val="28"/>
        </w:rPr>
        <w:t>) de concentration connue C</w:t>
      </w:r>
      <w:r w:rsidR="00DF5487" w:rsidRPr="00612612">
        <w:rPr>
          <w:sz w:val="28"/>
          <w:szCs w:val="28"/>
          <w:vertAlign w:val="subscript"/>
        </w:rPr>
        <w:t>b</w:t>
      </w:r>
      <w:r w:rsidRPr="00612612">
        <w:rPr>
          <w:sz w:val="28"/>
          <w:szCs w:val="28"/>
        </w:rPr>
        <w:t>. La solution de soude remplit la burette jusqu'à la graduation zéro.</w:t>
      </w:r>
    </w:p>
    <w:p w:rsidR="008D37B1" w:rsidRDefault="008D37B1" w:rsidP="008D37B1"/>
    <w:p w:rsidR="008D37B1" w:rsidRPr="00DF5487" w:rsidRDefault="008D37B1" w:rsidP="008D37B1">
      <w:pPr>
        <w:rPr>
          <w:sz w:val="28"/>
          <w:szCs w:val="28"/>
        </w:rPr>
      </w:pPr>
      <w:r w:rsidRPr="00DF5487">
        <w:rPr>
          <w:sz w:val="28"/>
          <w:szCs w:val="28"/>
        </w:rPr>
        <w:t>Tout en agitant, et on ajoute goutte à goutte la solution de la burette dans l’</w:t>
      </w:r>
      <w:proofErr w:type="spellStart"/>
      <w:r w:rsidRPr="00DF5487">
        <w:rPr>
          <w:sz w:val="28"/>
          <w:szCs w:val="28"/>
        </w:rPr>
        <w:t>erlenmeyer</w:t>
      </w:r>
      <w:proofErr w:type="spellEnd"/>
      <w:r w:rsidRPr="00DF5487">
        <w:rPr>
          <w:sz w:val="28"/>
          <w:szCs w:val="28"/>
        </w:rPr>
        <w:t xml:space="preserve"> jusqu’au brusque changement de couleur. Notons </w:t>
      </w:r>
      <w:proofErr w:type="spellStart"/>
      <w:r w:rsidRPr="00DF5487">
        <w:rPr>
          <w:sz w:val="28"/>
          <w:szCs w:val="28"/>
        </w:rPr>
        <w:t>V</w:t>
      </w:r>
      <w:r w:rsidR="00DF5487">
        <w:rPr>
          <w:sz w:val="28"/>
          <w:szCs w:val="28"/>
          <w:vertAlign w:val="subscript"/>
        </w:rPr>
        <w:t>b</w:t>
      </w:r>
      <w:r w:rsidRPr="00DF5487">
        <w:rPr>
          <w:sz w:val="28"/>
          <w:szCs w:val="28"/>
          <w:vertAlign w:val="subscript"/>
        </w:rPr>
        <w:t>éq</w:t>
      </w:r>
      <w:proofErr w:type="spellEnd"/>
      <w:r w:rsidRPr="00DF5487">
        <w:rPr>
          <w:sz w:val="28"/>
          <w:szCs w:val="28"/>
        </w:rPr>
        <w:t xml:space="preserve"> le volume de solution ajouté.</w:t>
      </w:r>
    </w:p>
    <w:p w:rsidR="008D37B1" w:rsidRPr="00DF5487" w:rsidRDefault="008D37B1" w:rsidP="008D37B1">
      <w:pPr>
        <w:rPr>
          <w:sz w:val="28"/>
          <w:szCs w:val="28"/>
        </w:rPr>
      </w:pPr>
      <w:r w:rsidRPr="00DF5487">
        <w:rPr>
          <w:sz w:val="28"/>
          <w:szCs w:val="28"/>
        </w:rPr>
        <w:t xml:space="preserve">On ajoute le bleu de </w:t>
      </w:r>
      <w:proofErr w:type="spellStart"/>
      <w:r w:rsidRPr="00DF5487">
        <w:rPr>
          <w:sz w:val="28"/>
          <w:szCs w:val="28"/>
        </w:rPr>
        <w:t>bromothymol</w:t>
      </w:r>
      <w:proofErr w:type="spellEnd"/>
      <w:r w:rsidRPr="00DF5487">
        <w:rPr>
          <w:sz w:val="28"/>
          <w:szCs w:val="28"/>
        </w:rPr>
        <w:t xml:space="preserve"> (BBT).</w:t>
      </w:r>
    </w:p>
    <w:p w:rsidR="008D37B1" w:rsidRDefault="008D37B1" w:rsidP="008D37B1"/>
    <w:p w:rsidR="008D37B1" w:rsidRPr="00DF5487" w:rsidRDefault="008D37B1" w:rsidP="00417593">
      <w:pPr>
        <w:jc w:val="both"/>
        <w:rPr>
          <w:color w:val="000000"/>
          <w:sz w:val="28"/>
          <w:szCs w:val="28"/>
        </w:rPr>
      </w:pPr>
      <w:r w:rsidRPr="00DF5487">
        <w:rPr>
          <w:color w:val="000000"/>
          <w:sz w:val="28"/>
          <w:szCs w:val="28"/>
        </w:rPr>
        <w:lastRenderedPageBreak/>
        <w:t>Les quantités de matière mélangées à l'équivalence peuvent se déduire à partir du tableau d’avancement.</w:t>
      </w:r>
    </w:p>
    <w:p w:rsidR="009E3E74" w:rsidRDefault="009E3E74" w:rsidP="009E3E74">
      <w:pPr>
        <w:pStyle w:val="b1"/>
        <w:rPr>
          <w:color w:val="000000"/>
          <w:u w:val="none"/>
        </w:rPr>
      </w:pP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690"/>
        <w:gridCol w:w="2195"/>
        <w:gridCol w:w="2016"/>
        <w:gridCol w:w="1719"/>
        <w:gridCol w:w="2428"/>
      </w:tblGrid>
      <w:tr w:rsidR="008D37B1" w:rsidRPr="00D7725B" w:rsidTr="00612612">
        <w:trPr>
          <w:trHeight w:val="340"/>
          <w:jc w:val="center"/>
        </w:trPr>
        <w:tc>
          <w:tcPr>
            <w:tcW w:w="388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8D37B1" w:rsidRPr="00D7725B" w:rsidRDefault="008D37B1" w:rsidP="00612612">
            <w:pPr>
              <w:pStyle w:val="msolistparagraph0"/>
              <w:tabs>
                <w:tab w:val="left" w:pos="284"/>
              </w:tabs>
              <w:spacing w:after="0" w:line="240" w:lineRule="auto"/>
              <w:ind w:left="0"/>
              <w:jc w:val="both"/>
              <w:rPr>
                <w:rFonts w:ascii="Times New Roman" w:hAnsi="Times New Roman"/>
                <w:b/>
                <w:color w:val="000000"/>
                <w:sz w:val="24"/>
                <w:szCs w:val="24"/>
              </w:rPr>
            </w:pPr>
            <w:r w:rsidRPr="00D7725B">
              <w:rPr>
                <w:rFonts w:ascii="Times New Roman" w:hAnsi="Times New Roman"/>
                <w:b/>
                <w:color w:val="000000"/>
                <w:sz w:val="24"/>
                <w:szCs w:val="24"/>
              </w:rPr>
              <w:t>Équation chimique</w:t>
            </w:r>
          </w:p>
        </w:tc>
        <w:tc>
          <w:tcPr>
            <w:tcW w:w="53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8D37B1" w:rsidRPr="00D7725B" w:rsidRDefault="00DF5487" w:rsidP="00612612">
            <w:pPr>
              <w:pStyle w:val="Texte"/>
              <w:tabs>
                <w:tab w:val="left" w:pos="1451"/>
                <w:tab w:val="left" w:pos="2290"/>
                <w:tab w:val="left" w:pos="3140"/>
                <w:tab w:val="left" w:pos="3849"/>
                <w:tab w:val="left" w:pos="4841"/>
                <w:tab w:val="left" w:pos="5550"/>
              </w:tabs>
              <w:ind w:firstLine="601"/>
              <w:rPr>
                <w:color w:val="000000"/>
                <w:sz w:val="24"/>
                <w:szCs w:val="24"/>
                <w:vertAlign w:val="superscript"/>
                <w:lang w:val="en-GB" w:eastAsia="en-US"/>
              </w:rPr>
            </w:pPr>
            <w:r w:rsidRPr="007631FA">
              <w:rPr>
                <w:rFonts w:cs="Traditional Arabic"/>
                <w:b/>
                <w:bCs/>
                <w:position w:val="-12"/>
                <w:sz w:val="24"/>
                <w:szCs w:val="24"/>
                <w:lang w:val="en-US" w:eastAsia="en-US" w:bidi="ar-MA"/>
              </w:rPr>
              <w:object w:dxaOrig="4155" w:dyaOrig="375">
                <v:shape id="_x0000_i1028" type="#_x0000_t75" style="width:207.85pt;height:18.8pt" o:ole="">
                  <v:imagedata r:id="rId13" o:title=""/>
                </v:shape>
                <o:OLEObject Type="Embed" ProgID="Equation.3" ShapeID="_x0000_i1028" DrawAspect="Content" ObjectID="_1629566035" r:id="rId14"/>
              </w:object>
            </w:r>
          </w:p>
        </w:tc>
      </w:tr>
      <w:tr w:rsidR="008D37B1" w:rsidRPr="00D7725B" w:rsidTr="00612612">
        <w:trPr>
          <w:trHeight w:val="340"/>
          <w:jc w:val="center"/>
        </w:trPr>
        <w:tc>
          <w:tcPr>
            <w:tcW w:w="1690" w:type="dxa"/>
            <w:tcBorders>
              <w:top w:val="single" w:sz="12" w:space="0" w:color="auto"/>
              <w:left w:val="single" w:sz="12" w:space="0" w:color="auto"/>
              <w:bottom w:val="single" w:sz="12" w:space="0" w:color="auto"/>
              <w:right w:val="single" w:sz="12" w:space="0" w:color="auto"/>
            </w:tcBorders>
            <w:shd w:val="clear" w:color="auto" w:fill="D9D9D9"/>
            <w:vAlign w:val="center"/>
          </w:tcPr>
          <w:p w:rsidR="008D37B1" w:rsidRPr="00D7725B" w:rsidRDefault="008D37B1" w:rsidP="00612612">
            <w:pPr>
              <w:pStyle w:val="msolistparagraph0"/>
              <w:tabs>
                <w:tab w:val="left" w:pos="284"/>
              </w:tabs>
              <w:spacing w:after="0" w:line="240" w:lineRule="auto"/>
              <w:ind w:left="0"/>
              <w:jc w:val="both"/>
              <w:rPr>
                <w:rFonts w:ascii="Times New Roman" w:hAnsi="Times New Roman"/>
                <w:b/>
                <w:color w:val="000000"/>
                <w:sz w:val="24"/>
                <w:szCs w:val="24"/>
              </w:rPr>
            </w:pPr>
            <w:r w:rsidRPr="00D7725B">
              <w:rPr>
                <w:rFonts w:ascii="Times New Roman" w:hAnsi="Times New Roman"/>
                <w:b/>
                <w:color w:val="000000"/>
                <w:sz w:val="24"/>
                <w:szCs w:val="24"/>
              </w:rPr>
              <w:t>État</w:t>
            </w:r>
          </w:p>
        </w:tc>
        <w:tc>
          <w:tcPr>
            <w:tcW w:w="2195" w:type="dxa"/>
            <w:tcBorders>
              <w:top w:val="single" w:sz="12" w:space="0" w:color="auto"/>
              <w:left w:val="single" w:sz="12" w:space="0" w:color="auto"/>
              <w:bottom w:val="single" w:sz="12" w:space="0" w:color="auto"/>
              <w:right w:val="single" w:sz="12" w:space="0" w:color="auto"/>
            </w:tcBorders>
            <w:shd w:val="clear" w:color="auto" w:fill="D9D9D9"/>
            <w:vAlign w:val="center"/>
          </w:tcPr>
          <w:p w:rsidR="008D37B1" w:rsidRPr="00D7725B" w:rsidRDefault="008D37B1" w:rsidP="00612612">
            <w:pPr>
              <w:tabs>
                <w:tab w:val="left" w:pos="284"/>
              </w:tabs>
              <w:contextualSpacing/>
              <w:jc w:val="both"/>
              <w:rPr>
                <w:b/>
                <w:color w:val="000000"/>
                <w:lang w:eastAsia="en-US"/>
              </w:rPr>
            </w:pPr>
            <w:r w:rsidRPr="00D7725B">
              <w:rPr>
                <w:b/>
                <w:color w:val="000000"/>
              </w:rPr>
              <w:t>Avancement (mol)</w:t>
            </w:r>
          </w:p>
        </w:tc>
        <w:tc>
          <w:tcPr>
            <w:tcW w:w="5301"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8D37B1" w:rsidRPr="00D7725B" w:rsidRDefault="008D37B1" w:rsidP="00612612">
            <w:pPr>
              <w:tabs>
                <w:tab w:val="left" w:pos="284"/>
              </w:tabs>
              <w:contextualSpacing/>
              <w:jc w:val="both"/>
              <w:rPr>
                <w:b/>
                <w:color w:val="000000"/>
                <w:lang w:eastAsia="en-US"/>
              </w:rPr>
            </w:pPr>
            <w:r w:rsidRPr="00D7725B">
              <w:rPr>
                <w:b/>
                <w:color w:val="000000"/>
              </w:rPr>
              <w:t>Quantités de matière (mol)</w:t>
            </w:r>
          </w:p>
        </w:tc>
      </w:tr>
      <w:tr w:rsidR="008D37B1" w:rsidRPr="00D7725B" w:rsidTr="00612612">
        <w:trPr>
          <w:jc w:val="center"/>
        </w:trPr>
        <w:tc>
          <w:tcPr>
            <w:tcW w:w="1690" w:type="dxa"/>
            <w:tcBorders>
              <w:top w:val="single" w:sz="12" w:space="0" w:color="auto"/>
              <w:left w:val="single" w:sz="12" w:space="0" w:color="auto"/>
              <w:bottom w:val="single" w:sz="6" w:space="0" w:color="auto"/>
              <w:right w:val="single" w:sz="12" w:space="0" w:color="auto"/>
            </w:tcBorders>
            <w:shd w:val="clear" w:color="auto" w:fill="auto"/>
            <w:vAlign w:val="center"/>
          </w:tcPr>
          <w:p w:rsidR="008D37B1" w:rsidRPr="00D7725B" w:rsidRDefault="008D37B1" w:rsidP="00612612">
            <w:pPr>
              <w:pStyle w:val="msolistparagraph0"/>
              <w:tabs>
                <w:tab w:val="left" w:pos="284"/>
              </w:tabs>
              <w:spacing w:after="0" w:line="240" w:lineRule="auto"/>
              <w:ind w:left="0"/>
              <w:jc w:val="both"/>
              <w:rPr>
                <w:rFonts w:ascii="Times New Roman" w:hAnsi="Times New Roman"/>
                <w:b/>
                <w:color w:val="000000"/>
                <w:sz w:val="24"/>
                <w:szCs w:val="24"/>
              </w:rPr>
            </w:pPr>
            <w:r w:rsidRPr="00D7725B">
              <w:rPr>
                <w:rFonts w:ascii="Times New Roman" w:hAnsi="Times New Roman"/>
                <w:b/>
                <w:color w:val="000000"/>
                <w:sz w:val="24"/>
                <w:szCs w:val="24"/>
              </w:rPr>
              <w:t>Initial</w:t>
            </w:r>
          </w:p>
        </w:tc>
        <w:tc>
          <w:tcPr>
            <w:tcW w:w="2195" w:type="dxa"/>
            <w:tcBorders>
              <w:top w:val="single" w:sz="12" w:space="0" w:color="auto"/>
              <w:left w:val="single" w:sz="12" w:space="0" w:color="auto"/>
              <w:bottom w:val="single" w:sz="6" w:space="0" w:color="auto"/>
              <w:right w:val="single" w:sz="12" w:space="0" w:color="auto"/>
            </w:tcBorders>
            <w:shd w:val="clear" w:color="auto" w:fill="auto"/>
            <w:vAlign w:val="center"/>
          </w:tcPr>
          <w:p w:rsidR="008D37B1" w:rsidRPr="00D7725B" w:rsidRDefault="008D37B1" w:rsidP="00612612">
            <w:pPr>
              <w:tabs>
                <w:tab w:val="left" w:pos="284"/>
              </w:tabs>
              <w:contextualSpacing/>
              <w:jc w:val="both"/>
              <w:rPr>
                <w:color w:val="000000"/>
                <w:lang w:eastAsia="en-US"/>
              </w:rPr>
            </w:pPr>
            <w:r w:rsidRPr="00D7725B">
              <w:rPr>
                <w:color w:val="000000"/>
              </w:rPr>
              <w:t>0</w:t>
            </w:r>
          </w:p>
        </w:tc>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8D37B1" w:rsidRPr="00D7725B" w:rsidRDefault="00DF5487" w:rsidP="00612612">
            <w:pPr>
              <w:pStyle w:val="Texte"/>
              <w:ind w:firstLine="0"/>
              <w:rPr>
                <w:color w:val="000000"/>
                <w:sz w:val="24"/>
                <w:szCs w:val="24"/>
                <w:lang w:eastAsia="en-US"/>
              </w:rPr>
            </w:pPr>
            <w:r w:rsidRPr="007631FA">
              <w:rPr>
                <w:rFonts w:cs="Traditional Arabic"/>
                <w:b/>
                <w:bCs/>
                <w:position w:val="-12"/>
                <w:sz w:val="24"/>
                <w:szCs w:val="24"/>
                <w:lang w:val="en-US" w:eastAsia="en-US" w:bidi="ar-MA"/>
              </w:rPr>
              <w:object w:dxaOrig="1020" w:dyaOrig="380">
                <v:shape id="_x0000_i1029" type="#_x0000_t75" style="width:50.7pt;height:18.8pt" o:ole="">
                  <v:imagedata r:id="rId15" o:title=""/>
                </v:shape>
                <o:OLEObject Type="Embed" ProgID="Equation.3" ShapeID="_x0000_i1029" DrawAspect="Content" ObjectID="_1629566036" r:id="rId16"/>
              </w:object>
            </w:r>
          </w:p>
        </w:tc>
        <w:tc>
          <w:tcPr>
            <w:tcW w:w="1597" w:type="dxa"/>
            <w:tcBorders>
              <w:top w:val="single" w:sz="6" w:space="0" w:color="auto"/>
              <w:left w:val="single" w:sz="6" w:space="0" w:color="auto"/>
              <w:bottom w:val="single" w:sz="6" w:space="0" w:color="auto"/>
              <w:right w:val="single" w:sz="6" w:space="0" w:color="auto"/>
            </w:tcBorders>
            <w:shd w:val="clear" w:color="auto" w:fill="auto"/>
            <w:vAlign w:val="center"/>
          </w:tcPr>
          <w:p w:rsidR="008D37B1" w:rsidRPr="00D7725B" w:rsidRDefault="00DF5487" w:rsidP="00612612">
            <w:pPr>
              <w:pStyle w:val="Texte"/>
              <w:ind w:firstLine="0"/>
              <w:rPr>
                <w:color w:val="000000"/>
                <w:sz w:val="24"/>
                <w:szCs w:val="24"/>
                <w:lang w:eastAsia="en-US"/>
              </w:rPr>
            </w:pPr>
            <w:r w:rsidRPr="007631FA">
              <w:rPr>
                <w:rFonts w:cs="Traditional Arabic"/>
                <w:b/>
                <w:bCs/>
                <w:position w:val="-10"/>
                <w:sz w:val="24"/>
                <w:szCs w:val="24"/>
                <w:lang w:val="en-US" w:eastAsia="en-US" w:bidi="ar-MA"/>
              </w:rPr>
              <w:object w:dxaOrig="940" w:dyaOrig="360">
                <v:shape id="_x0000_i1030" type="#_x0000_t75" style="width:46.95pt;height:18.15pt" o:ole="">
                  <v:imagedata r:id="rId17" o:title=""/>
                </v:shape>
                <o:OLEObject Type="Embed" ProgID="Equation.3" ShapeID="_x0000_i1030" DrawAspect="Content" ObjectID="_1629566037" r:id="rId18"/>
              </w:object>
            </w:r>
          </w:p>
        </w:tc>
        <w:tc>
          <w:tcPr>
            <w:tcW w:w="2428" w:type="dxa"/>
            <w:tcBorders>
              <w:top w:val="single" w:sz="6" w:space="0" w:color="auto"/>
              <w:left w:val="single" w:sz="6" w:space="0" w:color="auto"/>
              <w:bottom w:val="single" w:sz="6" w:space="0" w:color="auto"/>
              <w:right w:val="single" w:sz="12" w:space="0" w:color="auto"/>
            </w:tcBorders>
            <w:shd w:val="clear" w:color="auto" w:fill="auto"/>
            <w:vAlign w:val="center"/>
          </w:tcPr>
          <w:p w:rsidR="008D37B1" w:rsidRPr="00D7725B" w:rsidRDefault="008D37B1" w:rsidP="00612612">
            <w:pPr>
              <w:pStyle w:val="Texte"/>
              <w:ind w:firstLine="0"/>
              <w:rPr>
                <w:color w:val="000000"/>
                <w:sz w:val="24"/>
                <w:szCs w:val="24"/>
                <w:lang w:eastAsia="en-US"/>
              </w:rPr>
            </w:pPr>
            <w:r w:rsidRPr="00D7725B">
              <w:rPr>
                <w:color w:val="000000"/>
                <w:sz w:val="24"/>
                <w:szCs w:val="24"/>
                <w:lang w:eastAsia="en-US"/>
              </w:rPr>
              <w:t>0</w:t>
            </w:r>
          </w:p>
        </w:tc>
      </w:tr>
      <w:tr w:rsidR="008D37B1" w:rsidRPr="00D7725B" w:rsidTr="00612612">
        <w:trPr>
          <w:trHeight w:val="524"/>
          <w:jc w:val="center"/>
        </w:trPr>
        <w:tc>
          <w:tcPr>
            <w:tcW w:w="1690" w:type="dxa"/>
            <w:tcBorders>
              <w:top w:val="single" w:sz="6" w:space="0" w:color="auto"/>
              <w:left w:val="single" w:sz="12" w:space="0" w:color="auto"/>
              <w:bottom w:val="single" w:sz="6" w:space="0" w:color="auto"/>
              <w:right w:val="single" w:sz="12" w:space="0" w:color="auto"/>
            </w:tcBorders>
            <w:shd w:val="clear" w:color="auto" w:fill="auto"/>
            <w:vAlign w:val="center"/>
          </w:tcPr>
          <w:p w:rsidR="008D37B1" w:rsidRPr="00D7725B" w:rsidRDefault="008D37B1" w:rsidP="00612612">
            <w:pPr>
              <w:pStyle w:val="msolistparagraph0"/>
              <w:tabs>
                <w:tab w:val="left" w:pos="284"/>
              </w:tabs>
              <w:spacing w:after="0" w:line="240" w:lineRule="auto"/>
              <w:ind w:left="0"/>
              <w:jc w:val="both"/>
              <w:rPr>
                <w:rFonts w:ascii="Times New Roman" w:hAnsi="Times New Roman"/>
                <w:b/>
                <w:color w:val="000000"/>
                <w:sz w:val="24"/>
                <w:szCs w:val="24"/>
              </w:rPr>
            </w:pPr>
            <w:r w:rsidRPr="00D7725B">
              <w:rPr>
                <w:rFonts w:ascii="Times New Roman" w:hAnsi="Times New Roman"/>
                <w:b/>
                <w:color w:val="000000"/>
                <w:sz w:val="24"/>
                <w:szCs w:val="24"/>
              </w:rPr>
              <w:t>Intermédiaire</w:t>
            </w:r>
          </w:p>
        </w:tc>
        <w:tc>
          <w:tcPr>
            <w:tcW w:w="2195" w:type="dxa"/>
            <w:tcBorders>
              <w:top w:val="single" w:sz="6" w:space="0" w:color="auto"/>
              <w:left w:val="single" w:sz="12" w:space="0" w:color="auto"/>
              <w:bottom w:val="single" w:sz="6" w:space="0" w:color="auto"/>
              <w:right w:val="single" w:sz="12" w:space="0" w:color="auto"/>
            </w:tcBorders>
            <w:shd w:val="clear" w:color="auto" w:fill="auto"/>
            <w:vAlign w:val="center"/>
          </w:tcPr>
          <w:p w:rsidR="008D37B1" w:rsidRPr="00D7725B" w:rsidRDefault="008D37B1" w:rsidP="00612612">
            <w:pPr>
              <w:tabs>
                <w:tab w:val="left" w:pos="284"/>
              </w:tabs>
              <w:contextualSpacing/>
              <w:jc w:val="both"/>
              <w:rPr>
                <w:color w:val="000000"/>
                <w:lang w:eastAsia="en-US"/>
              </w:rPr>
            </w:pPr>
            <w:r w:rsidRPr="00D7725B">
              <w:rPr>
                <w:color w:val="000000"/>
              </w:rPr>
              <w:t>x</w:t>
            </w:r>
          </w:p>
        </w:tc>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DF5487" w:rsidRPr="00D7725B" w:rsidRDefault="00DF5487" w:rsidP="00DF5487">
            <w:pPr>
              <w:pStyle w:val="Texte"/>
              <w:ind w:left="360" w:firstLine="0"/>
              <w:rPr>
                <w:color w:val="000000"/>
                <w:sz w:val="24"/>
                <w:szCs w:val="24"/>
                <w:lang w:eastAsia="en-US"/>
              </w:rPr>
            </w:pPr>
            <w:r w:rsidRPr="007631FA">
              <w:rPr>
                <w:rFonts w:cs="Traditional Arabic"/>
                <w:b/>
                <w:bCs/>
                <w:position w:val="-12"/>
                <w:sz w:val="24"/>
                <w:szCs w:val="24"/>
                <w:lang w:val="en-US" w:eastAsia="en-US" w:bidi="ar-MA"/>
              </w:rPr>
              <w:object w:dxaOrig="1440" w:dyaOrig="380">
                <v:shape id="_x0000_i1031" type="#_x0000_t75" style="width:1in;height:18.8pt" o:ole="">
                  <v:imagedata r:id="rId19" o:title=""/>
                </v:shape>
                <o:OLEObject Type="Embed" ProgID="Equation.3" ShapeID="_x0000_i1031" DrawAspect="Content" ObjectID="_1629566038" r:id="rId20"/>
              </w:object>
            </w:r>
          </w:p>
        </w:tc>
        <w:tc>
          <w:tcPr>
            <w:tcW w:w="1597" w:type="dxa"/>
            <w:tcBorders>
              <w:top w:val="single" w:sz="6" w:space="0" w:color="auto"/>
              <w:left w:val="single" w:sz="6" w:space="0" w:color="auto"/>
              <w:bottom w:val="single" w:sz="6" w:space="0" w:color="auto"/>
              <w:right w:val="single" w:sz="6" w:space="0" w:color="auto"/>
            </w:tcBorders>
            <w:shd w:val="clear" w:color="auto" w:fill="auto"/>
            <w:vAlign w:val="center"/>
          </w:tcPr>
          <w:p w:rsidR="008D37B1" w:rsidRPr="00D7725B" w:rsidRDefault="00DF5487" w:rsidP="00DF5487">
            <w:pPr>
              <w:pStyle w:val="Texte"/>
              <w:ind w:firstLine="0"/>
              <w:rPr>
                <w:color w:val="000000"/>
                <w:sz w:val="24"/>
                <w:szCs w:val="24"/>
                <w:lang w:eastAsia="en-US"/>
              </w:rPr>
            </w:pPr>
            <w:r w:rsidRPr="007631FA">
              <w:rPr>
                <w:rFonts w:cs="Traditional Arabic"/>
                <w:b/>
                <w:bCs/>
                <w:position w:val="-10"/>
                <w:sz w:val="24"/>
                <w:szCs w:val="24"/>
                <w:lang w:val="en-US" w:eastAsia="en-US" w:bidi="ar-MA"/>
              </w:rPr>
              <w:object w:dxaOrig="1359" w:dyaOrig="360">
                <v:shape id="_x0000_i1032" type="#_x0000_t75" style="width:68.25pt;height:18.15pt" o:ole="">
                  <v:imagedata r:id="rId21" o:title=""/>
                </v:shape>
                <o:OLEObject Type="Embed" ProgID="Equation.3" ShapeID="_x0000_i1032" DrawAspect="Content" ObjectID="_1629566039" r:id="rId22"/>
              </w:object>
            </w:r>
          </w:p>
        </w:tc>
        <w:tc>
          <w:tcPr>
            <w:tcW w:w="2428" w:type="dxa"/>
            <w:tcBorders>
              <w:top w:val="single" w:sz="6" w:space="0" w:color="auto"/>
              <w:left w:val="single" w:sz="6" w:space="0" w:color="auto"/>
              <w:bottom w:val="single" w:sz="6" w:space="0" w:color="auto"/>
              <w:right w:val="single" w:sz="12" w:space="0" w:color="auto"/>
            </w:tcBorders>
            <w:shd w:val="clear" w:color="auto" w:fill="auto"/>
            <w:vAlign w:val="center"/>
          </w:tcPr>
          <w:p w:rsidR="008D37B1" w:rsidRPr="00D7725B" w:rsidRDefault="008D37B1" w:rsidP="00612612">
            <w:pPr>
              <w:pStyle w:val="Texte"/>
              <w:ind w:firstLine="0"/>
              <w:rPr>
                <w:color w:val="000000"/>
                <w:sz w:val="24"/>
                <w:szCs w:val="24"/>
                <w:lang w:eastAsia="en-US"/>
              </w:rPr>
            </w:pPr>
            <w:proofErr w:type="gramStart"/>
            <w:r w:rsidRPr="00D7725B">
              <w:rPr>
                <w:color w:val="000000"/>
                <w:sz w:val="24"/>
                <w:szCs w:val="24"/>
                <w:lang w:eastAsia="en-US"/>
              </w:rPr>
              <w:t>2.x</w:t>
            </w:r>
            <w:proofErr w:type="gramEnd"/>
          </w:p>
        </w:tc>
      </w:tr>
      <w:tr w:rsidR="008D37B1" w:rsidRPr="00D7725B" w:rsidTr="00612612">
        <w:trPr>
          <w:jc w:val="center"/>
        </w:trPr>
        <w:tc>
          <w:tcPr>
            <w:tcW w:w="1690" w:type="dxa"/>
            <w:tcBorders>
              <w:top w:val="single" w:sz="6" w:space="0" w:color="auto"/>
              <w:left w:val="single" w:sz="12" w:space="0" w:color="auto"/>
              <w:bottom w:val="single" w:sz="12" w:space="0" w:color="auto"/>
              <w:right w:val="single" w:sz="12" w:space="0" w:color="auto"/>
            </w:tcBorders>
            <w:shd w:val="clear" w:color="auto" w:fill="auto"/>
            <w:vAlign w:val="center"/>
          </w:tcPr>
          <w:p w:rsidR="008D37B1" w:rsidRPr="00D7725B" w:rsidRDefault="008D37B1" w:rsidP="00612612">
            <w:pPr>
              <w:pStyle w:val="msolistparagraph0"/>
              <w:tabs>
                <w:tab w:val="left" w:pos="284"/>
              </w:tabs>
              <w:spacing w:after="0" w:line="240" w:lineRule="auto"/>
              <w:ind w:left="0"/>
              <w:jc w:val="both"/>
              <w:rPr>
                <w:rFonts w:ascii="Times New Roman" w:hAnsi="Times New Roman"/>
                <w:b/>
                <w:color w:val="000000"/>
                <w:sz w:val="24"/>
                <w:szCs w:val="24"/>
              </w:rPr>
            </w:pPr>
            <w:r w:rsidRPr="00D7725B">
              <w:rPr>
                <w:rFonts w:ascii="Times New Roman" w:hAnsi="Times New Roman"/>
                <w:b/>
                <w:color w:val="000000"/>
                <w:sz w:val="24"/>
                <w:szCs w:val="24"/>
              </w:rPr>
              <w:t>Final</w:t>
            </w:r>
          </w:p>
        </w:tc>
        <w:tc>
          <w:tcPr>
            <w:tcW w:w="2195" w:type="dxa"/>
            <w:tcBorders>
              <w:top w:val="single" w:sz="6" w:space="0" w:color="auto"/>
              <w:left w:val="single" w:sz="12" w:space="0" w:color="auto"/>
              <w:bottom w:val="single" w:sz="12" w:space="0" w:color="auto"/>
              <w:right w:val="single" w:sz="12" w:space="0" w:color="auto"/>
            </w:tcBorders>
            <w:shd w:val="clear" w:color="auto" w:fill="auto"/>
            <w:vAlign w:val="center"/>
          </w:tcPr>
          <w:p w:rsidR="008D37B1" w:rsidRPr="00D7725B" w:rsidRDefault="00DF5487" w:rsidP="00612612">
            <w:pPr>
              <w:tabs>
                <w:tab w:val="left" w:pos="284"/>
              </w:tabs>
              <w:contextualSpacing/>
              <w:jc w:val="both"/>
              <w:rPr>
                <w:color w:val="000000"/>
                <w:lang w:eastAsia="en-US"/>
              </w:rPr>
            </w:pPr>
            <w:proofErr w:type="spellStart"/>
            <w:r>
              <w:rPr>
                <w:color w:val="000000"/>
              </w:rPr>
              <w:t>x</w:t>
            </w:r>
            <w:r>
              <w:rPr>
                <w:color w:val="000000"/>
                <w:vertAlign w:val="subscript"/>
              </w:rPr>
              <w:t>éq</w:t>
            </w:r>
            <w:proofErr w:type="spellEnd"/>
          </w:p>
        </w:tc>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rsidR="008D37B1" w:rsidRPr="00D7725B" w:rsidRDefault="00DF5487" w:rsidP="00612612">
            <w:pPr>
              <w:pStyle w:val="Texte"/>
              <w:ind w:firstLine="0"/>
              <w:rPr>
                <w:color w:val="000000"/>
                <w:sz w:val="24"/>
                <w:szCs w:val="24"/>
                <w:vertAlign w:val="subscript"/>
                <w:lang w:eastAsia="en-US"/>
              </w:rPr>
            </w:pPr>
            <w:r w:rsidRPr="00DF5487">
              <w:rPr>
                <w:rFonts w:cs="Traditional Arabic"/>
                <w:b/>
                <w:bCs/>
                <w:position w:val="-14"/>
                <w:sz w:val="24"/>
                <w:szCs w:val="24"/>
                <w:lang w:val="en-US" w:eastAsia="en-US" w:bidi="ar-MA"/>
              </w:rPr>
              <w:object w:dxaOrig="1579" w:dyaOrig="400">
                <v:shape id="_x0000_i1033" type="#_x0000_t75" style="width:78.9pt;height:20.05pt" o:ole="">
                  <v:imagedata r:id="rId23" o:title=""/>
                </v:shape>
                <o:OLEObject Type="Embed" ProgID="Equation.3" ShapeID="_x0000_i1033" DrawAspect="Content" ObjectID="_1629566040" r:id="rId24"/>
              </w:object>
            </w:r>
          </w:p>
        </w:tc>
        <w:tc>
          <w:tcPr>
            <w:tcW w:w="1597" w:type="dxa"/>
            <w:tcBorders>
              <w:top w:val="single" w:sz="6" w:space="0" w:color="auto"/>
              <w:left w:val="single" w:sz="6" w:space="0" w:color="auto"/>
              <w:bottom w:val="single" w:sz="12" w:space="0" w:color="auto"/>
              <w:right w:val="single" w:sz="6" w:space="0" w:color="auto"/>
            </w:tcBorders>
            <w:shd w:val="clear" w:color="auto" w:fill="auto"/>
            <w:vAlign w:val="center"/>
          </w:tcPr>
          <w:p w:rsidR="008D37B1" w:rsidRPr="00D7725B" w:rsidRDefault="00DF5487" w:rsidP="00612612">
            <w:pPr>
              <w:pStyle w:val="Texte"/>
              <w:ind w:firstLine="0"/>
              <w:rPr>
                <w:color w:val="000000"/>
                <w:sz w:val="24"/>
                <w:szCs w:val="24"/>
                <w:lang w:eastAsia="en-US"/>
              </w:rPr>
            </w:pPr>
            <w:r w:rsidRPr="00DF5487">
              <w:rPr>
                <w:rFonts w:cs="Traditional Arabic"/>
                <w:b/>
                <w:bCs/>
                <w:position w:val="-14"/>
                <w:sz w:val="24"/>
                <w:szCs w:val="24"/>
                <w:lang w:val="en-US" w:eastAsia="en-US" w:bidi="ar-MA"/>
              </w:rPr>
              <w:object w:dxaOrig="1500" w:dyaOrig="400">
                <v:shape id="_x0000_i1034" type="#_x0000_t75" style="width:75.15pt;height:20.05pt" o:ole="">
                  <v:imagedata r:id="rId25" o:title=""/>
                </v:shape>
                <o:OLEObject Type="Embed" ProgID="Equation.3" ShapeID="_x0000_i1034" DrawAspect="Content" ObjectID="_1629566041" r:id="rId26"/>
              </w:object>
            </w:r>
          </w:p>
        </w:tc>
        <w:tc>
          <w:tcPr>
            <w:tcW w:w="2428" w:type="dxa"/>
            <w:tcBorders>
              <w:top w:val="single" w:sz="6" w:space="0" w:color="auto"/>
              <w:left w:val="single" w:sz="6" w:space="0" w:color="auto"/>
              <w:bottom w:val="single" w:sz="12" w:space="0" w:color="auto"/>
              <w:right w:val="single" w:sz="12" w:space="0" w:color="auto"/>
            </w:tcBorders>
            <w:shd w:val="clear" w:color="auto" w:fill="auto"/>
            <w:vAlign w:val="center"/>
          </w:tcPr>
          <w:p w:rsidR="008D37B1" w:rsidRPr="00D7725B" w:rsidRDefault="008D37B1" w:rsidP="00612612">
            <w:pPr>
              <w:pStyle w:val="Texte"/>
              <w:ind w:firstLine="0"/>
              <w:rPr>
                <w:color w:val="000000"/>
                <w:sz w:val="24"/>
                <w:szCs w:val="24"/>
                <w:vertAlign w:val="subscript"/>
                <w:lang w:eastAsia="en-US"/>
              </w:rPr>
            </w:pPr>
            <w:proofErr w:type="gramStart"/>
            <w:r w:rsidRPr="00D7725B">
              <w:rPr>
                <w:color w:val="000000"/>
                <w:sz w:val="24"/>
                <w:szCs w:val="24"/>
                <w:lang w:eastAsia="en-US"/>
              </w:rPr>
              <w:t>2.</w:t>
            </w:r>
            <w:proofErr w:type="spellStart"/>
            <w:r w:rsidRPr="00D7725B">
              <w:rPr>
                <w:color w:val="000000"/>
                <w:sz w:val="24"/>
                <w:szCs w:val="24"/>
                <w:lang w:eastAsia="en-US"/>
              </w:rPr>
              <w:t>x</w:t>
            </w:r>
            <w:r w:rsidR="00DF5487">
              <w:rPr>
                <w:color w:val="000000"/>
                <w:sz w:val="24"/>
                <w:szCs w:val="24"/>
                <w:vertAlign w:val="subscript"/>
                <w:lang w:eastAsia="en-US"/>
              </w:rPr>
              <w:t>éq</w:t>
            </w:r>
            <w:proofErr w:type="spellEnd"/>
            <w:proofErr w:type="gramEnd"/>
          </w:p>
        </w:tc>
      </w:tr>
    </w:tbl>
    <w:p w:rsidR="00BA557E" w:rsidRDefault="00DF5487" w:rsidP="00DF5487">
      <w:pPr>
        <w:jc w:val="both"/>
        <w:rPr>
          <w:color w:val="000000"/>
          <w:sz w:val="28"/>
          <w:szCs w:val="28"/>
        </w:rPr>
      </w:pPr>
      <w:r>
        <w:rPr>
          <w:color w:val="000000"/>
          <w:sz w:val="28"/>
          <w:szCs w:val="28"/>
        </w:rPr>
        <w:t>A l</w:t>
      </w:r>
      <w:r w:rsidR="00BA557E" w:rsidRPr="00D7725B">
        <w:rPr>
          <w:color w:val="000000"/>
          <w:sz w:val="28"/>
          <w:szCs w:val="28"/>
        </w:rPr>
        <w:t xml:space="preserve">’équivalence les réactifs </w:t>
      </w:r>
      <w:r w:rsidRPr="00DF5487">
        <w:rPr>
          <w:color w:val="000000"/>
          <w:position w:val="-12"/>
          <w:sz w:val="28"/>
          <w:szCs w:val="28"/>
        </w:rPr>
        <w:object w:dxaOrig="720" w:dyaOrig="380">
          <v:shape id="_x0000_i1035" type="#_x0000_t75" style="width:36.3pt;height:18.8pt" o:ole="">
            <v:imagedata r:id="rId27" o:title=""/>
          </v:shape>
          <o:OLEObject Type="Embed" ProgID="Equation.DSMT4" ShapeID="_x0000_i1035" DrawAspect="Content" ObjectID="_1629566042" r:id="rId28"/>
        </w:object>
      </w:r>
      <w:r>
        <w:rPr>
          <w:color w:val="000000"/>
          <w:sz w:val="28"/>
          <w:szCs w:val="28"/>
        </w:rPr>
        <w:t xml:space="preserve"> et </w:t>
      </w:r>
      <w:r w:rsidRPr="00DF5487">
        <w:rPr>
          <w:color w:val="000000"/>
          <w:position w:val="-10"/>
          <w:sz w:val="28"/>
          <w:szCs w:val="28"/>
        </w:rPr>
        <w:object w:dxaOrig="639" w:dyaOrig="360">
          <v:shape id="_x0000_i1036" type="#_x0000_t75" style="width:31.95pt;height:18.15pt" o:ole="">
            <v:imagedata r:id="rId29" o:title=""/>
          </v:shape>
          <o:OLEObject Type="Embed" ProgID="Equation.DSMT4" ShapeID="_x0000_i1036" DrawAspect="Content" ObjectID="_1629566043" r:id="rId30"/>
        </w:object>
      </w:r>
      <w:r>
        <w:rPr>
          <w:color w:val="000000"/>
          <w:sz w:val="28"/>
          <w:szCs w:val="28"/>
        </w:rPr>
        <w:t xml:space="preserve"> </w:t>
      </w:r>
      <w:r w:rsidR="00BA557E" w:rsidRPr="00D7725B">
        <w:rPr>
          <w:color w:val="000000"/>
          <w:sz w:val="28"/>
          <w:szCs w:val="28"/>
        </w:rPr>
        <w:t xml:space="preserve">sont dans les proportions stœchiométriques. </w:t>
      </w:r>
      <w:proofErr w:type="gramStart"/>
      <w:r>
        <w:rPr>
          <w:color w:val="000000"/>
          <w:sz w:val="28"/>
          <w:szCs w:val="28"/>
        </w:rPr>
        <w:t>ils</w:t>
      </w:r>
      <w:proofErr w:type="gramEnd"/>
      <w:r>
        <w:rPr>
          <w:color w:val="000000"/>
          <w:sz w:val="28"/>
          <w:szCs w:val="28"/>
        </w:rPr>
        <w:t xml:space="preserve"> </w:t>
      </w:r>
      <w:r w:rsidR="00BA557E" w:rsidRPr="00D7725B">
        <w:rPr>
          <w:color w:val="000000"/>
          <w:sz w:val="28"/>
          <w:szCs w:val="28"/>
        </w:rPr>
        <w:t>sont intégralement consommés</w:t>
      </w:r>
      <w:r w:rsidR="009E3E74" w:rsidRPr="00D7725B">
        <w:rPr>
          <w:color w:val="000000"/>
          <w:sz w:val="28"/>
          <w:szCs w:val="28"/>
        </w:rPr>
        <w:t>.</w:t>
      </w:r>
    </w:p>
    <w:p w:rsidR="00DF5487" w:rsidRPr="00D7725B" w:rsidRDefault="00DF5487" w:rsidP="00DF5487">
      <w:pPr>
        <w:jc w:val="center"/>
        <w:rPr>
          <w:color w:val="000000"/>
          <w:sz w:val="28"/>
          <w:szCs w:val="28"/>
        </w:rPr>
      </w:pPr>
      <w:r w:rsidRPr="00DF5487">
        <w:rPr>
          <w:rFonts w:cs="Traditional Arabic"/>
          <w:b/>
          <w:bCs/>
          <w:position w:val="-14"/>
          <w:lang w:val="en-US" w:eastAsia="en-US" w:bidi="ar-MA"/>
        </w:rPr>
        <w:object w:dxaOrig="2680" w:dyaOrig="400">
          <v:shape id="_x0000_i1037" type="#_x0000_t75" style="width:134pt;height:20.05pt" o:ole="">
            <v:imagedata r:id="rId31" o:title=""/>
          </v:shape>
          <o:OLEObject Type="Embed" ProgID="Equation.3" ShapeID="_x0000_i1037" DrawAspect="Content" ObjectID="_1629566044" r:id="rId32"/>
        </w:object>
      </w:r>
      <w:r w:rsidRPr="006C521A">
        <w:rPr>
          <w:rFonts w:cs="Traditional Arabic"/>
          <w:b/>
          <w:bCs/>
          <w:lang w:eastAsia="en-US" w:bidi="ar-MA"/>
        </w:rPr>
        <w:tab/>
      </w:r>
      <w:r w:rsidRPr="006C521A">
        <w:rPr>
          <w:rFonts w:cs="Traditional Arabic"/>
          <w:b/>
          <w:bCs/>
          <w:lang w:eastAsia="en-US" w:bidi="ar-MA"/>
        </w:rPr>
        <w:tab/>
      </w:r>
      <w:proofErr w:type="spellStart"/>
      <w:proofErr w:type="gramStart"/>
      <w:r w:rsidRPr="006C521A">
        <w:rPr>
          <w:rFonts w:cs="Traditional Arabic"/>
          <w:b/>
          <w:bCs/>
          <w:lang w:eastAsia="en-US" w:bidi="ar-MA"/>
        </w:rPr>
        <w:t>ç-à-d</w:t>
      </w:r>
      <w:proofErr w:type="spellEnd"/>
      <w:proofErr w:type="gramEnd"/>
      <w:r w:rsidRPr="006C521A">
        <w:rPr>
          <w:rFonts w:cs="Traditional Arabic"/>
          <w:b/>
          <w:bCs/>
          <w:lang w:eastAsia="en-US" w:bidi="ar-MA"/>
        </w:rPr>
        <w:tab/>
      </w:r>
      <w:r w:rsidRPr="006C521A">
        <w:rPr>
          <w:rFonts w:cs="Traditional Arabic"/>
          <w:b/>
          <w:bCs/>
          <w:lang w:eastAsia="en-US" w:bidi="ar-MA"/>
        </w:rPr>
        <w:tab/>
      </w:r>
      <w:r w:rsidRPr="007631FA">
        <w:rPr>
          <w:position w:val="-14"/>
          <w:sz w:val="28"/>
          <w:szCs w:val="28"/>
          <w:highlight w:val="yellow"/>
          <w:lang w:val="en-US" w:eastAsia="en-US" w:bidi="ar-MA"/>
        </w:rPr>
        <w:object w:dxaOrig="1815" w:dyaOrig="375">
          <v:shape id="_x0000_i1038" type="#_x0000_t75" style="width:90.8pt;height:18.8pt" o:ole="" o:bordertopcolor="this" o:borderleftcolor="this" o:borderbottomcolor="this" o:borderrightcolor="this">
            <v:imagedata r:id="rId33" o:title=""/>
            <w10:bordertop type="dot" width="4"/>
            <w10:borderleft type="dot" width="4"/>
            <w10:borderbottom type="dot" width="4"/>
            <w10:borderright type="dot" width="4"/>
          </v:shape>
          <o:OLEObject Type="Embed" ProgID="Equation.3" ShapeID="_x0000_i1038" DrawAspect="Content" ObjectID="_1629566045" r:id="rId34"/>
        </w:object>
      </w:r>
    </w:p>
    <w:p w:rsidR="00695374" w:rsidRDefault="00A45B33" w:rsidP="00695374">
      <w:pPr>
        <w:pStyle w:val="msolistparagraph0"/>
        <w:tabs>
          <w:tab w:val="left" w:pos="284"/>
        </w:tabs>
        <w:spacing w:after="0" w:line="240" w:lineRule="auto"/>
        <w:ind w:left="0"/>
        <w:jc w:val="both"/>
        <w:rPr>
          <w:rFonts w:ascii="Times New Roman" w:hAnsi="Times New Roman"/>
          <w:b/>
          <w:iCs/>
          <w:color w:val="C00000"/>
          <w:sz w:val="24"/>
          <w:szCs w:val="24"/>
        </w:rPr>
      </w:pPr>
      <w:r w:rsidRPr="00A45B33">
        <w:rPr>
          <w:rFonts w:ascii="Times New Roman" w:hAnsi="Times New Roman"/>
          <w:b/>
          <w:iCs/>
          <w:caps/>
          <w:color w:val="C00000"/>
          <w:sz w:val="24"/>
          <w:szCs w:val="24"/>
        </w:rPr>
        <w:t>2</w:t>
      </w:r>
      <w:r w:rsidR="00695374" w:rsidRPr="00A45B33">
        <w:rPr>
          <w:rFonts w:ascii="Times New Roman" w:hAnsi="Times New Roman"/>
          <w:b/>
          <w:iCs/>
          <w:caps/>
          <w:color w:val="C00000"/>
          <w:sz w:val="24"/>
          <w:szCs w:val="24"/>
        </w:rPr>
        <w:t xml:space="preserve"> - </w:t>
      </w:r>
      <w:r w:rsidR="00C53D9B" w:rsidRPr="00A45B33">
        <w:rPr>
          <w:rFonts w:ascii="Times New Roman" w:hAnsi="Times New Roman"/>
          <w:b/>
          <w:iCs/>
          <w:color w:val="C00000"/>
          <w:sz w:val="24"/>
          <w:szCs w:val="24"/>
        </w:rPr>
        <w:t xml:space="preserve">Le titrage acido-basique par </w:t>
      </w:r>
      <w:proofErr w:type="spellStart"/>
      <w:r w:rsidR="00C53D9B" w:rsidRPr="00A45B33">
        <w:rPr>
          <w:rFonts w:ascii="Times New Roman" w:hAnsi="Times New Roman"/>
          <w:b/>
          <w:iCs/>
          <w:color w:val="C00000"/>
          <w:sz w:val="24"/>
          <w:szCs w:val="24"/>
        </w:rPr>
        <w:t>conductimétrie</w:t>
      </w:r>
      <w:proofErr w:type="spellEnd"/>
    </w:p>
    <w:p w:rsidR="00F101E5" w:rsidRPr="00D7725B" w:rsidRDefault="00F101E5" w:rsidP="00F101E5">
      <w:pPr>
        <w:jc w:val="both"/>
        <w:rPr>
          <w:color w:val="000000"/>
        </w:rPr>
      </w:pPr>
      <w:r w:rsidRPr="00D7725B">
        <w:rPr>
          <w:color w:val="000000"/>
        </w:rPr>
        <w:t xml:space="preserve">Le but est de trouver le volume à l’équivalence. La conductivité étant une grandeur proportionnelle à la concentration des espèces en solution, la courbe évolue dans le même sens que la variation des concentrations des ions, on repère l’équivalence par un changement de pente de la courbe pour cela, on trace les deux portions de droites, correspondant à la consommation du réactif limitant de la solution titrée et ensuite à la solution </w:t>
      </w:r>
      <w:proofErr w:type="spellStart"/>
      <w:r w:rsidRPr="00D7725B">
        <w:rPr>
          <w:color w:val="000000"/>
        </w:rPr>
        <w:t>titrante</w:t>
      </w:r>
      <w:proofErr w:type="spellEnd"/>
      <w:r w:rsidRPr="00D7725B">
        <w:rPr>
          <w:color w:val="000000"/>
        </w:rPr>
        <w:t xml:space="preserve"> qui ne réagit plus dans le milieu.</w:t>
      </w:r>
    </w:p>
    <w:p w:rsidR="00F101E5" w:rsidRDefault="00F101E5" w:rsidP="00695374">
      <w:pPr>
        <w:pStyle w:val="msolistparagraph0"/>
        <w:tabs>
          <w:tab w:val="left" w:pos="284"/>
        </w:tabs>
        <w:spacing w:after="0" w:line="240" w:lineRule="auto"/>
        <w:ind w:left="0"/>
        <w:jc w:val="both"/>
        <w:rPr>
          <w:rFonts w:ascii="Times New Roman" w:hAnsi="Times New Roman"/>
          <w:b/>
          <w:iCs/>
          <w:color w:val="C00000"/>
          <w:sz w:val="24"/>
          <w:szCs w:val="24"/>
        </w:rPr>
      </w:pPr>
      <w:r>
        <w:rPr>
          <w:rFonts w:ascii="Times New Roman" w:hAnsi="Times New Roman"/>
          <w:b/>
          <w:iCs/>
          <w:color w:val="C00000"/>
          <w:sz w:val="24"/>
          <w:szCs w:val="24"/>
        </w:rPr>
        <w:t>Exemples</w:t>
      </w:r>
    </w:p>
    <w:p w:rsidR="00A45B33" w:rsidRPr="00D7725B" w:rsidRDefault="00A45B33" w:rsidP="00A45B33">
      <w:pPr>
        <w:pStyle w:val="msolistparagraph0"/>
        <w:spacing w:after="0" w:line="240" w:lineRule="auto"/>
        <w:ind w:left="0"/>
        <w:jc w:val="both"/>
        <w:rPr>
          <w:rFonts w:ascii="Times New Roman" w:hAnsi="Times New Roman"/>
          <w:color w:val="000000"/>
          <w:sz w:val="24"/>
          <w:szCs w:val="24"/>
        </w:rPr>
      </w:pPr>
      <w:r w:rsidRPr="00D7725B">
        <w:rPr>
          <w:rFonts w:ascii="Times New Roman" w:hAnsi="Times New Roman"/>
          <w:color w:val="000000"/>
          <w:sz w:val="24"/>
          <w:szCs w:val="24"/>
        </w:rPr>
        <w:t xml:space="preserve">Considérons le </w:t>
      </w:r>
      <w:r>
        <w:rPr>
          <w:rFonts w:ascii="Times New Roman" w:hAnsi="Times New Roman"/>
          <w:color w:val="000000"/>
          <w:sz w:val="24"/>
          <w:szCs w:val="24"/>
        </w:rPr>
        <w:t xml:space="preserve">même </w:t>
      </w:r>
      <w:r w:rsidRPr="00D7725B">
        <w:rPr>
          <w:rFonts w:ascii="Times New Roman" w:hAnsi="Times New Roman"/>
          <w:color w:val="000000"/>
          <w:sz w:val="24"/>
          <w:szCs w:val="24"/>
        </w:rPr>
        <w:t xml:space="preserve">titrage </w:t>
      </w:r>
      <w:r>
        <w:rPr>
          <w:rFonts w:ascii="Times New Roman" w:hAnsi="Times New Roman"/>
          <w:color w:val="000000"/>
          <w:sz w:val="24"/>
          <w:szCs w:val="24"/>
        </w:rPr>
        <w:t xml:space="preserve">entre </w:t>
      </w:r>
      <w:r w:rsidRPr="00D7725B">
        <w:rPr>
          <w:rFonts w:ascii="Times New Roman" w:hAnsi="Times New Roman"/>
          <w:color w:val="000000"/>
          <w:sz w:val="24"/>
          <w:szCs w:val="24"/>
        </w:rPr>
        <w:t>une solution d’acide chlorhydrique</w:t>
      </w:r>
      <w:r>
        <w:rPr>
          <w:rFonts w:ascii="Times New Roman" w:hAnsi="Times New Roman"/>
          <w:color w:val="000000"/>
          <w:sz w:val="24"/>
          <w:szCs w:val="24"/>
        </w:rPr>
        <w:t xml:space="preserve"> et </w:t>
      </w:r>
      <w:r w:rsidRPr="00D7725B">
        <w:rPr>
          <w:rFonts w:ascii="Times New Roman" w:hAnsi="Times New Roman"/>
          <w:color w:val="000000"/>
          <w:sz w:val="24"/>
          <w:szCs w:val="24"/>
        </w:rPr>
        <w:t>d’une solution de soude au cours duquel le phénomène de dilution est négligeable :   H</w:t>
      </w:r>
      <w:r w:rsidRPr="00D7725B">
        <w:rPr>
          <w:rFonts w:ascii="Times New Roman" w:hAnsi="Times New Roman"/>
          <w:color w:val="000000"/>
          <w:sz w:val="24"/>
          <w:szCs w:val="24"/>
          <w:vertAlign w:val="subscript"/>
        </w:rPr>
        <w:t>3</w:t>
      </w:r>
      <w:r w:rsidRPr="00D7725B">
        <w:rPr>
          <w:rFonts w:ascii="Times New Roman" w:hAnsi="Times New Roman"/>
          <w:color w:val="000000"/>
          <w:sz w:val="24"/>
          <w:szCs w:val="24"/>
        </w:rPr>
        <w:t>O</w:t>
      </w:r>
      <w:r w:rsidRPr="00D7725B">
        <w:rPr>
          <w:rFonts w:ascii="Times New Roman" w:hAnsi="Times New Roman"/>
          <w:color w:val="000000"/>
          <w:sz w:val="24"/>
          <w:szCs w:val="24"/>
          <w:vertAlign w:val="superscript"/>
        </w:rPr>
        <w:t>+</w:t>
      </w:r>
      <w:r w:rsidRPr="00D7725B">
        <w:rPr>
          <w:rFonts w:ascii="Times New Roman" w:hAnsi="Times New Roman"/>
          <w:color w:val="000000"/>
          <w:sz w:val="24"/>
          <w:szCs w:val="24"/>
        </w:rPr>
        <w:t xml:space="preserve">  +  HO</w:t>
      </w:r>
      <w:r w:rsidRPr="00D7725B">
        <w:rPr>
          <w:rFonts w:ascii="Times New Roman" w:hAnsi="Times New Roman"/>
          <w:color w:val="000000"/>
          <w:sz w:val="24"/>
          <w:szCs w:val="24"/>
          <w:vertAlign w:val="superscript"/>
        </w:rPr>
        <w:t>-</w:t>
      </w:r>
      <w:r w:rsidRPr="00D7725B">
        <w:rPr>
          <w:rFonts w:ascii="Times New Roman" w:hAnsi="Times New Roman"/>
          <w:color w:val="000000"/>
          <w:sz w:val="24"/>
          <w:szCs w:val="24"/>
          <w:vertAlign w:val="subscript"/>
        </w:rPr>
        <w:t>(</w:t>
      </w:r>
      <w:proofErr w:type="spellStart"/>
      <w:r w:rsidRPr="00D7725B">
        <w:rPr>
          <w:rFonts w:ascii="Times New Roman" w:hAnsi="Times New Roman"/>
          <w:color w:val="000000"/>
          <w:sz w:val="24"/>
          <w:szCs w:val="24"/>
          <w:vertAlign w:val="subscript"/>
        </w:rPr>
        <w:t>aq</w:t>
      </w:r>
      <w:proofErr w:type="spellEnd"/>
      <w:r w:rsidRPr="00D7725B">
        <w:rPr>
          <w:rFonts w:ascii="Times New Roman" w:hAnsi="Times New Roman"/>
          <w:color w:val="000000"/>
          <w:sz w:val="24"/>
          <w:szCs w:val="24"/>
          <w:vertAlign w:val="subscript"/>
        </w:rPr>
        <w:t>)</w:t>
      </w:r>
      <w:r w:rsidRPr="00D7725B">
        <w:rPr>
          <w:rFonts w:ascii="Times New Roman" w:hAnsi="Times New Roman"/>
          <w:color w:val="000000"/>
          <w:sz w:val="24"/>
          <w:szCs w:val="24"/>
        </w:rPr>
        <w:t xml:space="preserve">  </w:t>
      </w:r>
      <w:r w:rsidRPr="00D7725B">
        <w:rPr>
          <w:rFonts w:ascii="Times New Roman" w:hAnsi="Times New Roman"/>
          <w:color w:val="000000"/>
          <w:sz w:val="24"/>
          <w:szCs w:val="24"/>
        </w:rPr>
        <w:sym w:font="Wingdings" w:char="00E0"/>
      </w:r>
      <w:r w:rsidRPr="00D7725B">
        <w:rPr>
          <w:rFonts w:ascii="Times New Roman" w:hAnsi="Times New Roman"/>
          <w:color w:val="000000"/>
          <w:sz w:val="24"/>
          <w:szCs w:val="24"/>
        </w:rPr>
        <w:t xml:space="preserve">  2 H</w:t>
      </w:r>
      <w:r w:rsidRPr="00D7725B">
        <w:rPr>
          <w:rFonts w:ascii="Times New Roman" w:hAnsi="Times New Roman"/>
          <w:color w:val="000000"/>
          <w:sz w:val="24"/>
          <w:szCs w:val="24"/>
          <w:vertAlign w:val="subscript"/>
        </w:rPr>
        <w:t>2</w:t>
      </w:r>
      <w:r w:rsidRPr="00D7725B">
        <w:rPr>
          <w:rFonts w:ascii="Times New Roman" w:hAnsi="Times New Roman"/>
          <w:color w:val="000000"/>
          <w:sz w:val="24"/>
          <w:szCs w:val="24"/>
        </w:rPr>
        <w:t>O</w:t>
      </w:r>
      <w:r w:rsidRPr="00D7725B">
        <w:rPr>
          <w:rFonts w:ascii="Times New Roman" w:hAnsi="Times New Roman"/>
          <w:color w:val="000000"/>
          <w:sz w:val="24"/>
          <w:szCs w:val="24"/>
          <w:vertAlign w:val="subscript"/>
        </w:rPr>
        <w:t>(ℓ)</w:t>
      </w:r>
    </w:p>
    <w:p w:rsidR="00695374" w:rsidRPr="002B43A3" w:rsidRDefault="00251AAB" w:rsidP="00C53D9B">
      <w:pPr>
        <w:pStyle w:val="msolistparagraph0"/>
        <w:tabs>
          <w:tab w:val="left" w:pos="540"/>
        </w:tabs>
        <w:spacing w:after="0" w:line="240" w:lineRule="auto"/>
        <w:ind w:left="0"/>
        <w:jc w:val="both"/>
        <w:rPr>
          <w:rFonts w:ascii="Times New Roman" w:hAnsi="Times New Roman"/>
          <w:b/>
          <w:bCs/>
          <w:iCs/>
          <w:color w:val="0000CC"/>
          <w:sz w:val="24"/>
          <w:szCs w:val="24"/>
        </w:rPr>
      </w:pPr>
      <w:r>
        <w:rPr>
          <w:noProof/>
          <w:lang w:eastAsia="fr-FR"/>
        </w:rPr>
        <w:drawing>
          <wp:anchor distT="0" distB="0" distL="114300" distR="114300" simplePos="0" relativeHeight="251658752" behindDoc="1" locked="0" layoutInCell="1" allowOverlap="1">
            <wp:simplePos x="0" y="0"/>
            <wp:positionH relativeFrom="column">
              <wp:posOffset>4008755</wp:posOffset>
            </wp:positionH>
            <wp:positionV relativeFrom="paragraph">
              <wp:posOffset>66040</wp:posOffset>
            </wp:positionV>
            <wp:extent cx="2917825" cy="2043430"/>
            <wp:effectExtent l="19050" t="0" r="0" b="0"/>
            <wp:wrapThrough wrapText="bothSides">
              <wp:wrapPolygon edited="0">
                <wp:start x="-141" y="0"/>
                <wp:lineTo x="-141" y="21345"/>
                <wp:lineTo x="21576" y="21345"/>
                <wp:lineTo x="21576" y="0"/>
                <wp:lineTo x="-141" y="0"/>
              </wp:wrapPolygon>
            </wp:wrapThrough>
            <wp:docPr id="15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5"/>
                    <a:srcRect/>
                    <a:stretch>
                      <a:fillRect/>
                    </a:stretch>
                  </pic:blipFill>
                  <pic:spPr bwMode="auto">
                    <a:xfrm>
                      <a:off x="0" y="0"/>
                      <a:ext cx="2917825" cy="2043430"/>
                    </a:xfrm>
                    <a:prstGeom prst="rect">
                      <a:avLst/>
                    </a:prstGeom>
                    <a:noFill/>
                    <a:ln w="9525">
                      <a:noFill/>
                      <a:miter lim="800000"/>
                      <a:headEnd/>
                      <a:tailEnd/>
                    </a:ln>
                  </pic:spPr>
                </pic:pic>
              </a:graphicData>
            </a:graphic>
          </wp:anchor>
        </w:drawing>
      </w:r>
      <w:r w:rsidR="00A45B33" w:rsidRPr="002B43A3">
        <w:rPr>
          <w:rFonts w:ascii="Times New Roman" w:hAnsi="Times New Roman"/>
          <w:b/>
          <w:bCs/>
          <w:iCs/>
          <w:color w:val="0000CC"/>
          <w:sz w:val="24"/>
          <w:szCs w:val="24"/>
        </w:rPr>
        <w:t xml:space="preserve">2- </w:t>
      </w:r>
      <w:r w:rsidR="00C53D9B" w:rsidRPr="002B43A3">
        <w:rPr>
          <w:rFonts w:ascii="Times New Roman" w:hAnsi="Times New Roman"/>
          <w:b/>
          <w:bCs/>
          <w:iCs/>
          <w:color w:val="0000CC"/>
          <w:sz w:val="24"/>
          <w:szCs w:val="24"/>
        </w:rPr>
        <w:t xml:space="preserve">1- </w:t>
      </w:r>
      <w:r w:rsidR="00695374" w:rsidRPr="002B43A3">
        <w:rPr>
          <w:rFonts w:ascii="Times New Roman" w:hAnsi="Times New Roman"/>
          <w:b/>
          <w:bCs/>
          <w:iCs/>
          <w:color w:val="0000CC"/>
          <w:sz w:val="24"/>
          <w:szCs w:val="24"/>
        </w:rPr>
        <w:t>Le montage</w:t>
      </w:r>
      <w:r w:rsidR="00A45B33" w:rsidRPr="002B43A3">
        <w:rPr>
          <w:rFonts w:ascii="Times New Roman" w:hAnsi="Times New Roman"/>
          <w:b/>
          <w:bCs/>
          <w:iCs/>
          <w:color w:val="0000CC"/>
          <w:sz w:val="24"/>
          <w:szCs w:val="24"/>
        </w:rPr>
        <w:t xml:space="preserve"> et courbe de titrage G = f(</w:t>
      </w:r>
      <w:proofErr w:type="spellStart"/>
      <w:r w:rsidR="00A45B33" w:rsidRPr="002B43A3">
        <w:rPr>
          <w:rFonts w:ascii="Times New Roman" w:hAnsi="Times New Roman"/>
          <w:b/>
          <w:bCs/>
          <w:iCs/>
          <w:color w:val="0000CC"/>
          <w:sz w:val="24"/>
          <w:szCs w:val="24"/>
        </w:rPr>
        <w:t>V</w:t>
      </w:r>
      <w:r w:rsidR="00A45B33" w:rsidRPr="002B43A3">
        <w:rPr>
          <w:rFonts w:ascii="Times New Roman" w:hAnsi="Times New Roman"/>
          <w:b/>
          <w:bCs/>
          <w:iCs/>
          <w:color w:val="0000CC"/>
          <w:sz w:val="24"/>
          <w:szCs w:val="24"/>
          <w:vertAlign w:val="subscript"/>
        </w:rPr>
        <w:t>b</w:t>
      </w:r>
      <w:proofErr w:type="spellEnd"/>
      <w:r w:rsidR="00A45B33" w:rsidRPr="002B43A3">
        <w:rPr>
          <w:rFonts w:ascii="Times New Roman" w:hAnsi="Times New Roman"/>
          <w:b/>
          <w:bCs/>
          <w:iCs/>
          <w:color w:val="0000CC"/>
          <w:sz w:val="24"/>
          <w:szCs w:val="24"/>
        </w:rPr>
        <w:t>)</w:t>
      </w:r>
    </w:p>
    <w:p w:rsidR="00A45B33" w:rsidRPr="00D7725B" w:rsidRDefault="00A45B33" w:rsidP="00A45B33">
      <w:pPr>
        <w:pStyle w:val="msolistparagraph0"/>
        <w:spacing w:after="0" w:line="240" w:lineRule="auto"/>
        <w:ind w:left="0"/>
        <w:jc w:val="center"/>
        <w:rPr>
          <w:rFonts w:ascii="Times New Roman" w:hAnsi="Times New Roman"/>
          <w:color w:val="000000"/>
          <w:sz w:val="24"/>
          <w:szCs w:val="24"/>
        </w:rPr>
      </w:pPr>
    </w:p>
    <w:p w:rsidR="00695374" w:rsidRPr="002B43A3" w:rsidRDefault="00917A4B" w:rsidP="00917A4B">
      <w:pPr>
        <w:pStyle w:val="msolistparagraph0"/>
        <w:tabs>
          <w:tab w:val="left" w:pos="1620"/>
        </w:tabs>
        <w:spacing w:after="0" w:line="240" w:lineRule="auto"/>
        <w:ind w:left="0"/>
        <w:jc w:val="both"/>
        <w:rPr>
          <w:rFonts w:ascii="Times New Roman" w:hAnsi="Times New Roman"/>
          <w:b/>
          <w:bCs/>
          <w:iCs/>
          <w:color w:val="0000CC"/>
          <w:sz w:val="24"/>
          <w:szCs w:val="24"/>
        </w:rPr>
      </w:pPr>
      <w:r w:rsidRPr="002B43A3">
        <w:rPr>
          <w:rFonts w:ascii="Times New Roman" w:hAnsi="Times New Roman"/>
          <w:b/>
          <w:bCs/>
          <w:iCs/>
          <w:color w:val="0000CC"/>
          <w:sz w:val="24"/>
          <w:szCs w:val="24"/>
        </w:rPr>
        <w:t xml:space="preserve">2- 2- </w:t>
      </w:r>
      <w:r w:rsidR="00695374" w:rsidRPr="002B43A3">
        <w:rPr>
          <w:rFonts w:ascii="Times New Roman" w:hAnsi="Times New Roman"/>
          <w:b/>
          <w:bCs/>
          <w:iCs/>
          <w:color w:val="0000CC"/>
          <w:sz w:val="24"/>
          <w:szCs w:val="24"/>
        </w:rPr>
        <w:t>Description</w:t>
      </w:r>
    </w:p>
    <w:p w:rsidR="00695374" w:rsidRPr="00D7725B" w:rsidRDefault="00695374" w:rsidP="00695374">
      <w:pPr>
        <w:contextualSpacing/>
        <w:jc w:val="both"/>
        <w:rPr>
          <w:color w:val="000000"/>
        </w:rPr>
      </w:pPr>
      <w:r w:rsidRPr="00D7725B">
        <w:rPr>
          <w:color w:val="000000"/>
        </w:rPr>
        <w:t>Le graphe possède trois parties distinctes :</w:t>
      </w:r>
    </w:p>
    <w:p w:rsidR="00695374" w:rsidRPr="00D7725B" w:rsidRDefault="00695374" w:rsidP="00695374">
      <w:pPr>
        <w:numPr>
          <w:ilvl w:val="0"/>
          <w:numId w:val="26"/>
        </w:numPr>
        <w:contextualSpacing/>
        <w:jc w:val="both"/>
        <w:rPr>
          <w:color w:val="000000"/>
        </w:rPr>
      </w:pPr>
      <w:r w:rsidRPr="00D7725B">
        <w:rPr>
          <w:color w:val="000000"/>
        </w:rPr>
        <w:t>Une première partie rectiligne au cours de laquelle la conductance G diminue lorsque la quantité de réactif titrant ajoutée augmente ;</w:t>
      </w:r>
    </w:p>
    <w:p w:rsidR="00695374" w:rsidRPr="00D7725B" w:rsidRDefault="00695374" w:rsidP="00695374">
      <w:pPr>
        <w:numPr>
          <w:ilvl w:val="0"/>
          <w:numId w:val="27"/>
        </w:numPr>
        <w:contextualSpacing/>
        <w:jc w:val="both"/>
        <w:rPr>
          <w:color w:val="000000"/>
        </w:rPr>
      </w:pPr>
      <w:r w:rsidRPr="00D7725B">
        <w:rPr>
          <w:color w:val="000000"/>
        </w:rPr>
        <w:t>Une deuxième partie curviligne dont le centre permet de déterminer l’équivalence du titrage ;</w:t>
      </w:r>
    </w:p>
    <w:p w:rsidR="00695374" w:rsidRPr="00D7725B" w:rsidRDefault="00695374" w:rsidP="00695374">
      <w:pPr>
        <w:numPr>
          <w:ilvl w:val="0"/>
          <w:numId w:val="28"/>
        </w:numPr>
        <w:contextualSpacing/>
        <w:jc w:val="both"/>
        <w:rPr>
          <w:color w:val="000000"/>
        </w:rPr>
      </w:pPr>
      <w:r w:rsidRPr="00D7725B">
        <w:rPr>
          <w:color w:val="000000"/>
        </w:rPr>
        <w:t>Une troisième partie rectiligne au cours de laquelle la conductance G augmente lorsque la quantité de réactif titrant ajoutée augmente ;</w:t>
      </w:r>
    </w:p>
    <w:p w:rsidR="00695374" w:rsidRPr="002B43A3" w:rsidRDefault="00917A4B" w:rsidP="00917A4B">
      <w:pPr>
        <w:pStyle w:val="msolistparagraph0"/>
        <w:tabs>
          <w:tab w:val="left" w:pos="1620"/>
        </w:tabs>
        <w:spacing w:after="0" w:line="240" w:lineRule="auto"/>
        <w:ind w:left="0"/>
        <w:jc w:val="both"/>
        <w:rPr>
          <w:rFonts w:ascii="Times New Roman" w:hAnsi="Times New Roman"/>
          <w:b/>
          <w:bCs/>
          <w:iCs/>
          <w:color w:val="0000CC"/>
          <w:sz w:val="24"/>
          <w:szCs w:val="24"/>
        </w:rPr>
      </w:pPr>
      <w:r w:rsidRPr="002B43A3">
        <w:rPr>
          <w:rFonts w:ascii="Times New Roman" w:hAnsi="Times New Roman"/>
          <w:b/>
          <w:bCs/>
          <w:iCs/>
          <w:color w:val="0000CC"/>
          <w:sz w:val="24"/>
          <w:szCs w:val="24"/>
        </w:rPr>
        <w:t xml:space="preserve">2- 3- </w:t>
      </w:r>
      <w:r w:rsidR="00695374" w:rsidRPr="002B43A3">
        <w:rPr>
          <w:rFonts w:ascii="Times New Roman" w:hAnsi="Times New Roman"/>
          <w:b/>
          <w:bCs/>
          <w:iCs/>
          <w:color w:val="0000CC"/>
          <w:sz w:val="24"/>
          <w:szCs w:val="24"/>
        </w:rPr>
        <w:t>Interprétation</w:t>
      </w:r>
    </w:p>
    <w:p w:rsidR="00695374" w:rsidRPr="00417593" w:rsidRDefault="00695374" w:rsidP="00417593">
      <w:pPr>
        <w:jc w:val="both"/>
        <w:rPr>
          <w:iCs/>
          <w:color w:val="000000"/>
          <w:lang w:val="nl-NL"/>
        </w:rPr>
      </w:pPr>
      <w:r w:rsidRPr="00417593">
        <w:rPr>
          <w:b/>
          <w:bCs/>
          <w:iCs/>
          <w:color w:val="0000CC"/>
          <w:u w:val="single"/>
        </w:rPr>
        <w:t>Données :</w:t>
      </w:r>
      <w:r w:rsidRPr="00417593">
        <w:rPr>
          <w:iCs/>
          <w:color w:val="000000"/>
        </w:rPr>
        <w:t xml:space="preserve"> </w:t>
      </w:r>
      <w:r w:rsidRPr="00417593">
        <w:rPr>
          <w:iCs/>
          <w:color w:val="000000"/>
        </w:rPr>
        <w:sym w:font="Symbol" w:char="006C"/>
      </w:r>
      <w:r w:rsidRPr="00417593">
        <w:rPr>
          <w:iCs/>
          <w:color w:val="000000"/>
          <w:lang w:val="nl-NL"/>
        </w:rPr>
        <w:t>(H</w:t>
      </w:r>
      <w:r w:rsidRPr="00417593">
        <w:rPr>
          <w:iCs/>
          <w:color w:val="000000"/>
          <w:vertAlign w:val="subscript"/>
          <w:lang w:val="nl-NL"/>
        </w:rPr>
        <w:t>3</w:t>
      </w:r>
      <w:r w:rsidRPr="00417593">
        <w:rPr>
          <w:iCs/>
          <w:color w:val="000000"/>
          <w:lang w:val="nl-NL"/>
        </w:rPr>
        <w:t>O</w:t>
      </w:r>
      <w:r w:rsidRPr="00417593">
        <w:rPr>
          <w:iCs/>
          <w:color w:val="000000"/>
          <w:vertAlign w:val="superscript"/>
          <w:lang w:val="nl-NL"/>
        </w:rPr>
        <w:t>+</w:t>
      </w:r>
      <w:r w:rsidRPr="00417593">
        <w:rPr>
          <w:iCs/>
          <w:color w:val="000000"/>
          <w:lang w:val="nl-NL"/>
        </w:rPr>
        <w:t xml:space="preserve">) = 34,98 ;  </w:t>
      </w:r>
      <w:r w:rsidRPr="00417593">
        <w:rPr>
          <w:iCs/>
          <w:color w:val="000000"/>
        </w:rPr>
        <w:sym w:font="Symbol" w:char="006C"/>
      </w:r>
      <w:r w:rsidRPr="00417593">
        <w:rPr>
          <w:iCs/>
          <w:color w:val="000000"/>
          <w:lang w:val="nl-NL"/>
        </w:rPr>
        <w:t>(HO</w:t>
      </w:r>
      <w:r w:rsidRPr="00417593">
        <w:rPr>
          <w:iCs/>
          <w:color w:val="000000"/>
          <w:vertAlign w:val="superscript"/>
          <w:lang w:val="nl-NL"/>
        </w:rPr>
        <w:t>-</w:t>
      </w:r>
      <w:r w:rsidRPr="00417593">
        <w:rPr>
          <w:iCs/>
          <w:color w:val="000000"/>
          <w:lang w:val="nl-NL"/>
        </w:rPr>
        <w:t xml:space="preserve">) = 19,92 ;  </w:t>
      </w:r>
      <w:r w:rsidRPr="00417593">
        <w:rPr>
          <w:iCs/>
          <w:color w:val="000000"/>
        </w:rPr>
        <w:sym w:font="Symbol" w:char="006C"/>
      </w:r>
      <w:r w:rsidRPr="00417593">
        <w:rPr>
          <w:iCs/>
          <w:color w:val="000000"/>
          <w:lang w:val="nl-NL"/>
        </w:rPr>
        <w:t>(Na</w:t>
      </w:r>
      <w:r w:rsidRPr="00417593">
        <w:rPr>
          <w:iCs/>
          <w:color w:val="000000"/>
          <w:vertAlign w:val="superscript"/>
          <w:lang w:val="nl-NL"/>
        </w:rPr>
        <w:t>+</w:t>
      </w:r>
      <w:r w:rsidRPr="00417593">
        <w:rPr>
          <w:iCs/>
          <w:color w:val="000000"/>
          <w:lang w:val="nl-NL"/>
        </w:rPr>
        <w:t xml:space="preserve">) = 5,01 ;  </w:t>
      </w:r>
      <w:r w:rsidRPr="00417593">
        <w:rPr>
          <w:iCs/>
          <w:color w:val="000000"/>
        </w:rPr>
        <w:sym w:font="Symbol" w:char="006C"/>
      </w:r>
      <w:r w:rsidRPr="00417593">
        <w:rPr>
          <w:iCs/>
          <w:color w:val="000000"/>
          <w:lang w:val="nl-NL"/>
        </w:rPr>
        <w:t>(</w:t>
      </w:r>
      <w:proofErr w:type="spellStart"/>
      <w:r w:rsidRPr="00417593">
        <w:rPr>
          <w:iCs/>
          <w:color w:val="000000"/>
          <w:lang w:val="nl-NL"/>
        </w:rPr>
        <w:t>Cℓ</w:t>
      </w:r>
      <w:proofErr w:type="spellEnd"/>
      <w:r w:rsidRPr="00417593">
        <w:rPr>
          <w:iCs/>
          <w:color w:val="000000"/>
          <w:vertAlign w:val="superscript"/>
          <w:lang w:val="nl-NL"/>
        </w:rPr>
        <w:t>-</w:t>
      </w:r>
      <w:r w:rsidRPr="00417593">
        <w:rPr>
          <w:iCs/>
          <w:color w:val="000000"/>
          <w:lang w:val="nl-NL"/>
        </w:rPr>
        <w:t xml:space="preserve">) = 7,63 </w:t>
      </w:r>
      <w:r w:rsidRPr="00417593">
        <w:rPr>
          <w:iCs/>
          <w:color w:val="000000"/>
          <w:lang w:val="nl-NL"/>
        </w:rPr>
        <w:tab/>
        <w:t>(en mS.m</w:t>
      </w:r>
      <w:r w:rsidRPr="00417593">
        <w:rPr>
          <w:iCs/>
          <w:color w:val="000000"/>
          <w:vertAlign w:val="superscript"/>
          <w:lang w:val="nl-NL"/>
        </w:rPr>
        <w:t>2</w:t>
      </w:r>
      <w:r w:rsidRPr="00417593">
        <w:rPr>
          <w:iCs/>
          <w:color w:val="000000"/>
          <w:lang w:val="nl-NL"/>
        </w:rPr>
        <w:t>.moℓ</w:t>
      </w:r>
      <w:r w:rsidRPr="00417593">
        <w:rPr>
          <w:iCs/>
          <w:color w:val="000000"/>
          <w:vertAlign w:val="superscript"/>
          <w:lang w:val="nl-NL"/>
        </w:rPr>
        <w:t>-1</w:t>
      </w:r>
      <w:r w:rsidRPr="00417593">
        <w:rPr>
          <w:iCs/>
          <w:color w:val="000000"/>
          <w:lang w:val="nl-NL"/>
        </w:rPr>
        <w:t xml:space="preserve"> à 25°C)</w:t>
      </w:r>
    </w:p>
    <w:p w:rsidR="00695374" w:rsidRPr="00417593" w:rsidRDefault="00695374" w:rsidP="00917A4B">
      <w:pPr>
        <w:pStyle w:val="msolistparagraph0"/>
        <w:numPr>
          <w:ilvl w:val="0"/>
          <w:numId w:val="22"/>
        </w:numPr>
        <w:tabs>
          <w:tab w:val="left" w:pos="360"/>
        </w:tabs>
        <w:spacing w:after="0" w:line="240" w:lineRule="auto"/>
        <w:ind w:left="360"/>
        <w:jc w:val="both"/>
        <w:rPr>
          <w:rFonts w:ascii="Times New Roman" w:hAnsi="Times New Roman"/>
          <w:iCs/>
          <w:color w:val="000000"/>
          <w:sz w:val="24"/>
          <w:szCs w:val="24"/>
        </w:rPr>
      </w:pPr>
      <w:r w:rsidRPr="00417593">
        <w:rPr>
          <w:rFonts w:ascii="Times New Roman" w:hAnsi="Times New Roman"/>
          <w:b/>
          <w:iCs/>
          <w:color w:val="000000"/>
          <w:sz w:val="24"/>
          <w:szCs w:val="24"/>
        </w:rPr>
        <w:t>Au cours de la première phase</w:t>
      </w:r>
      <w:r w:rsidRPr="00417593">
        <w:rPr>
          <w:rFonts w:ascii="Times New Roman" w:hAnsi="Times New Roman"/>
          <w:iCs/>
          <w:color w:val="000000"/>
          <w:sz w:val="24"/>
          <w:szCs w:val="24"/>
        </w:rPr>
        <w:t xml:space="preserve">, les ions oxonium constituent le réactif limitant ; la solution contient des ions sodium, hydroxyde et chlorure. Mais au fur et à mesure de la réaction, les ions hydroxyde consommés sont remplacés, en quantités égales, par des ions chlorure moins conducteurs : </w:t>
      </w:r>
      <w:r w:rsidRPr="00417593">
        <w:rPr>
          <w:rFonts w:ascii="Times New Roman" w:hAnsi="Times New Roman"/>
          <w:b/>
          <w:iCs/>
          <w:color w:val="000000"/>
          <w:sz w:val="24"/>
          <w:szCs w:val="24"/>
        </w:rPr>
        <w:t>la conductance G baisse</w:t>
      </w:r>
      <w:r w:rsidRPr="00417593">
        <w:rPr>
          <w:rFonts w:ascii="Times New Roman" w:hAnsi="Times New Roman"/>
          <w:iCs/>
          <w:color w:val="000000"/>
          <w:sz w:val="24"/>
          <w:szCs w:val="24"/>
        </w:rPr>
        <w:t xml:space="preserve"> alors progressivement.</w:t>
      </w:r>
    </w:p>
    <w:p w:rsidR="00695374" w:rsidRPr="00417593" w:rsidRDefault="00695374" w:rsidP="00917A4B">
      <w:pPr>
        <w:numPr>
          <w:ilvl w:val="0"/>
          <w:numId w:val="22"/>
        </w:numPr>
        <w:tabs>
          <w:tab w:val="left" w:pos="360"/>
        </w:tabs>
        <w:ind w:left="360"/>
        <w:contextualSpacing/>
        <w:jc w:val="both"/>
        <w:rPr>
          <w:iCs/>
          <w:color w:val="000000"/>
        </w:rPr>
      </w:pPr>
      <w:r w:rsidRPr="00417593">
        <w:rPr>
          <w:b/>
          <w:iCs/>
          <w:color w:val="000000"/>
        </w:rPr>
        <w:t>Au cours de la deuxième phase</w:t>
      </w:r>
      <w:r w:rsidRPr="00417593">
        <w:rPr>
          <w:iCs/>
          <w:color w:val="000000"/>
        </w:rPr>
        <w:t xml:space="preserve">, tous les ions oxonium introduits ont réagi avec la totalité des ions hydroxyde initialement présents dans la solution titrée ; la solution contient des ions sodium et chlorure : la conductance </w:t>
      </w:r>
      <w:r w:rsidRPr="00417593">
        <w:rPr>
          <w:b/>
          <w:iCs/>
          <w:color w:val="000000"/>
        </w:rPr>
        <w:t>G possède alors sa plus faible valeur</w:t>
      </w:r>
      <w:r w:rsidRPr="00417593">
        <w:rPr>
          <w:iCs/>
          <w:color w:val="000000"/>
        </w:rPr>
        <w:t>.</w:t>
      </w:r>
    </w:p>
    <w:p w:rsidR="00695374" w:rsidRPr="00417593" w:rsidRDefault="00695374" w:rsidP="00917A4B">
      <w:pPr>
        <w:numPr>
          <w:ilvl w:val="0"/>
          <w:numId w:val="22"/>
        </w:numPr>
        <w:tabs>
          <w:tab w:val="left" w:pos="360"/>
        </w:tabs>
        <w:ind w:left="360"/>
        <w:contextualSpacing/>
        <w:jc w:val="both"/>
        <w:rPr>
          <w:iCs/>
          <w:color w:val="000000"/>
        </w:rPr>
      </w:pPr>
      <w:r w:rsidRPr="00417593">
        <w:rPr>
          <w:b/>
          <w:iCs/>
          <w:color w:val="000000"/>
        </w:rPr>
        <w:t>Au cours de la troisième phase</w:t>
      </w:r>
      <w:r w:rsidRPr="00417593">
        <w:rPr>
          <w:iCs/>
          <w:color w:val="000000"/>
        </w:rPr>
        <w:t xml:space="preserve">, les ions hydroxyde constituent le réactif limitant puisqu’ils sont épuisés ; la solution contient des ions sodium, oxonium et chlorure. Mais la réaction étant arrêtée, les ions oxonium ajoutés ne sont plus consommés : la </w:t>
      </w:r>
      <w:r w:rsidRPr="00417593">
        <w:rPr>
          <w:b/>
          <w:iCs/>
          <w:color w:val="000000"/>
        </w:rPr>
        <w:t>conductance G augmente</w:t>
      </w:r>
      <w:r w:rsidRPr="00417593">
        <w:rPr>
          <w:iCs/>
          <w:color w:val="000000"/>
        </w:rPr>
        <w:t xml:space="preserve"> alors progressivement.</w:t>
      </w:r>
    </w:p>
    <w:p w:rsidR="00695374" w:rsidRPr="002B43A3" w:rsidRDefault="00917A4B" w:rsidP="00917A4B">
      <w:pPr>
        <w:pStyle w:val="msolistparagraph0"/>
        <w:tabs>
          <w:tab w:val="left" w:pos="1620"/>
        </w:tabs>
        <w:spacing w:after="0" w:line="240" w:lineRule="auto"/>
        <w:ind w:left="0"/>
        <w:jc w:val="both"/>
        <w:rPr>
          <w:rFonts w:ascii="Times New Roman" w:hAnsi="Times New Roman"/>
          <w:b/>
          <w:bCs/>
          <w:iCs/>
          <w:color w:val="0000CC"/>
          <w:sz w:val="24"/>
          <w:szCs w:val="24"/>
        </w:rPr>
      </w:pPr>
      <w:r w:rsidRPr="002B43A3">
        <w:rPr>
          <w:rFonts w:ascii="Times New Roman" w:hAnsi="Times New Roman"/>
          <w:b/>
          <w:bCs/>
          <w:iCs/>
          <w:color w:val="0000CC"/>
          <w:sz w:val="24"/>
          <w:szCs w:val="24"/>
        </w:rPr>
        <w:t xml:space="preserve">2- 4- </w:t>
      </w:r>
      <w:r w:rsidR="00695374" w:rsidRPr="002B43A3">
        <w:rPr>
          <w:rFonts w:ascii="Times New Roman" w:hAnsi="Times New Roman"/>
          <w:b/>
          <w:bCs/>
          <w:iCs/>
          <w:color w:val="0000CC"/>
          <w:sz w:val="24"/>
          <w:szCs w:val="24"/>
        </w:rPr>
        <w:t>Détermination du volume de réactif titrant versé à l’équivalence</w:t>
      </w:r>
    </w:p>
    <w:p w:rsidR="00695374" w:rsidRPr="00D7725B" w:rsidRDefault="00417593" w:rsidP="00417593">
      <w:pPr>
        <w:tabs>
          <w:tab w:val="left" w:pos="540"/>
        </w:tabs>
        <w:contextualSpacing/>
        <w:jc w:val="both"/>
        <w:rPr>
          <w:color w:val="000000"/>
        </w:rPr>
      </w:pPr>
      <w:r>
        <w:rPr>
          <w:color w:val="000000"/>
        </w:rPr>
        <w:t>i) On r</w:t>
      </w:r>
      <w:r w:rsidR="00695374" w:rsidRPr="00D7725B">
        <w:rPr>
          <w:color w:val="000000"/>
        </w:rPr>
        <w:t>eli</w:t>
      </w:r>
      <w:r>
        <w:rPr>
          <w:color w:val="000000"/>
        </w:rPr>
        <w:t>e</w:t>
      </w:r>
      <w:r w:rsidR="00695374" w:rsidRPr="00D7725B">
        <w:rPr>
          <w:color w:val="000000"/>
        </w:rPr>
        <w:t xml:space="preserve"> les points expérimentaux de la première phase par un segment de droite prolongé au-delà de l’équivalence ;</w:t>
      </w:r>
    </w:p>
    <w:p w:rsidR="00695374" w:rsidRPr="00D7725B" w:rsidRDefault="00417593" w:rsidP="00417593">
      <w:pPr>
        <w:tabs>
          <w:tab w:val="left" w:pos="540"/>
        </w:tabs>
        <w:contextualSpacing/>
        <w:jc w:val="both"/>
        <w:rPr>
          <w:color w:val="000000"/>
        </w:rPr>
      </w:pPr>
      <w:r>
        <w:rPr>
          <w:color w:val="000000"/>
        </w:rPr>
        <w:t>ii) On r</w:t>
      </w:r>
      <w:r w:rsidR="00695374" w:rsidRPr="00D7725B">
        <w:rPr>
          <w:color w:val="000000"/>
        </w:rPr>
        <w:t>elie les points expérimentaux de la troisième phase par un segment de droite prolongé en-deçà de l’équivalence ;</w:t>
      </w:r>
    </w:p>
    <w:p w:rsidR="00695374" w:rsidRPr="00D7725B" w:rsidRDefault="00417593" w:rsidP="00417593">
      <w:pPr>
        <w:tabs>
          <w:tab w:val="left" w:pos="540"/>
        </w:tabs>
        <w:contextualSpacing/>
        <w:jc w:val="both"/>
        <w:rPr>
          <w:color w:val="000000"/>
        </w:rPr>
      </w:pPr>
      <w:r>
        <w:rPr>
          <w:color w:val="000000"/>
        </w:rPr>
        <w:lastRenderedPageBreak/>
        <w:t xml:space="preserve">iii) </w:t>
      </w:r>
      <w:r w:rsidR="00695374" w:rsidRPr="00D7725B">
        <w:rPr>
          <w:color w:val="000000"/>
        </w:rPr>
        <w:t>L’abscisse du point de croisement des deux segments de droite correspond au volume de réactif titrant versé à l’équivalence.</w:t>
      </w:r>
    </w:p>
    <w:p w:rsidR="00695374" w:rsidRPr="002B43A3" w:rsidRDefault="00917A4B" w:rsidP="00917A4B">
      <w:pPr>
        <w:pStyle w:val="msolistparagraph0"/>
        <w:tabs>
          <w:tab w:val="left" w:pos="1080"/>
        </w:tabs>
        <w:spacing w:after="0" w:line="240" w:lineRule="auto"/>
        <w:ind w:left="0"/>
        <w:jc w:val="both"/>
        <w:rPr>
          <w:rFonts w:ascii="Times New Roman" w:hAnsi="Times New Roman"/>
          <w:b/>
          <w:bCs/>
          <w:color w:val="0000CC"/>
          <w:sz w:val="24"/>
          <w:szCs w:val="24"/>
        </w:rPr>
      </w:pPr>
      <w:r w:rsidRPr="002B43A3">
        <w:rPr>
          <w:rFonts w:ascii="Times New Roman" w:hAnsi="Times New Roman"/>
          <w:b/>
          <w:bCs/>
          <w:color w:val="0000CC"/>
          <w:sz w:val="24"/>
          <w:szCs w:val="24"/>
        </w:rPr>
        <w:t xml:space="preserve">2- 5- </w:t>
      </w:r>
      <w:r w:rsidR="00695374" w:rsidRPr="002B43A3">
        <w:rPr>
          <w:rFonts w:ascii="Times New Roman" w:hAnsi="Times New Roman"/>
          <w:b/>
          <w:bCs/>
          <w:color w:val="0000CC"/>
          <w:sz w:val="24"/>
          <w:szCs w:val="24"/>
        </w:rPr>
        <w:t>Le tableau d’avancement</w:t>
      </w:r>
    </w:p>
    <w:p w:rsidR="00695374" w:rsidRDefault="00417593" w:rsidP="00417593">
      <w:pPr>
        <w:pStyle w:val="Texte"/>
        <w:tabs>
          <w:tab w:val="left" w:pos="540"/>
        </w:tabs>
        <w:spacing w:after="60"/>
        <w:ind w:left="360" w:firstLine="0"/>
        <w:rPr>
          <w:color w:val="000000"/>
          <w:sz w:val="24"/>
          <w:szCs w:val="24"/>
        </w:rPr>
      </w:pPr>
      <w:r>
        <w:rPr>
          <w:color w:val="000000"/>
          <w:sz w:val="24"/>
          <w:szCs w:val="24"/>
        </w:rPr>
        <w:t>(Voir l</w:t>
      </w:r>
      <w:r w:rsidR="00695374" w:rsidRPr="00D7725B">
        <w:rPr>
          <w:color w:val="000000"/>
          <w:sz w:val="24"/>
          <w:szCs w:val="24"/>
        </w:rPr>
        <w:t>e tableau d’avancement</w:t>
      </w:r>
      <w:r>
        <w:rPr>
          <w:color w:val="000000"/>
          <w:sz w:val="24"/>
          <w:szCs w:val="24"/>
        </w:rPr>
        <w:t> : partie titrage par colorimétrie)</w:t>
      </w:r>
    </w:p>
    <w:p w:rsidR="00681CF8" w:rsidRPr="0031668B" w:rsidRDefault="0031668B" w:rsidP="004D63E2">
      <w:pPr>
        <w:rPr>
          <w:b/>
          <w:bCs/>
          <w:color w:val="FF0000"/>
          <w:sz w:val="28"/>
          <w:szCs w:val="28"/>
        </w:rPr>
      </w:pPr>
      <w:r>
        <w:rPr>
          <w:b/>
          <w:bCs/>
          <w:color w:val="FF0000"/>
          <w:sz w:val="28"/>
          <w:szCs w:val="28"/>
        </w:rPr>
        <w:t>V</w:t>
      </w:r>
      <w:r w:rsidR="00681CF8" w:rsidRPr="0031668B">
        <w:rPr>
          <w:b/>
          <w:bCs/>
          <w:color w:val="FF0000"/>
          <w:sz w:val="28"/>
          <w:szCs w:val="28"/>
        </w:rPr>
        <w:t>- Dosage d’</w:t>
      </w:r>
      <w:proofErr w:type="spellStart"/>
      <w:r w:rsidR="00681CF8" w:rsidRPr="0031668B">
        <w:rPr>
          <w:b/>
          <w:bCs/>
          <w:color w:val="FF0000"/>
          <w:sz w:val="28"/>
          <w:szCs w:val="28"/>
        </w:rPr>
        <w:t>oxydo-réduction</w:t>
      </w:r>
      <w:proofErr w:type="spellEnd"/>
      <w:r w:rsidR="004D63E2">
        <w:rPr>
          <w:b/>
          <w:bCs/>
          <w:color w:val="FF0000"/>
          <w:sz w:val="28"/>
          <w:szCs w:val="28"/>
        </w:rPr>
        <w:t xml:space="preserve"> (colorimétrique)</w:t>
      </w:r>
    </w:p>
    <w:p w:rsidR="00C7303D" w:rsidRPr="00440377" w:rsidRDefault="004D63E2" w:rsidP="00C7303D">
      <w:pPr>
        <w:jc w:val="both"/>
        <w:rPr>
          <w:b/>
          <w:color w:val="C00000"/>
          <w:sz w:val="20"/>
          <w:szCs w:val="20"/>
        </w:rPr>
      </w:pPr>
      <w:r w:rsidRPr="00440377">
        <w:rPr>
          <w:b/>
          <w:color w:val="C00000"/>
        </w:rPr>
        <w:t>1-</w:t>
      </w:r>
      <w:r w:rsidR="00C7303D" w:rsidRPr="00440377">
        <w:rPr>
          <w:b/>
          <w:color w:val="C00000"/>
        </w:rPr>
        <w:t xml:space="preserve"> Principe</w:t>
      </w:r>
      <w:r w:rsidR="00C7303D" w:rsidRPr="00440377">
        <w:rPr>
          <w:b/>
          <w:color w:val="C00000"/>
          <w:sz w:val="20"/>
          <w:szCs w:val="20"/>
        </w:rPr>
        <w:t xml:space="preserve"> </w:t>
      </w:r>
    </w:p>
    <w:p w:rsidR="00C7303D" w:rsidRPr="00D7725B" w:rsidRDefault="00C7303D" w:rsidP="004D63E2">
      <w:pPr>
        <w:ind w:firstLine="708"/>
        <w:jc w:val="both"/>
        <w:rPr>
          <w:color w:val="000000"/>
        </w:rPr>
      </w:pPr>
      <w:r w:rsidRPr="00D7725B">
        <w:rPr>
          <w:color w:val="000000"/>
        </w:rPr>
        <w:t xml:space="preserve">Il s'agit de déterminer la concentration en ions fer (II) d'une solution de sel de </w:t>
      </w:r>
      <w:proofErr w:type="spellStart"/>
      <w:r w:rsidRPr="00D7725B">
        <w:rPr>
          <w:color w:val="000000"/>
        </w:rPr>
        <w:t>Mohr</w:t>
      </w:r>
      <w:proofErr w:type="spellEnd"/>
      <w:r w:rsidRPr="00D7725B">
        <w:rPr>
          <w:color w:val="000000"/>
        </w:rPr>
        <w:t xml:space="preserve"> (contenant du sulfate de fer (II), en milieu acide), par un dosage d'oxydoréduction en utilisant une solution de permanganate de potassium, de concentration connue.</w:t>
      </w:r>
    </w:p>
    <w:p w:rsidR="00C7303D" w:rsidRPr="00D7725B" w:rsidRDefault="00C7303D" w:rsidP="004D63E2">
      <w:pPr>
        <w:ind w:firstLine="708"/>
        <w:jc w:val="both"/>
        <w:rPr>
          <w:b/>
          <w:bCs/>
          <w:color w:val="000000"/>
        </w:rPr>
      </w:pPr>
      <w:r w:rsidRPr="00D7725B">
        <w:rPr>
          <w:color w:val="000000"/>
        </w:rPr>
        <w:t xml:space="preserve">Les ions fer (II) sont oxydés, en milieu acide, par les ions permanganate </w:t>
      </w:r>
      <w:r w:rsidRPr="00D7725B">
        <w:rPr>
          <w:color w:val="000000"/>
          <w:position w:val="-10"/>
        </w:rPr>
        <w:object w:dxaOrig="680" w:dyaOrig="360">
          <v:shape id="_x0000_i1039" type="#_x0000_t75" style="width:33.8pt;height:18.15pt" o:ole="">
            <v:imagedata r:id="rId36" o:title=""/>
          </v:shape>
          <o:OLEObject Type="Embed" ProgID="Equation.3" ShapeID="_x0000_i1039" DrawAspect="Content" ObjectID="_1629566046" r:id="rId37"/>
        </w:object>
      </w:r>
      <w:r w:rsidRPr="00D7725B">
        <w:rPr>
          <w:color w:val="000000"/>
        </w:rPr>
        <w:t xml:space="preserve"> ces derniers jouent dans ce dosage le rôle d'indicateur de fin de réaction, en étant réduits en ions manganèse (II) incolores</w:t>
      </w:r>
      <w:r w:rsidRPr="00D7725B">
        <w:rPr>
          <w:b/>
          <w:bCs/>
          <w:color w:val="000000"/>
        </w:rPr>
        <w:t>.</w:t>
      </w:r>
    </w:p>
    <w:p w:rsidR="00C7303D" w:rsidRPr="00440377" w:rsidRDefault="004D63E2" w:rsidP="00C7303D">
      <w:pPr>
        <w:jc w:val="both"/>
        <w:rPr>
          <w:b/>
          <w:bCs/>
          <w:color w:val="C00000"/>
        </w:rPr>
      </w:pPr>
      <w:r w:rsidRPr="00440377">
        <w:rPr>
          <w:b/>
          <w:bCs/>
          <w:color w:val="C00000"/>
        </w:rPr>
        <w:t>2-</w:t>
      </w:r>
      <w:r w:rsidR="00C7303D" w:rsidRPr="00440377">
        <w:rPr>
          <w:b/>
          <w:bCs/>
          <w:color w:val="C00000"/>
        </w:rPr>
        <w:t xml:space="preserve"> Réalisation:</w:t>
      </w:r>
    </w:p>
    <w:p w:rsidR="00C7303D" w:rsidRDefault="004D63E2" w:rsidP="004D63E2">
      <w:pPr>
        <w:numPr>
          <w:ilvl w:val="0"/>
          <w:numId w:val="41"/>
        </w:numPr>
        <w:jc w:val="both"/>
        <w:rPr>
          <w:color w:val="000000"/>
        </w:rPr>
      </w:pPr>
      <w:r>
        <w:rPr>
          <w:color w:val="000000"/>
        </w:rPr>
        <w:t xml:space="preserve"> </w:t>
      </w:r>
      <w:r w:rsidRPr="00D7725B">
        <w:rPr>
          <w:color w:val="000000"/>
        </w:rPr>
        <w:t>On</w:t>
      </w:r>
      <w:r w:rsidR="00C7303D" w:rsidRPr="00D7725B">
        <w:rPr>
          <w:color w:val="000000"/>
        </w:rPr>
        <w:t xml:space="preserve"> introduit dans le bécher, un volume V</w:t>
      </w:r>
      <w:r w:rsidR="00C7303D" w:rsidRPr="00D7725B">
        <w:rPr>
          <w:color w:val="000000"/>
          <w:position w:val="-6"/>
        </w:rPr>
        <w:t xml:space="preserve"> </w:t>
      </w:r>
      <w:r w:rsidR="00C7303D" w:rsidRPr="00D7725B">
        <w:rPr>
          <w:color w:val="000000"/>
        </w:rPr>
        <w:t xml:space="preserve">= 20,0 </w:t>
      </w:r>
      <w:proofErr w:type="spellStart"/>
      <w:r w:rsidR="00C7303D" w:rsidRPr="00D7725B">
        <w:rPr>
          <w:color w:val="000000"/>
        </w:rPr>
        <w:t>mL</w:t>
      </w:r>
      <w:proofErr w:type="spellEnd"/>
      <w:r w:rsidR="00C7303D" w:rsidRPr="00D7725B">
        <w:rPr>
          <w:color w:val="000000"/>
        </w:rPr>
        <w:t xml:space="preserve"> de solution de sel de </w:t>
      </w:r>
      <w:proofErr w:type="spellStart"/>
      <w:r w:rsidR="00C7303D" w:rsidRPr="00D7725B">
        <w:rPr>
          <w:color w:val="000000"/>
        </w:rPr>
        <w:t>Mohr</w:t>
      </w:r>
      <w:proofErr w:type="spellEnd"/>
      <w:r w:rsidR="00C7303D" w:rsidRPr="00D7725B">
        <w:rPr>
          <w:color w:val="000000"/>
        </w:rPr>
        <w:t xml:space="preserve"> prélevé à l'ai</w:t>
      </w:r>
      <w:r>
        <w:rPr>
          <w:color w:val="000000"/>
        </w:rPr>
        <w:t>de d'une pipette et pro pipette ;</w:t>
      </w:r>
    </w:p>
    <w:p w:rsidR="00C7303D" w:rsidRDefault="004D63E2" w:rsidP="009D3A9B">
      <w:pPr>
        <w:numPr>
          <w:ilvl w:val="0"/>
          <w:numId w:val="41"/>
        </w:numPr>
        <w:jc w:val="both"/>
        <w:rPr>
          <w:color w:val="000000"/>
        </w:rPr>
      </w:pPr>
      <w:r>
        <w:rPr>
          <w:color w:val="000000"/>
        </w:rPr>
        <w:t xml:space="preserve"> </w:t>
      </w:r>
      <w:r w:rsidRPr="004D63E2">
        <w:rPr>
          <w:color w:val="000000"/>
        </w:rPr>
        <w:t xml:space="preserve">La </w:t>
      </w:r>
      <w:r w:rsidR="00C7303D" w:rsidRPr="004D63E2">
        <w:rPr>
          <w:color w:val="000000"/>
        </w:rPr>
        <w:t>solution de permanganate de potassium de concentration molaire C</w:t>
      </w:r>
      <w:r w:rsidR="009D3A9B">
        <w:rPr>
          <w:color w:val="000000"/>
        </w:rPr>
        <w:t>′</w:t>
      </w:r>
      <w:r w:rsidR="00C7303D" w:rsidRPr="004D63E2">
        <w:rPr>
          <w:color w:val="000000"/>
          <w:position w:val="-6"/>
        </w:rPr>
        <w:t xml:space="preserve"> </w:t>
      </w:r>
      <w:r w:rsidR="00C7303D" w:rsidRPr="004D63E2">
        <w:rPr>
          <w:color w:val="000000"/>
        </w:rPr>
        <w:t>= 2,0 .10</w:t>
      </w:r>
      <w:r w:rsidR="00C7303D" w:rsidRPr="004D63E2">
        <w:rPr>
          <w:color w:val="000000"/>
          <w:position w:val="6"/>
        </w:rPr>
        <w:t>-2</w:t>
      </w:r>
      <w:r w:rsidR="00C7303D" w:rsidRPr="004D63E2">
        <w:rPr>
          <w:color w:val="000000"/>
        </w:rPr>
        <w:t xml:space="preserve">  </w:t>
      </w:r>
      <w:proofErr w:type="spellStart"/>
      <w:r w:rsidR="00C7303D" w:rsidRPr="004D63E2">
        <w:rPr>
          <w:color w:val="000000"/>
        </w:rPr>
        <w:t>mol.L</w:t>
      </w:r>
      <w:proofErr w:type="spellEnd"/>
      <w:r w:rsidR="00C7303D" w:rsidRPr="004D63E2">
        <w:rPr>
          <w:color w:val="000000"/>
          <w:position w:val="6"/>
        </w:rPr>
        <w:t>-1</w:t>
      </w:r>
      <w:r w:rsidR="00C7303D" w:rsidRPr="004D63E2">
        <w:rPr>
          <w:color w:val="000000"/>
        </w:rPr>
        <w:t xml:space="preserve"> est versée dans la burette</w:t>
      </w:r>
      <w:r>
        <w:rPr>
          <w:color w:val="000000"/>
        </w:rPr>
        <w:t> ;</w:t>
      </w:r>
    </w:p>
    <w:p w:rsidR="00C7303D" w:rsidRPr="004D63E2" w:rsidRDefault="004D63E2" w:rsidP="004D63E2">
      <w:pPr>
        <w:numPr>
          <w:ilvl w:val="0"/>
          <w:numId w:val="41"/>
        </w:numPr>
        <w:jc w:val="both"/>
        <w:rPr>
          <w:color w:val="000000"/>
        </w:rPr>
      </w:pPr>
      <w:r>
        <w:rPr>
          <w:color w:val="000000"/>
        </w:rPr>
        <w:t xml:space="preserve"> </w:t>
      </w:r>
      <w:r w:rsidRPr="004D63E2">
        <w:rPr>
          <w:color w:val="000000"/>
        </w:rPr>
        <w:t xml:space="preserve">On </w:t>
      </w:r>
      <w:r w:rsidR="00C7303D" w:rsidRPr="004D63E2">
        <w:rPr>
          <w:color w:val="000000"/>
        </w:rPr>
        <w:t>verse progressivement tout en agitant jusqu'à ce que le permanganate de potassium se décolore : équivalence.</w:t>
      </w:r>
    </w:p>
    <w:p w:rsidR="00C7303D" w:rsidRPr="00440377" w:rsidRDefault="004D63E2" w:rsidP="00C7303D">
      <w:pPr>
        <w:rPr>
          <w:b/>
          <w:bCs/>
          <w:color w:val="C00000"/>
          <w:u w:val="single"/>
        </w:rPr>
      </w:pPr>
      <w:r w:rsidRPr="00440377">
        <w:rPr>
          <w:b/>
          <w:bCs/>
          <w:color w:val="C00000"/>
          <w:u w:val="single"/>
        </w:rPr>
        <w:t>3-</w:t>
      </w:r>
      <w:r w:rsidR="00C7303D" w:rsidRPr="00440377">
        <w:rPr>
          <w:b/>
          <w:bCs/>
          <w:color w:val="C00000"/>
          <w:u w:val="single"/>
        </w:rPr>
        <w:t xml:space="preserve"> Recherche de l’équation de la réaction</w:t>
      </w:r>
    </w:p>
    <w:p w:rsidR="00C7303D" w:rsidRPr="00D7725B" w:rsidRDefault="00C7303D" w:rsidP="00C7303D">
      <w:pPr>
        <w:rPr>
          <w:color w:val="000000"/>
        </w:rPr>
      </w:pPr>
      <w:r w:rsidRPr="00D7725B">
        <w:rPr>
          <w:b/>
          <w:color w:val="000000"/>
        </w:rPr>
        <w:t>a)</w:t>
      </w:r>
      <w:r w:rsidRPr="00D7725B">
        <w:rPr>
          <w:color w:val="000000"/>
        </w:rPr>
        <w:t xml:space="preserve"> Quels sont les deux couples qui interviennent ?</w:t>
      </w:r>
    </w:p>
    <w:p w:rsidR="00C7303D" w:rsidRPr="00D7725B" w:rsidRDefault="00C7303D" w:rsidP="00C7303D">
      <w:pPr>
        <w:spacing w:line="360" w:lineRule="auto"/>
        <w:ind w:left="284"/>
        <w:rPr>
          <w:color w:val="000000"/>
        </w:rPr>
      </w:pPr>
      <w:r w:rsidRPr="00D7725B">
        <w:rPr>
          <w:i/>
          <w:color w:val="000000"/>
          <w:u w:val="single"/>
        </w:rPr>
        <w:t>Réponse</w:t>
      </w:r>
      <w:r w:rsidRPr="00D7725B">
        <w:rPr>
          <w:i/>
          <w:color w:val="000000"/>
        </w:rPr>
        <w:t> :</w:t>
      </w:r>
      <w:r w:rsidRPr="00D7725B">
        <w:rPr>
          <w:bCs/>
          <w:color w:val="000000"/>
        </w:rPr>
        <w:t xml:space="preserve">  </w:t>
      </w:r>
      <w:r w:rsidRPr="00D7725B">
        <w:rPr>
          <w:color w:val="000000"/>
          <w:position w:val="-6"/>
          <w:bdr w:val="single" w:sz="4" w:space="0" w:color="0000FF"/>
        </w:rPr>
        <w:object w:dxaOrig="1120" w:dyaOrig="320">
          <v:shape id="_x0000_i1040" type="#_x0000_t75" style="width:55.7pt;height:16.3pt" o:ole="">
            <v:imagedata r:id="rId38" o:title=""/>
          </v:shape>
          <o:OLEObject Type="Embed" ProgID="Equation.3" ShapeID="_x0000_i1040" DrawAspect="Content" ObjectID="_1629566047" r:id="rId39"/>
        </w:object>
      </w:r>
      <w:r w:rsidRPr="00D7725B">
        <w:rPr>
          <w:color w:val="000000"/>
          <w:bdr w:val="single" w:sz="4" w:space="0" w:color="0000FF"/>
        </w:rPr>
        <w:t xml:space="preserve"> et </w:t>
      </w:r>
      <w:r w:rsidRPr="00D7725B">
        <w:rPr>
          <w:color w:val="000000"/>
          <w:position w:val="-10"/>
          <w:bdr w:val="single" w:sz="4" w:space="0" w:color="0000FF"/>
        </w:rPr>
        <w:object w:dxaOrig="1359" w:dyaOrig="360">
          <v:shape id="_x0000_i1041" type="#_x0000_t75" style="width:68.25pt;height:18.15pt" o:ole="">
            <v:imagedata r:id="rId40" o:title=""/>
          </v:shape>
          <o:OLEObject Type="Embed" ProgID="Equation.3" ShapeID="_x0000_i1041" DrawAspect="Content" ObjectID="_1629566048" r:id="rId41"/>
        </w:object>
      </w:r>
    </w:p>
    <w:p w:rsidR="00C7303D" w:rsidRPr="00D7725B" w:rsidRDefault="00C7303D" w:rsidP="00C7303D">
      <w:pPr>
        <w:rPr>
          <w:color w:val="000000"/>
        </w:rPr>
      </w:pPr>
      <w:r w:rsidRPr="00D7725B">
        <w:rPr>
          <w:b/>
          <w:bCs/>
          <w:color w:val="000000"/>
        </w:rPr>
        <w:t>b)</w:t>
      </w:r>
      <w:r w:rsidRPr="00D7725B">
        <w:rPr>
          <w:color w:val="000000"/>
        </w:rPr>
        <w:t xml:space="preserve"> </w:t>
      </w:r>
      <w:proofErr w:type="spellStart"/>
      <w:r w:rsidRPr="00D7725B">
        <w:rPr>
          <w:color w:val="000000"/>
        </w:rPr>
        <w:t>Etablir</w:t>
      </w:r>
      <w:proofErr w:type="spellEnd"/>
      <w:r w:rsidRPr="00D7725B">
        <w:rPr>
          <w:color w:val="000000"/>
        </w:rPr>
        <w:t xml:space="preserve"> les demi équations de chacun de ces couples.</w:t>
      </w:r>
    </w:p>
    <w:p w:rsidR="00C7303D" w:rsidRPr="00D7725B" w:rsidRDefault="00C7303D" w:rsidP="004D63E2">
      <w:pPr>
        <w:ind w:left="284"/>
        <w:rPr>
          <w:color w:val="000000"/>
        </w:rPr>
      </w:pPr>
      <w:r w:rsidRPr="00D7725B">
        <w:rPr>
          <w:i/>
          <w:color w:val="000000"/>
          <w:u w:val="single"/>
        </w:rPr>
        <w:t>Réponse</w:t>
      </w:r>
      <w:r w:rsidRPr="00D7725B">
        <w:rPr>
          <w:i/>
          <w:color w:val="000000"/>
        </w:rPr>
        <w:t> :</w:t>
      </w:r>
      <w:r w:rsidR="004D63E2">
        <w:rPr>
          <w:bCs/>
          <w:color w:val="000000"/>
        </w:rPr>
        <w:tab/>
      </w:r>
      <w:r w:rsidR="004D63E2">
        <w:rPr>
          <w:bCs/>
          <w:color w:val="000000"/>
        </w:rPr>
        <w:tab/>
      </w:r>
      <w:r w:rsidR="004D63E2">
        <w:rPr>
          <w:bCs/>
          <w:color w:val="000000"/>
        </w:rPr>
        <w:tab/>
      </w:r>
      <w:r w:rsidR="004D63E2">
        <w:rPr>
          <w:bCs/>
          <w:color w:val="000000"/>
        </w:rPr>
        <w:tab/>
      </w:r>
      <w:r w:rsidRPr="00D7725B">
        <w:rPr>
          <w:color w:val="000000"/>
          <w:position w:val="-6"/>
        </w:rPr>
        <w:object w:dxaOrig="1700" w:dyaOrig="320">
          <v:shape id="_x0000_i1042" type="#_x0000_t75" style="width:85.15pt;height:16.3pt" o:ole="">
            <v:imagedata r:id="rId42" o:title=""/>
          </v:shape>
          <o:OLEObject Type="Embed" ProgID="Equation.3" ShapeID="_x0000_i1042" DrawAspect="Content" ObjectID="_1629566049" r:id="rId43"/>
        </w:object>
      </w:r>
    </w:p>
    <w:p w:rsidR="00C7303D" w:rsidRPr="00D7725B" w:rsidRDefault="00C7303D" w:rsidP="004D63E2">
      <w:pPr>
        <w:spacing w:line="360" w:lineRule="auto"/>
        <w:jc w:val="center"/>
        <w:rPr>
          <w:color w:val="000000"/>
        </w:rPr>
      </w:pPr>
      <w:r w:rsidRPr="00D7725B">
        <w:rPr>
          <w:color w:val="000000"/>
          <w:position w:val="-12"/>
        </w:rPr>
        <w:object w:dxaOrig="3500" w:dyaOrig="380">
          <v:shape id="_x0000_i1043" type="#_x0000_t75" style="width:175.3pt;height:18.8pt" o:ole="">
            <v:imagedata r:id="rId44" o:title=""/>
          </v:shape>
          <o:OLEObject Type="Embed" ProgID="Equation.3" ShapeID="_x0000_i1043" DrawAspect="Content" ObjectID="_1629566050" r:id="rId45"/>
        </w:object>
      </w:r>
    </w:p>
    <w:p w:rsidR="00C7303D" w:rsidRPr="00D7725B" w:rsidRDefault="00C7303D" w:rsidP="004D63E2">
      <w:pPr>
        <w:rPr>
          <w:color w:val="000000"/>
        </w:rPr>
      </w:pPr>
      <w:r w:rsidRPr="00D7725B">
        <w:rPr>
          <w:b/>
          <w:bCs/>
          <w:color w:val="000000"/>
        </w:rPr>
        <w:t xml:space="preserve">c) </w:t>
      </w:r>
      <w:r w:rsidRPr="00D7725B">
        <w:rPr>
          <w:color w:val="000000"/>
        </w:rPr>
        <w:t xml:space="preserve">Retrouver l’équation de la réaction </w:t>
      </w:r>
    </w:p>
    <w:p w:rsidR="00C7303D" w:rsidRPr="00D7725B" w:rsidRDefault="00C7303D" w:rsidP="00C7303D">
      <w:pPr>
        <w:ind w:left="284"/>
        <w:rPr>
          <w:color w:val="000000"/>
        </w:rPr>
      </w:pPr>
      <w:r w:rsidRPr="00D7725B">
        <w:rPr>
          <w:i/>
          <w:color w:val="000000"/>
          <w:u w:val="single"/>
        </w:rPr>
        <w:t>Réponse</w:t>
      </w:r>
      <w:r w:rsidRPr="00D7725B">
        <w:rPr>
          <w:i/>
          <w:color w:val="000000"/>
        </w:rPr>
        <w:t> :</w:t>
      </w:r>
      <w:r w:rsidRPr="00D7725B">
        <w:rPr>
          <w:bCs/>
          <w:color w:val="000000"/>
        </w:rPr>
        <w:t xml:space="preserve">  </w:t>
      </w:r>
      <w:r w:rsidRPr="00D7725B">
        <w:rPr>
          <w:color w:val="000000"/>
          <w:position w:val="-12"/>
        </w:rPr>
        <w:object w:dxaOrig="4260" w:dyaOrig="380">
          <v:shape id="_x0000_i1044" type="#_x0000_t75" style="width:212.85pt;height:18.8pt" o:ole="">
            <v:imagedata r:id="rId46" o:title=""/>
          </v:shape>
          <o:OLEObject Type="Embed" ProgID="Equation.3" ShapeID="_x0000_i1044" DrawAspect="Content" ObjectID="_1629566051" r:id="rId47"/>
        </w:object>
      </w:r>
    </w:p>
    <w:p w:rsidR="00C7303D" w:rsidRPr="00440377" w:rsidRDefault="004D63E2" w:rsidP="00C7303D">
      <w:pPr>
        <w:rPr>
          <w:b/>
          <w:bCs/>
          <w:color w:val="C00000"/>
        </w:rPr>
      </w:pPr>
      <w:r w:rsidRPr="00440377">
        <w:rPr>
          <w:b/>
          <w:bCs/>
          <w:color w:val="C00000"/>
        </w:rPr>
        <w:t>4-</w:t>
      </w:r>
      <w:r w:rsidR="00C7303D" w:rsidRPr="00440377">
        <w:rPr>
          <w:b/>
          <w:bCs/>
          <w:color w:val="C00000"/>
        </w:rPr>
        <w:t xml:space="preserve"> Tableau d’évolution à compléter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1429"/>
        <w:gridCol w:w="1301"/>
        <w:gridCol w:w="1301"/>
        <w:gridCol w:w="1301"/>
        <w:gridCol w:w="1301"/>
        <w:gridCol w:w="1301"/>
        <w:gridCol w:w="1301"/>
      </w:tblGrid>
      <w:tr w:rsidR="00C7303D" w:rsidRPr="00D7725B" w:rsidTr="0042538C">
        <w:trPr>
          <w:trHeight w:val="375"/>
        </w:trPr>
        <w:tc>
          <w:tcPr>
            <w:tcW w:w="1448" w:type="pct"/>
            <w:gridSpan w:val="2"/>
            <w:tcBorders>
              <w:bottom w:val="single" w:sz="4" w:space="0" w:color="auto"/>
            </w:tcBorders>
          </w:tcPr>
          <w:p w:rsidR="00C7303D" w:rsidRPr="00D7725B" w:rsidRDefault="00C7303D" w:rsidP="0042538C">
            <w:pPr>
              <w:rPr>
                <w:color w:val="000000"/>
              </w:rPr>
            </w:pPr>
            <w:proofErr w:type="spellStart"/>
            <w:r w:rsidRPr="00D7725B">
              <w:rPr>
                <w:color w:val="000000"/>
              </w:rPr>
              <w:t>Equation</w:t>
            </w:r>
            <w:proofErr w:type="spellEnd"/>
            <w:r w:rsidRPr="00D7725B">
              <w:rPr>
                <w:color w:val="000000"/>
              </w:rPr>
              <w:t xml:space="preserve"> </w:t>
            </w:r>
          </w:p>
        </w:tc>
        <w:tc>
          <w:tcPr>
            <w:tcW w:w="3552" w:type="pct"/>
            <w:gridSpan w:val="6"/>
          </w:tcPr>
          <w:p w:rsidR="00C7303D" w:rsidRPr="00D7725B" w:rsidRDefault="00EC6F77" w:rsidP="0042538C">
            <w:pPr>
              <w:rPr>
                <w:color w:val="000000"/>
              </w:rPr>
            </w:pPr>
            <w:r w:rsidRPr="0031668B">
              <w:rPr>
                <w:rFonts w:cs="Traditional Arabic"/>
                <w:b/>
                <w:bCs/>
                <w:position w:val="-12"/>
                <w:sz w:val="32"/>
                <w:szCs w:val="32"/>
                <w:lang w:val="en-US" w:eastAsia="en-US" w:bidi="ar-MA"/>
              </w:rPr>
              <w:object w:dxaOrig="6259" w:dyaOrig="380">
                <v:shape id="_x0000_i1045" type="#_x0000_t75" style="width:372.5pt;height:18.8pt" o:ole="">
                  <v:imagedata r:id="rId48" o:title=""/>
                </v:shape>
                <o:OLEObject Type="Embed" ProgID="Equation.3" ShapeID="_x0000_i1045" DrawAspect="Content" ObjectID="_1629566052" r:id="rId49"/>
              </w:object>
            </w:r>
          </w:p>
        </w:tc>
      </w:tr>
      <w:tr w:rsidR="00C7303D" w:rsidRPr="00D7725B" w:rsidTr="0031668B">
        <w:trPr>
          <w:trHeight w:val="375"/>
        </w:trPr>
        <w:tc>
          <w:tcPr>
            <w:tcW w:w="798" w:type="pct"/>
            <w:tcBorders>
              <w:right w:val="single" w:sz="4" w:space="0" w:color="auto"/>
            </w:tcBorders>
          </w:tcPr>
          <w:p w:rsidR="00C7303D" w:rsidRPr="0031668B" w:rsidRDefault="0031668B" w:rsidP="0042538C">
            <w:pPr>
              <w:rPr>
                <w:color w:val="000000"/>
                <w:sz w:val="20"/>
                <w:szCs w:val="20"/>
              </w:rPr>
            </w:pPr>
            <w:proofErr w:type="spellStart"/>
            <w:r>
              <w:rPr>
                <w:color w:val="000000"/>
                <w:sz w:val="20"/>
                <w:szCs w:val="20"/>
              </w:rPr>
              <w:t>Etat</w:t>
            </w:r>
            <w:proofErr w:type="spellEnd"/>
          </w:p>
        </w:tc>
        <w:tc>
          <w:tcPr>
            <w:tcW w:w="650" w:type="pct"/>
            <w:tcBorders>
              <w:left w:val="single" w:sz="4" w:space="0" w:color="auto"/>
            </w:tcBorders>
          </w:tcPr>
          <w:p w:rsidR="00C7303D" w:rsidRPr="00D7725B" w:rsidRDefault="00C7303D" w:rsidP="0042538C">
            <w:pPr>
              <w:rPr>
                <w:color w:val="000000"/>
              </w:rPr>
            </w:pPr>
            <w:r w:rsidRPr="00D7725B">
              <w:rPr>
                <w:color w:val="000000"/>
              </w:rPr>
              <w:t>Avancement</w:t>
            </w:r>
          </w:p>
        </w:tc>
        <w:tc>
          <w:tcPr>
            <w:tcW w:w="3552" w:type="pct"/>
            <w:gridSpan w:val="6"/>
          </w:tcPr>
          <w:p w:rsidR="00C7303D" w:rsidRPr="00D7725B" w:rsidRDefault="00C7303D" w:rsidP="0042538C">
            <w:pPr>
              <w:jc w:val="center"/>
              <w:rPr>
                <w:color w:val="000000"/>
              </w:rPr>
            </w:pPr>
            <w:r w:rsidRPr="00D7725B">
              <w:rPr>
                <w:color w:val="000000"/>
              </w:rPr>
              <w:t>Quantités de matière</w:t>
            </w:r>
            <w:r w:rsidR="00EC6F77">
              <w:rPr>
                <w:color w:val="000000"/>
              </w:rPr>
              <w:t xml:space="preserve"> (mol)</w:t>
            </w:r>
          </w:p>
        </w:tc>
      </w:tr>
      <w:tr w:rsidR="004D63E2" w:rsidRPr="00D7725B" w:rsidTr="004D63E2">
        <w:trPr>
          <w:trHeight w:val="375"/>
        </w:trPr>
        <w:tc>
          <w:tcPr>
            <w:tcW w:w="798" w:type="pct"/>
            <w:tcBorders>
              <w:right w:val="single" w:sz="4" w:space="0" w:color="auto"/>
            </w:tcBorders>
          </w:tcPr>
          <w:p w:rsidR="004D63E2" w:rsidRPr="0031668B" w:rsidRDefault="004D63E2" w:rsidP="0042538C">
            <w:pPr>
              <w:rPr>
                <w:color w:val="000000"/>
                <w:sz w:val="20"/>
                <w:szCs w:val="20"/>
              </w:rPr>
            </w:pPr>
            <w:proofErr w:type="spellStart"/>
            <w:r>
              <w:rPr>
                <w:color w:val="000000"/>
                <w:sz w:val="20"/>
                <w:szCs w:val="20"/>
              </w:rPr>
              <w:t>Etat</w:t>
            </w:r>
            <w:proofErr w:type="spellEnd"/>
            <w:r w:rsidRPr="0031668B">
              <w:rPr>
                <w:color w:val="000000"/>
                <w:sz w:val="20"/>
                <w:szCs w:val="20"/>
                <w:vertAlign w:val="superscript"/>
              </w:rPr>
              <w:t xml:space="preserve"> </w:t>
            </w:r>
            <w:r w:rsidRPr="0031668B">
              <w:rPr>
                <w:color w:val="000000"/>
                <w:sz w:val="20"/>
                <w:szCs w:val="20"/>
              </w:rPr>
              <w:t xml:space="preserve"> initiales</w:t>
            </w:r>
          </w:p>
        </w:tc>
        <w:tc>
          <w:tcPr>
            <w:tcW w:w="650" w:type="pct"/>
            <w:tcBorders>
              <w:left w:val="single" w:sz="4" w:space="0" w:color="auto"/>
            </w:tcBorders>
          </w:tcPr>
          <w:p w:rsidR="004D63E2" w:rsidRPr="00D7725B" w:rsidRDefault="004D63E2" w:rsidP="0042538C">
            <w:pPr>
              <w:jc w:val="center"/>
              <w:rPr>
                <w:color w:val="000000"/>
              </w:rPr>
            </w:pPr>
            <w:r w:rsidRPr="00D7725B">
              <w:rPr>
                <w:color w:val="000000"/>
              </w:rPr>
              <w:t>0</w:t>
            </w:r>
          </w:p>
        </w:tc>
        <w:tc>
          <w:tcPr>
            <w:tcW w:w="592" w:type="pct"/>
          </w:tcPr>
          <w:p w:rsidR="004D63E2" w:rsidRPr="00D7725B" w:rsidRDefault="004D63E2" w:rsidP="0042538C">
            <w:pPr>
              <w:jc w:val="center"/>
              <w:rPr>
                <w:color w:val="000000"/>
              </w:rPr>
            </w:pPr>
            <w:r w:rsidRPr="00D7725B">
              <w:rPr>
                <w:color w:val="000000"/>
              </w:rPr>
              <w:t>CV</w:t>
            </w:r>
          </w:p>
        </w:tc>
        <w:tc>
          <w:tcPr>
            <w:tcW w:w="592" w:type="pct"/>
          </w:tcPr>
          <w:p w:rsidR="004D63E2" w:rsidRPr="00D7725B" w:rsidRDefault="004D63E2" w:rsidP="004D63E2">
            <w:pPr>
              <w:jc w:val="center"/>
              <w:rPr>
                <w:color w:val="000000"/>
              </w:rPr>
            </w:pPr>
            <w:r w:rsidRPr="00D7725B">
              <w:rPr>
                <w:color w:val="000000"/>
              </w:rPr>
              <w:t>C</w:t>
            </w:r>
            <w:r>
              <w:rPr>
                <w:color w:val="000000"/>
              </w:rPr>
              <w:t>′</w:t>
            </w:r>
            <w:r w:rsidRPr="00D7725B">
              <w:rPr>
                <w:color w:val="000000"/>
              </w:rPr>
              <w:t>V</w:t>
            </w:r>
            <w:r>
              <w:rPr>
                <w:color w:val="000000"/>
              </w:rPr>
              <w:t>′</w:t>
            </w:r>
          </w:p>
        </w:tc>
        <w:tc>
          <w:tcPr>
            <w:tcW w:w="592" w:type="pct"/>
            <w:vMerge w:val="restart"/>
            <w:vAlign w:val="center"/>
          </w:tcPr>
          <w:p w:rsidR="004D63E2" w:rsidRPr="00D7725B" w:rsidRDefault="004D63E2" w:rsidP="004D63E2">
            <w:pPr>
              <w:jc w:val="center"/>
              <w:rPr>
                <w:color w:val="000000"/>
              </w:rPr>
            </w:pPr>
            <w:r>
              <w:rPr>
                <w:color w:val="000000"/>
              </w:rPr>
              <w:t>----</w:t>
            </w:r>
          </w:p>
        </w:tc>
        <w:tc>
          <w:tcPr>
            <w:tcW w:w="592" w:type="pct"/>
          </w:tcPr>
          <w:p w:rsidR="004D63E2" w:rsidRPr="00D7725B" w:rsidRDefault="004D63E2" w:rsidP="0042538C">
            <w:pPr>
              <w:jc w:val="center"/>
              <w:rPr>
                <w:color w:val="000000"/>
              </w:rPr>
            </w:pPr>
            <w:r w:rsidRPr="00D7725B">
              <w:rPr>
                <w:color w:val="000000"/>
              </w:rPr>
              <w:t>0</w:t>
            </w:r>
          </w:p>
        </w:tc>
        <w:tc>
          <w:tcPr>
            <w:tcW w:w="592" w:type="pct"/>
            <w:vMerge w:val="restart"/>
            <w:vAlign w:val="center"/>
          </w:tcPr>
          <w:p w:rsidR="004D63E2" w:rsidRPr="00D7725B" w:rsidRDefault="004D63E2" w:rsidP="004D63E2">
            <w:pPr>
              <w:jc w:val="center"/>
              <w:rPr>
                <w:color w:val="000000"/>
              </w:rPr>
            </w:pPr>
            <w:r w:rsidRPr="00D7725B">
              <w:rPr>
                <w:color w:val="000000"/>
              </w:rPr>
              <w:t>excès</w:t>
            </w:r>
          </w:p>
        </w:tc>
        <w:tc>
          <w:tcPr>
            <w:tcW w:w="592" w:type="pct"/>
          </w:tcPr>
          <w:p w:rsidR="004D63E2" w:rsidRPr="00D7725B" w:rsidRDefault="004D63E2" w:rsidP="0042538C">
            <w:pPr>
              <w:jc w:val="center"/>
              <w:rPr>
                <w:color w:val="000000"/>
              </w:rPr>
            </w:pPr>
            <w:r w:rsidRPr="00D7725B">
              <w:rPr>
                <w:color w:val="000000"/>
              </w:rPr>
              <w:t>0</w:t>
            </w:r>
          </w:p>
        </w:tc>
      </w:tr>
      <w:tr w:rsidR="004D63E2" w:rsidRPr="00D7725B" w:rsidTr="0031668B">
        <w:trPr>
          <w:trHeight w:val="375"/>
        </w:trPr>
        <w:tc>
          <w:tcPr>
            <w:tcW w:w="798" w:type="pct"/>
            <w:tcBorders>
              <w:right w:val="single" w:sz="4" w:space="0" w:color="auto"/>
            </w:tcBorders>
          </w:tcPr>
          <w:p w:rsidR="004D63E2" w:rsidRPr="0031668B" w:rsidRDefault="004D63E2" w:rsidP="0031668B">
            <w:pPr>
              <w:rPr>
                <w:color w:val="000000"/>
                <w:sz w:val="20"/>
                <w:szCs w:val="20"/>
              </w:rPr>
            </w:pPr>
            <w:proofErr w:type="spellStart"/>
            <w:r>
              <w:rPr>
                <w:color w:val="000000"/>
                <w:sz w:val="20"/>
                <w:szCs w:val="20"/>
              </w:rPr>
              <w:t>Etat</w:t>
            </w:r>
            <w:proofErr w:type="spellEnd"/>
            <w:r>
              <w:rPr>
                <w:color w:val="000000"/>
                <w:sz w:val="20"/>
                <w:szCs w:val="20"/>
              </w:rPr>
              <w:t xml:space="preserve"> i</w:t>
            </w:r>
            <w:r w:rsidRPr="0031668B">
              <w:rPr>
                <w:color w:val="000000"/>
                <w:sz w:val="20"/>
                <w:szCs w:val="20"/>
              </w:rPr>
              <w:t>ntermédiaires</w:t>
            </w:r>
          </w:p>
        </w:tc>
        <w:tc>
          <w:tcPr>
            <w:tcW w:w="650" w:type="pct"/>
            <w:tcBorders>
              <w:left w:val="single" w:sz="4" w:space="0" w:color="auto"/>
            </w:tcBorders>
          </w:tcPr>
          <w:p w:rsidR="004D63E2" w:rsidRPr="00D7725B" w:rsidRDefault="004D63E2" w:rsidP="0042538C">
            <w:pPr>
              <w:jc w:val="center"/>
              <w:rPr>
                <w:color w:val="000000"/>
              </w:rPr>
            </w:pPr>
            <w:r w:rsidRPr="00D7725B">
              <w:rPr>
                <w:color w:val="000000"/>
              </w:rPr>
              <w:t>x</w:t>
            </w:r>
          </w:p>
        </w:tc>
        <w:tc>
          <w:tcPr>
            <w:tcW w:w="592" w:type="pct"/>
          </w:tcPr>
          <w:p w:rsidR="004D63E2" w:rsidRPr="00D7725B" w:rsidRDefault="004D63E2" w:rsidP="0042538C">
            <w:pPr>
              <w:jc w:val="center"/>
              <w:rPr>
                <w:color w:val="000000"/>
              </w:rPr>
            </w:pPr>
            <w:r w:rsidRPr="00D7725B">
              <w:rPr>
                <w:color w:val="000000"/>
              </w:rPr>
              <w:t>CV-5x</w:t>
            </w:r>
          </w:p>
        </w:tc>
        <w:tc>
          <w:tcPr>
            <w:tcW w:w="592" w:type="pct"/>
          </w:tcPr>
          <w:p w:rsidR="004D63E2" w:rsidRPr="00D7725B" w:rsidRDefault="004D63E2" w:rsidP="004D63E2">
            <w:pPr>
              <w:jc w:val="center"/>
              <w:rPr>
                <w:color w:val="000000"/>
              </w:rPr>
            </w:pPr>
            <w:r w:rsidRPr="00D7725B">
              <w:rPr>
                <w:color w:val="000000"/>
              </w:rPr>
              <w:t>C</w:t>
            </w:r>
            <w:r>
              <w:rPr>
                <w:color w:val="000000"/>
              </w:rPr>
              <w:t>′</w:t>
            </w:r>
            <w:proofErr w:type="spellStart"/>
            <w:r w:rsidRPr="00D7725B">
              <w:rPr>
                <w:color w:val="000000"/>
              </w:rPr>
              <w:t>V</w:t>
            </w:r>
            <w:r>
              <w:rPr>
                <w:color w:val="000000"/>
              </w:rPr>
              <w:t>′</w:t>
            </w:r>
            <w:r w:rsidRPr="00D7725B">
              <w:rPr>
                <w:color w:val="000000"/>
              </w:rPr>
              <w:t>-x</w:t>
            </w:r>
            <w:proofErr w:type="spellEnd"/>
          </w:p>
        </w:tc>
        <w:tc>
          <w:tcPr>
            <w:tcW w:w="592" w:type="pct"/>
            <w:vMerge/>
          </w:tcPr>
          <w:p w:rsidR="004D63E2" w:rsidRPr="00D7725B" w:rsidRDefault="004D63E2" w:rsidP="0042538C">
            <w:pPr>
              <w:jc w:val="center"/>
              <w:rPr>
                <w:color w:val="000000"/>
              </w:rPr>
            </w:pPr>
          </w:p>
        </w:tc>
        <w:tc>
          <w:tcPr>
            <w:tcW w:w="592" w:type="pct"/>
          </w:tcPr>
          <w:p w:rsidR="004D63E2" w:rsidRPr="00D7725B" w:rsidRDefault="004D63E2" w:rsidP="0042538C">
            <w:pPr>
              <w:jc w:val="center"/>
              <w:rPr>
                <w:color w:val="000000"/>
              </w:rPr>
            </w:pPr>
            <w:r w:rsidRPr="00D7725B">
              <w:rPr>
                <w:color w:val="000000"/>
              </w:rPr>
              <w:t>x</w:t>
            </w:r>
          </w:p>
        </w:tc>
        <w:tc>
          <w:tcPr>
            <w:tcW w:w="592" w:type="pct"/>
            <w:vMerge/>
          </w:tcPr>
          <w:p w:rsidR="004D63E2" w:rsidRPr="00D7725B" w:rsidRDefault="004D63E2" w:rsidP="0042538C">
            <w:pPr>
              <w:rPr>
                <w:color w:val="000000"/>
              </w:rPr>
            </w:pPr>
          </w:p>
        </w:tc>
        <w:tc>
          <w:tcPr>
            <w:tcW w:w="592" w:type="pct"/>
          </w:tcPr>
          <w:p w:rsidR="004D63E2" w:rsidRPr="00D7725B" w:rsidRDefault="004D63E2" w:rsidP="0042538C">
            <w:pPr>
              <w:jc w:val="center"/>
              <w:rPr>
                <w:color w:val="000000"/>
              </w:rPr>
            </w:pPr>
            <w:r w:rsidRPr="00D7725B">
              <w:rPr>
                <w:color w:val="000000"/>
              </w:rPr>
              <w:t>5x</w:t>
            </w:r>
          </w:p>
        </w:tc>
      </w:tr>
      <w:tr w:rsidR="004D63E2" w:rsidRPr="00D7725B" w:rsidTr="0031668B">
        <w:trPr>
          <w:trHeight w:val="375"/>
        </w:trPr>
        <w:tc>
          <w:tcPr>
            <w:tcW w:w="798" w:type="pct"/>
            <w:tcBorders>
              <w:right w:val="single" w:sz="4" w:space="0" w:color="auto"/>
            </w:tcBorders>
          </w:tcPr>
          <w:p w:rsidR="004D63E2" w:rsidRPr="0031668B" w:rsidRDefault="004D63E2" w:rsidP="0042538C">
            <w:pPr>
              <w:rPr>
                <w:color w:val="000000"/>
                <w:sz w:val="20"/>
                <w:szCs w:val="20"/>
              </w:rPr>
            </w:pPr>
            <w:proofErr w:type="spellStart"/>
            <w:r>
              <w:rPr>
                <w:color w:val="000000"/>
                <w:sz w:val="20"/>
                <w:szCs w:val="20"/>
              </w:rPr>
              <w:t>Etat</w:t>
            </w:r>
            <w:proofErr w:type="spellEnd"/>
            <w:r>
              <w:rPr>
                <w:color w:val="000000"/>
                <w:sz w:val="20"/>
                <w:szCs w:val="20"/>
              </w:rPr>
              <w:t xml:space="preserve"> </w:t>
            </w:r>
            <w:r w:rsidRPr="0031668B">
              <w:rPr>
                <w:color w:val="000000"/>
                <w:sz w:val="20"/>
                <w:szCs w:val="20"/>
              </w:rPr>
              <w:t xml:space="preserve">finales </w:t>
            </w:r>
          </w:p>
        </w:tc>
        <w:tc>
          <w:tcPr>
            <w:tcW w:w="650" w:type="pct"/>
            <w:tcBorders>
              <w:left w:val="single" w:sz="4" w:space="0" w:color="auto"/>
            </w:tcBorders>
          </w:tcPr>
          <w:p w:rsidR="004D63E2" w:rsidRPr="00D7725B" w:rsidRDefault="004D63E2" w:rsidP="0042538C">
            <w:pPr>
              <w:jc w:val="center"/>
              <w:rPr>
                <w:color w:val="000000"/>
              </w:rPr>
            </w:pPr>
            <w:proofErr w:type="spellStart"/>
            <w:r>
              <w:rPr>
                <w:color w:val="000000"/>
              </w:rPr>
              <w:t>x</w:t>
            </w:r>
            <w:r>
              <w:rPr>
                <w:color w:val="000000"/>
                <w:vertAlign w:val="subscript"/>
              </w:rPr>
              <w:t>éq</w:t>
            </w:r>
            <w:proofErr w:type="spellEnd"/>
          </w:p>
        </w:tc>
        <w:tc>
          <w:tcPr>
            <w:tcW w:w="592" w:type="pct"/>
          </w:tcPr>
          <w:p w:rsidR="004D63E2" w:rsidRPr="004D63E2" w:rsidRDefault="004D63E2" w:rsidP="0042538C">
            <w:pPr>
              <w:rPr>
                <w:color w:val="000000"/>
                <w:vertAlign w:val="subscript"/>
              </w:rPr>
            </w:pPr>
            <w:r w:rsidRPr="00D7725B">
              <w:rPr>
                <w:color w:val="000000"/>
              </w:rPr>
              <w:t>CV-5x</w:t>
            </w:r>
            <w:r>
              <w:rPr>
                <w:color w:val="000000"/>
                <w:vertAlign w:val="subscript"/>
              </w:rPr>
              <w:t>éq</w:t>
            </w:r>
          </w:p>
        </w:tc>
        <w:tc>
          <w:tcPr>
            <w:tcW w:w="592" w:type="pct"/>
          </w:tcPr>
          <w:p w:rsidR="004D63E2" w:rsidRPr="004D63E2" w:rsidRDefault="004D63E2" w:rsidP="0042538C">
            <w:pPr>
              <w:rPr>
                <w:color w:val="000000"/>
                <w:vertAlign w:val="subscript"/>
              </w:rPr>
            </w:pPr>
            <w:r w:rsidRPr="00D7725B">
              <w:rPr>
                <w:color w:val="000000"/>
              </w:rPr>
              <w:t>C</w:t>
            </w:r>
            <w:r>
              <w:rPr>
                <w:color w:val="000000"/>
              </w:rPr>
              <w:t>′</w:t>
            </w:r>
            <w:proofErr w:type="spellStart"/>
            <w:r w:rsidRPr="00D7725B">
              <w:rPr>
                <w:color w:val="000000"/>
              </w:rPr>
              <w:t>V</w:t>
            </w:r>
            <w:r>
              <w:rPr>
                <w:color w:val="000000"/>
              </w:rPr>
              <w:t>′</w:t>
            </w:r>
            <w:r w:rsidRPr="00D7725B">
              <w:rPr>
                <w:color w:val="000000"/>
              </w:rPr>
              <w:t>-x</w:t>
            </w:r>
            <w:r>
              <w:rPr>
                <w:color w:val="000000"/>
                <w:vertAlign w:val="subscript"/>
              </w:rPr>
              <w:t>éq</w:t>
            </w:r>
            <w:proofErr w:type="spellEnd"/>
          </w:p>
        </w:tc>
        <w:tc>
          <w:tcPr>
            <w:tcW w:w="592" w:type="pct"/>
            <w:vMerge/>
          </w:tcPr>
          <w:p w:rsidR="004D63E2" w:rsidRPr="00D7725B" w:rsidRDefault="004D63E2" w:rsidP="0042538C">
            <w:pPr>
              <w:jc w:val="center"/>
              <w:rPr>
                <w:color w:val="000000"/>
              </w:rPr>
            </w:pPr>
          </w:p>
        </w:tc>
        <w:tc>
          <w:tcPr>
            <w:tcW w:w="592" w:type="pct"/>
          </w:tcPr>
          <w:p w:rsidR="004D63E2" w:rsidRPr="004D63E2" w:rsidRDefault="004D63E2" w:rsidP="004D63E2">
            <w:pPr>
              <w:jc w:val="center"/>
              <w:rPr>
                <w:color w:val="000000"/>
                <w:vertAlign w:val="subscript"/>
              </w:rPr>
            </w:pPr>
            <w:proofErr w:type="spellStart"/>
            <w:r>
              <w:rPr>
                <w:color w:val="000000"/>
              </w:rPr>
              <w:t>x</w:t>
            </w:r>
            <w:r>
              <w:rPr>
                <w:color w:val="000000"/>
                <w:vertAlign w:val="subscript"/>
              </w:rPr>
              <w:t>éq</w:t>
            </w:r>
            <w:proofErr w:type="spellEnd"/>
          </w:p>
        </w:tc>
        <w:tc>
          <w:tcPr>
            <w:tcW w:w="592" w:type="pct"/>
            <w:vMerge/>
          </w:tcPr>
          <w:p w:rsidR="004D63E2" w:rsidRPr="00D7725B" w:rsidRDefault="004D63E2" w:rsidP="0042538C">
            <w:pPr>
              <w:rPr>
                <w:color w:val="000000"/>
              </w:rPr>
            </w:pPr>
          </w:p>
        </w:tc>
        <w:tc>
          <w:tcPr>
            <w:tcW w:w="592" w:type="pct"/>
          </w:tcPr>
          <w:p w:rsidR="004D63E2" w:rsidRPr="004D63E2" w:rsidRDefault="004D63E2" w:rsidP="004D63E2">
            <w:pPr>
              <w:jc w:val="center"/>
              <w:rPr>
                <w:color w:val="000000"/>
                <w:vertAlign w:val="subscript"/>
              </w:rPr>
            </w:pPr>
            <w:r w:rsidRPr="00D7725B">
              <w:rPr>
                <w:color w:val="000000"/>
              </w:rPr>
              <w:t>5x</w:t>
            </w:r>
            <w:r>
              <w:rPr>
                <w:color w:val="000000"/>
                <w:vertAlign w:val="subscript"/>
              </w:rPr>
              <w:t>éq</w:t>
            </w:r>
          </w:p>
        </w:tc>
      </w:tr>
    </w:tbl>
    <w:p w:rsidR="00C7303D" w:rsidRPr="00D7725B" w:rsidRDefault="00C7303D" w:rsidP="004D63E2">
      <w:pPr>
        <w:rPr>
          <w:color w:val="000000"/>
        </w:rPr>
      </w:pPr>
      <w:r w:rsidRPr="00D7725B">
        <w:rPr>
          <w:color w:val="000000"/>
        </w:rPr>
        <w:t xml:space="preserve">Avant l’équivalence le réactif limitant est le </w:t>
      </w:r>
      <w:r w:rsidRPr="00D7725B">
        <w:rPr>
          <w:color w:val="000000"/>
          <w:position w:val="-10"/>
        </w:rPr>
        <w:object w:dxaOrig="680" w:dyaOrig="360">
          <v:shape id="_x0000_i1046" type="#_x0000_t75" style="width:33.8pt;height:18.15pt" o:ole="">
            <v:imagedata r:id="rId50" o:title=""/>
          </v:shape>
          <o:OLEObject Type="Embed" ProgID="Equation.3" ShapeID="_x0000_i1046" DrawAspect="Content" ObjectID="_1629566053" r:id="rId51"/>
        </w:object>
      </w:r>
      <w:r w:rsidR="004D63E2">
        <w:rPr>
          <w:color w:val="000000"/>
        </w:rPr>
        <w:tab/>
      </w:r>
      <w:r w:rsidR="004D63E2">
        <w:rPr>
          <w:color w:val="000000"/>
        </w:rPr>
        <w:tab/>
      </w:r>
      <w:r w:rsidRPr="00D7725B">
        <w:rPr>
          <w:color w:val="000000"/>
        </w:rPr>
        <w:t>donc</w:t>
      </w:r>
      <w:r w:rsidR="004D63E2">
        <w:rPr>
          <w:color w:val="000000"/>
        </w:rPr>
        <w:tab/>
      </w:r>
      <w:r w:rsidR="004D63E2">
        <w:rPr>
          <w:color w:val="000000"/>
        </w:rPr>
        <w:tab/>
      </w:r>
      <w:proofErr w:type="spellStart"/>
      <w:r w:rsidRPr="00D7725B">
        <w:rPr>
          <w:color w:val="000000"/>
        </w:rPr>
        <w:t>x</w:t>
      </w:r>
      <w:r w:rsidRPr="00D7725B">
        <w:rPr>
          <w:color w:val="000000"/>
          <w:vertAlign w:val="subscript"/>
        </w:rPr>
        <w:t>max</w:t>
      </w:r>
      <w:proofErr w:type="spellEnd"/>
      <w:r w:rsidRPr="00D7725B">
        <w:rPr>
          <w:color w:val="000000"/>
        </w:rPr>
        <w:t xml:space="preserve"> = C</w:t>
      </w:r>
      <w:r w:rsidR="004D63E2">
        <w:rPr>
          <w:color w:val="000000"/>
        </w:rPr>
        <w:t>′V′.</w:t>
      </w:r>
    </w:p>
    <w:p w:rsidR="00C7303D" w:rsidRPr="00D7725B" w:rsidRDefault="00C7303D" w:rsidP="00C7303D">
      <w:pPr>
        <w:rPr>
          <w:color w:val="000000"/>
        </w:rPr>
      </w:pPr>
      <w:r w:rsidRPr="00D7725B">
        <w:rPr>
          <w:color w:val="000000"/>
        </w:rPr>
        <w:t xml:space="preserve">A l’équivalence les deux réactifs sont dans les proportions </w:t>
      </w:r>
      <w:r w:rsidR="004D63E2" w:rsidRPr="00D7725B">
        <w:rPr>
          <w:color w:val="000000"/>
        </w:rPr>
        <w:t>stœchiométriques</w:t>
      </w:r>
      <w:r w:rsidRPr="00D7725B">
        <w:rPr>
          <w:color w:val="000000"/>
        </w:rPr>
        <w:t xml:space="preserve"> </w:t>
      </w:r>
    </w:p>
    <w:p w:rsidR="00C7303D" w:rsidRDefault="00C7303D" w:rsidP="00C7303D">
      <w:pPr>
        <w:rPr>
          <w:color w:val="000000"/>
        </w:rPr>
      </w:pPr>
      <w:r w:rsidRPr="00D7725B">
        <w:rPr>
          <w:color w:val="000000"/>
        </w:rPr>
        <w:t xml:space="preserve">Après l’équivalence le réactif limitant devient </w:t>
      </w:r>
      <w:r w:rsidRPr="00D7725B">
        <w:rPr>
          <w:color w:val="000000"/>
          <w:position w:val="-6"/>
        </w:rPr>
        <w:object w:dxaOrig="520" w:dyaOrig="320">
          <v:shape id="_x0000_i1047" type="#_x0000_t75" style="width:26.3pt;height:16.3pt" o:ole="">
            <v:imagedata r:id="rId52" o:title=""/>
          </v:shape>
          <o:OLEObject Type="Embed" ProgID="Equation.3" ShapeID="_x0000_i1047" DrawAspect="Content" ObjectID="_1629566054" r:id="rId53"/>
        </w:object>
      </w:r>
      <w:r w:rsidRPr="00D7725B">
        <w:rPr>
          <w:color w:val="000000"/>
        </w:rPr>
        <w:t xml:space="preserve">donc    </w:t>
      </w:r>
      <w:proofErr w:type="spellStart"/>
      <w:r w:rsidRPr="00D7725B">
        <w:rPr>
          <w:color w:val="000000"/>
        </w:rPr>
        <w:t>x</w:t>
      </w:r>
      <w:r w:rsidRPr="00D7725B">
        <w:rPr>
          <w:color w:val="000000"/>
          <w:vertAlign w:val="subscript"/>
        </w:rPr>
        <w:t>max</w:t>
      </w:r>
      <w:proofErr w:type="spellEnd"/>
      <w:r w:rsidRPr="00D7725B">
        <w:rPr>
          <w:color w:val="000000"/>
        </w:rPr>
        <w:t xml:space="preserve"> = </w:t>
      </w:r>
      <w:r w:rsidRPr="00D7725B">
        <w:rPr>
          <w:color w:val="000000"/>
          <w:position w:val="-24"/>
        </w:rPr>
        <w:object w:dxaOrig="580" w:dyaOrig="620">
          <v:shape id="_x0000_i1048" type="#_x0000_t75" style="width:28.8pt;height:31.3pt" o:ole="">
            <v:imagedata r:id="rId54" o:title=""/>
          </v:shape>
          <o:OLEObject Type="Embed" ProgID="Equation.3" ShapeID="_x0000_i1048" DrawAspect="Content" ObjectID="_1629566055" r:id="rId55"/>
        </w:object>
      </w:r>
    </w:p>
    <w:p w:rsidR="009D3A9B" w:rsidRPr="00D7725B" w:rsidRDefault="002B43A3" w:rsidP="002B43A3">
      <w:pPr>
        <w:numPr>
          <w:ilvl w:val="0"/>
          <w:numId w:val="41"/>
        </w:numPr>
        <w:rPr>
          <w:color w:val="000000"/>
        </w:rPr>
      </w:pPr>
      <w:r>
        <w:rPr>
          <w:color w:val="000000"/>
        </w:rPr>
        <w:t xml:space="preserve"> A l’équivalence</w:t>
      </w:r>
    </w:p>
    <w:p w:rsidR="00C7303D" w:rsidRPr="00D7725B" w:rsidRDefault="00C7303D" w:rsidP="00C7303D">
      <w:pPr>
        <w:numPr>
          <w:ilvl w:val="0"/>
          <w:numId w:val="19"/>
        </w:numPr>
        <w:rPr>
          <w:bCs/>
          <w:color w:val="000000"/>
        </w:rPr>
      </w:pPr>
      <w:r w:rsidRPr="00D7725B">
        <w:rPr>
          <w:bCs/>
          <w:color w:val="000000"/>
          <w:position w:val="-10"/>
        </w:rPr>
        <w:object w:dxaOrig="180" w:dyaOrig="340">
          <v:shape id="_x0000_i1049" type="#_x0000_t75" style="width:8.75pt;height:16.9pt" o:ole="">
            <v:imagedata r:id="rId56" o:title=""/>
          </v:shape>
          <o:OLEObject Type="Embed" ProgID="Equation.3" ShapeID="_x0000_i1049" DrawAspect="Content" ObjectID="_1629566056" r:id="rId57"/>
        </w:object>
      </w:r>
      <w:r w:rsidR="009D3A9B" w:rsidRPr="00D7725B">
        <w:rPr>
          <w:bCs/>
          <w:color w:val="000000"/>
          <w:position w:val="-18"/>
        </w:rPr>
        <w:object w:dxaOrig="5679" w:dyaOrig="420">
          <v:shape id="_x0000_i1050" type="#_x0000_t75" style="width:284.25pt;height:21.3pt" o:ole="">
            <v:imagedata r:id="rId58" o:title=""/>
          </v:shape>
          <o:OLEObject Type="Embed" ProgID="Equation.3" ShapeID="_x0000_i1050" DrawAspect="Content" ObjectID="_1629566057" r:id="rId59"/>
        </w:object>
      </w:r>
    </w:p>
    <w:p w:rsidR="002B43A3" w:rsidRDefault="009D3A9B" w:rsidP="00C7303D">
      <w:pPr>
        <w:numPr>
          <w:ilvl w:val="0"/>
          <w:numId w:val="19"/>
        </w:numPr>
        <w:tabs>
          <w:tab w:val="clear" w:pos="1080"/>
        </w:tabs>
        <w:rPr>
          <w:bCs/>
          <w:color w:val="000000"/>
        </w:rPr>
      </w:pPr>
      <w:r w:rsidRPr="009D3A9B">
        <w:rPr>
          <w:bCs/>
          <w:color w:val="000000"/>
          <w:position w:val="-24"/>
        </w:rPr>
        <w:object w:dxaOrig="4180" w:dyaOrig="660">
          <v:shape id="_x0000_i1051" type="#_x0000_t75" style="width:209.1pt;height:33.2pt" o:ole="">
            <v:imagedata r:id="rId60" o:title=""/>
          </v:shape>
          <o:OLEObject Type="Embed" ProgID="Equation.3" ShapeID="_x0000_i1051" DrawAspect="Content" ObjectID="_1629566058" r:id="rId61"/>
        </w:object>
      </w:r>
    </w:p>
    <w:p w:rsidR="00C7303D" w:rsidRPr="002B43A3" w:rsidRDefault="00C7303D" w:rsidP="00C7303D">
      <w:pPr>
        <w:numPr>
          <w:ilvl w:val="0"/>
          <w:numId w:val="19"/>
        </w:numPr>
        <w:tabs>
          <w:tab w:val="clear" w:pos="1080"/>
        </w:tabs>
        <w:ind w:left="720" w:firstLine="556"/>
        <w:rPr>
          <w:bCs/>
          <w:color w:val="000000"/>
        </w:rPr>
      </w:pPr>
      <w:r w:rsidRPr="002B43A3">
        <w:rPr>
          <w:bCs/>
          <w:color w:val="000000"/>
        </w:rPr>
        <w:t xml:space="preserve">                   </w:t>
      </w:r>
      <w:r w:rsidR="002B43A3" w:rsidRPr="002B43A3">
        <w:rPr>
          <w:bCs/>
          <w:color w:val="000000"/>
          <w:position w:val="-24"/>
        </w:rPr>
        <w:object w:dxaOrig="1320" w:dyaOrig="620">
          <v:shape id="_x0000_i1052" type="#_x0000_t75" style="width:65.75pt;height:31.3pt" o:ole="">
            <v:imagedata r:id="rId62" o:title=""/>
          </v:shape>
          <o:OLEObject Type="Embed" ProgID="Equation.3" ShapeID="_x0000_i1052" DrawAspect="Content" ObjectID="_1629566059" r:id="rId63"/>
        </w:object>
      </w:r>
      <w:r w:rsidR="002B43A3" w:rsidRPr="002B43A3">
        <w:rPr>
          <w:bCs/>
          <w:color w:val="000000"/>
        </w:rPr>
        <w:tab/>
      </w:r>
      <w:r w:rsidR="002B43A3" w:rsidRPr="002B43A3">
        <w:rPr>
          <w:bCs/>
          <w:color w:val="000000"/>
        </w:rPr>
        <w:tab/>
      </w:r>
      <w:r w:rsidR="002B43A3" w:rsidRPr="002B43A3">
        <w:rPr>
          <w:bCs/>
          <w:color w:val="000000"/>
          <w:position w:val="-6"/>
        </w:rPr>
        <w:object w:dxaOrig="300" w:dyaOrig="240">
          <v:shape id="_x0000_i1053" type="#_x0000_t75" style="width:15.05pt;height:11.9pt" o:ole="">
            <v:imagedata r:id="rId64" o:title=""/>
          </v:shape>
          <o:OLEObject Type="Embed" ProgID="Equation.DSMT4" ShapeID="_x0000_i1053" DrawAspect="Content" ObjectID="_1629566060" r:id="rId65"/>
        </w:object>
      </w:r>
      <w:r w:rsidR="002B43A3" w:rsidRPr="002B43A3">
        <w:rPr>
          <w:bCs/>
          <w:color w:val="000000"/>
        </w:rPr>
        <w:tab/>
      </w:r>
      <w:r w:rsidR="002B43A3" w:rsidRPr="002B43A3">
        <w:rPr>
          <w:bCs/>
          <w:color w:val="000000"/>
        </w:rPr>
        <w:tab/>
      </w:r>
      <w:r w:rsidR="002B43A3" w:rsidRPr="002B43A3">
        <w:rPr>
          <w:bCs/>
          <w:color w:val="000000"/>
          <w:position w:val="-24"/>
        </w:rPr>
        <w:object w:dxaOrig="1320" w:dyaOrig="660">
          <v:shape id="_x0000_i1054" type="#_x0000_t75" style="width:65.75pt;height:33.2pt" o:ole="">
            <v:imagedata r:id="rId66" o:title=""/>
          </v:shape>
          <o:OLEObject Type="Embed" ProgID="Equation.3" ShapeID="_x0000_i1054" DrawAspect="Content" ObjectID="_1629566061" r:id="rId67"/>
        </w:object>
      </w:r>
    </w:p>
    <w:p w:rsidR="00681CF8" w:rsidRPr="002B43A3" w:rsidRDefault="00681CF8" w:rsidP="00681CF8">
      <w:pPr>
        <w:rPr>
          <w:b/>
          <w:bCs/>
          <w:color w:val="FF0000"/>
          <w:sz w:val="28"/>
          <w:szCs w:val="28"/>
        </w:rPr>
      </w:pPr>
      <w:r w:rsidRPr="002B43A3">
        <w:rPr>
          <w:b/>
          <w:bCs/>
          <w:color w:val="FF0000"/>
          <w:sz w:val="28"/>
          <w:szCs w:val="28"/>
        </w:rPr>
        <w:t>V</w:t>
      </w:r>
      <w:r w:rsidR="002B43A3" w:rsidRPr="002B43A3">
        <w:rPr>
          <w:b/>
          <w:bCs/>
          <w:color w:val="FF0000"/>
          <w:sz w:val="28"/>
          <w:szCs w:val="28"/>
        </w:rPr>
        <w:t>I</w:t>
      </w:r>
      <w:r w:rsidRPr="002B43A3">
        <w:rPr>
          <w:b/>
          <w:bCs/>
          <w:color w:val="FF0000"/>
          <w:sz w:val="28"/>
          <w:szCs w:val="28"/>
        </w:rPr>
        <w:t>- Applications</w:t>
      </w:r>
    </w:p>
    <w:p w:rsidR="00C53B06" w:rsidRPr="00D7725B" w:rsidRDefault="00C53B06" w:rsidP="00C53B06">
      <w:pPr>
        <w:spacing w:line="276" w:lineRule="auto"/>
        <w:rPr>
          <w:bCs/>
          <w:color w:val="000000"/>
        </w:rPr>
      </w:pPr>
    </w:p>
    <w:sectPr w:rsidR="00C53B06" w:rsidRPr="00D7725B" w:rsidSect="006B74F1">
      <w:headerReference w:type="even" r:id="rId68"/>
      <w:headerReference w:type="default" r:id="rId69"/>
      <w:footerReference w:type="even" r:id="rId70"/>
      <w:footerReference w:type="default" r:id="rId71"/>
      <w:headerReference w:type="first" r:id="rId72"/>
      <w:footerReference w:type="first" r:id="rId73"/>
      <w:pgSz w:w="11906" w:h="16838" w:code="9"/>
      <w:pgMar w:top="567" w:right="567" w:bottom="56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817" w:rsidRDefault="00485817">
      <w:r>
        <w:separator/>
      </w:r>
    </w:p>
  </w:endnote>
  <w:endnote w:type="continuationSeparator" w:id="1">
    <w:p w:rsidR="00485817" w:rsidRDefault="004858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AB" w:rsidRDefault="00251A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C92" w:rsidRPr="00F101E5" w:rsidRDefault="00047C92" w:rsidP="00251AAB">
    <w:pPr>
      <w:pStyle w:val="Pieddepage"/>
      <w:shd w:val="clear" w:color="auto" w:fill="DDD9C3"/>
      <w:tabs>
        <w:tab w:val="clear" w:pos="9072"/>
        <w:tab w:val="center" w:pos="5102"/>
        <w:tab w:val="right" w:pos="10773"/>
      </w:tabs>
      <w:rPr>
        <w:lang w:bidi="ar-MA"/>
      </w:rPr>
    </w:pPr>
    <w:r w:rsidRPr="00CC2CA7">
      <w:rPr>
        <w:color w:val="0000CC"/>
        <w:sz w:val="22"/>
        <w:szCs w:val="22"/>
        <w:lang w:val="en-US"/>
      </w:rPr>
      <w:t>dataelouardi.com</w:t>
    </w:r>
    <w:r w:rsidRPr="00CC2CA7">
      <w:rPr>
        <w:lang w:val="en-US"/>
      </w:rPr>
      <w:tab/>
    </w:r>
    <w:r w:rsidRPr="00CC2CA7">
      <w:rPr>
        <w:lang w:val="en-US"/>
      </w:rPr>
      <w:tab/>
    </w:r>
    <w:r w:rsidR="007631FA">
      <w:fldChar w:fldCharType="begin"/>
    </w:r>
    <w:r w:rsidRPr="00CC2CA7">
      <w:rPr>
        <w:lang w:val="en-US"/>
      </w:rPr>
      <w:instrText>PAGE   \* MERGEFORMAT</w:instrText>
    </w:r>
    <w:r w:rsidR="007631FA">
      <w:fldChar w:fldCharType="separate"/>
    </w:r>
    <w:r w:rsidR="006C521A" w:rsidRPr="006C521A">
      <w:rPr>
        <w:noProof/>
        <w:lang w:val="en-US"/>
      </w:rPr>
      <w:t>2</w:t>
    </w:r>
    <w:r w:rsidR="007631FA">
      <w:fldChar w:fldCharType="end"/>
    </w:r>
    <w:r w:rsidRPr="00CC2CA7">
      <w:rPr>
        <w:lang w:val="en-US"/>
      </w:rPr>
      <w:tab/>
    </w:r>
    <w:r w:rsidRPr="00CC2CA7">
      <w:rPr>
        <w:color w:val="0000CC"/>
        <w:sz w:val="22"/>
        <w:szCs w:val="22"/>
        <w:lang w:val="en-US"/>
      </w:rPr>
      <w:t xml:space="preserve">Prof </w:t>
    </w:r>
    <w:proofErr w:type="spellStart"/>
    <w:r w:rsidRPr="00CC2CA7">
      <w:rPr>
        <w:color w:val="0000CC"/>
        <w:sz w:val="22"/>
        <w:szCs w:val="22"/>
        <w:lang w:val="en-US"/>
      </w:rPr>
      <w:t>m.elouardi</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AB" w:rsidRDefault="00251A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817" w:rsidRDefault="00485817">
      <w:r>
        <w:separator/>
      </w:r>
    </w:p>
  </w:footnote>
  <w:footnote w:type="continuationSeparator" w:id="1">
    <w:p w:rsidR="00485817" w:rsidRDefault="00485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AB" w:rsidRDefault="00251AA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C92" w:rsidRPr="00961BC7" w:rsidRDefault="00047C92" w:rsidP="00251AAB">
    <w:pPr>
      <w:pStyle w:val="En-tte"/>
      <w:shd w:val="clear" w:color="auto" w:fill="DDD9C3"/>
      <w:tabs>
        <w:tab w:val="clear" w:pos="4536"/>
        <w:tab w:val="clear" w:pos="9072"/>
        <w:tab w:val="left" w:pos="360"/>
        <w:tab w:val="left" w:pos="1157"/>
        <w:tab w:val="center" w:pos="4472"/>
        <w:tab w:val="right" w:pos="10620"/>
      </w:tabs>
      <w:bidi/>
      <w:spacing w:after="120"/>
      <w:jc w:val="both"/>
      <w:rPr>
        <w:color w:val="0000CC"/>
        <w:sz w:val="20"/>
        <w:szCs w:val="20"/>
        <w:lang w:bidi="ar-MA"/>
      </w:rPr>
    </w:pPr>
    <w:r>
      <w:rPr>
        <w:color w:val="0000CC"/>
        <w:sz w:val="20"/>
        <w:szCs w:val="22"/>
        <w:shd w:val="clear" w:color="auto" w:fill="DDD9C3"/>
        <w:lang w:bidi="ar-MA"/>
      </w:rPr>
      <w:t>D</w:t>
    </w:r>
    <w:r w:rsidR="00251AAB">
      <w:rPr>
        <w:color w:val="0000CC"/>
        <w:sz w:val="20"/>
        <w:szCs w:val="22"/>
        <w:shd w:val="clear" w:color="auto" w:fill="DDD9C3"/>
        <w:lang w:bidi="ar-MA"/>
      </w:rPr>
      <w:t>irection</w:t>
    </w:r>
    <w:r>
      <w:rPr>
        <w:color w:val="0000CC"/>
        <w:sz w:val="20"/>
        <w:szCs w:val="22"/>
        <w:shd w:val="clear" w:color="auto" w:fill="DDD9C3"/>
        <w:lang w:bidi="ar-MA"/>
      </w:rPr>
      <w:t xml:space="preserve"> de Safi</w:t>
    </w:r>
    <w:r w:rsidRPr="005640C1">
      <w:rPr>
        <w:rFonts w:hint="cs"/>
        <w:color w:val="0000CC"/>
        <w:sz w:val="20"/>
        <w:szCs w:val="22"/>
        <w:shd w:val="clear" w:color="auto" w:fill="DDD9C3"/>
        <w:rtl/>
      </w:rPr>
      <w:tab/>
    </w:r>
    <w:r>
      <w:rPr>
        <w:color w:val="0000CC"/>
        <w:sz w:val="20"/>
        <w:szCs w:val="22"/>
        <w:shd w:val="clear" w:color="auto" w:fill="DDD9C3"/>
      </w:rPr>
      <w:t>Safi</w:t>
    </w:r>
    <w:r w:rsidRPr="005640C1">
      <w:rPr>
        <w:rFonts w:hint="cs"/>
        <w:color w:val="0000CC"/>
        <w:sz w:val="20"/>
        <w:szCs w:val="22"/>
        <w:shd w:val="clear" w:color="auto" w:fill="DDD9C3"/>
        <w:rtl/>
      </w:rPr>
      <w:tab/>
    </w:r>
    <w:r w:rsidRPr="0068074C">
      <w:rPr>
        <w:color w:val="0000CC"/>
        <w:sz w:val="20"/>
        <w:szCs w:val="22"/>
        <w:shd w:val="clear" w:color="auto" w:fill="DDD9C3"/>
      </w:rPr>
      <w:t xml:space="preserve">Lycée Mohamed </w:t>
    </w:r>
    <w:proofErr w:type="spellStart"/>
    <w:r w:rsidRPr="0068074C">
      <w:rPr>
        <w:color w:val="0000CC"/>
        <w:sz w:val="20"/>
        <w:szCs w:val="22"/>
        <w:shd w:val="clear" w:color="auto" w:fill="DDD9C3"/>
      </w:rPr>
      <w:t>belhassan</w:t>
    </w:r>
    <w:proofErr w:type="spellEnd"/>
    <w:r w:rsidRPr="0068074C">
      <w:rPr>
        <w:color w:val="0000CC"/>
        <w:sz w:val="20"/>
        <w:szCs w:val="22"/>
        <w:shd w:val="clear" w:color="auto" w:fill="DDD9C3"/>
      </w:rPr>
      <w:t xml:space="preserve"> </w:t>
    </w:r>
    <w:proofErr w:type="spellStart"/>
    <w:r w:rsidRPr="0068074C">
      <w:rPr>
        <w:color w:val="0000CC"/>
        <w:sz w:val="20"/>
        <w:szCs w:val="22"/>
        <w:shd w:val="clear" w:color="auto" w:fill="DDD9C3"/>
      </w:rPr>
      <w:t>elouazani</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AB" w:rsidRDefault="00251AA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BF97"/>
      </v:shape>
    </w:pict>
  </w:numPicBullet>
  <w:numPicBullet w:numPicBulletId="1">
    <w:pict>
      <v:shape id="_x0000_i1036" type="#_x0000_t75" style="width:11.25pt;height:11.25pt" o:bullet="t">
        <v:imagedata r:id="rId2" o:title="BD10253_"/>
        <o:lock v:ext="edit" cropping="t"/>
      </v:shape>
    </w:pict>
  </w:numPicBullet>
  <w:numPicBullet w:numPicBulletId="2">
    <w:pict>
      <v:shape id="_x0000_i1037" type="#_x0000_t75" style="width:3in;height:3in" o:bullet="t">
        <v:imagedata r:id="rId3" o:title="" chromakey="white"/>
      </v:shape>
    </w:pict>
  </w:numPicBullet>
  <w:abstractNum w:abstractNumId="0">
    <w:nsid w:val="01B403DA"/>
    <w:multiLevelType w:val="hybridMultilevel"/>
    <w:tmpl w:val="E9EA4614"/>
    <w:lvl w:ilvl="0" w:tplc="D5AE3632">
      <w:start w:val="1"/>
      <w:numFmt w:val="bullet"/>
      <w:lvlText w:val=""/>
      <w:lvlJc w:val="left"/>
      <w:pPr>
        <w:tabs>
          <w:tab w:val="num" w:pos="1068"/>
        </w:tabs>
        <w:ind w:left="1068" w:hanging="360"/>
      </w:pPr>
      <w:rPr>
        <w:rFonts w:ascii="Wingdings" w:hAnsi="Wingdings" w:hint="default"/>
      </w:rPr>
    </w:lvl>
    <w:lvl w:ilvl="1" w:tplc="C38EA6E0">
      <w:start w:val="2"/>
      <w:numFmt w:val="bullet"/>
      <w:lvlText w:val="-"/>
      <w:lvlJc w:val="left"/>
      <w:pPr>
        <w:tabs>
          <w:tab w:val="num" w:pos="1440"/>
        </w:tabs>
        <w:ind w:left="1440" w:hanging="360"/>
      </w:pPr>
      <w:rPr>
        <w:rFonts w:ascii="Comic Sans MS" w:eastAsia="Times New Roman" w:hAnsi="Comic Sans M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022DFE"/>
    <w:multiLevelType w:val="hybridMultilevel"/>
    <w:tmpl w:val="652EEA8C"/>
    <w:lvl w:ilvl="0" w:tplc="D5AE3632">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F33A6B"/>
    <w:multiLevelType w:val="hybridMultilevel"/>
    <w:tmpl w:val="BB82D924"/>
    <w:lvl w:ilvl="0" w:tplc="247031E6">
      <w:start w:val="1"/>
      <w:numFmt w:val="lowerLetter"/>
      <w:lvlText w:val="%1)"/>
      <w:lvlJc w:val="left"/>
      <w:pPr>
        <w:ind w:left="644"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49334A3"/>
    <w:multiLevelType w:val="singleLevel"/>
    <w:tmpl w:val="BB30A82C"/>
    <w:lvl w:ilvl="0">
      <w:start w:val="1"/>
      <w:numFmt w:val="bullet"/>
      <w:lvlText w:val=""/>
      <w:lvlJc w:val="left"/>
      <w:pPr>
        <w:tabs>
          <w:tab w:val="num" w:pos="0"/>
        </w:tabs>
        <w:ind w:left="283" w:hanging="283"/>
      </w:pPr>
      <w:rPr>
        <w:rFonts w:ascii="Symbol" w:hAnsi="Symbol" w:hint="default"/>
      </w:rPr>
    </w:lvl>
  </w:abstractNum>
  <w:abstractNum w:abstractNumId="4">
    <w:nsid w:val="0FE866CD"/>
    <w:multiLevelType w:val="hybridMultilevel"/>
    <w:tmpl w:val="2874591A"/>
    <w:lvl w:ilvl="0" w:tplc="A386D21C">
      <w:start w:val="1"/>
      <w:numFmt w:val="bullet"/>
      <w:lvlText w:val="•"/>
      <w:lvlJc w:val="left"/>
      <w:pPr>
        <w:tabs>
          <w:tab w:val="num" w:pos="720"/>
        </w:tabs>
        <w:ind w:left="720" w:hanging="360"/>
      </w:pPr>
      <w:rPr>
        <w:rFonts w:ascii="Times New Roman" w:hAnsi="Times New Roman" w:hint="default"/>
      </w:rPr>
    </w:lvl>
    <w:lvl w:ilvl="1" w:tplc="0D48067C" w:tentative="1">
      <w:start w:val="1"/>
      <w:numFmt w:val="bullet"/>
      <w:lvlText w:val="•"/>
      <w:lvlJc w:val="left"/>
      <w:pPr>
        <w:tabs>
          <w:tab w:val="num" w:pos="1440"/>
        </w:tabs>
        <w:ind w:left="1440" w:hanging="360"/>
      </w:pPr>
      <w:rPr>
        <w:rFonts w:ascii="Times New Roman" w:hAnsi="Times New Roman" w:hint="default"/>
      </w:rPr>
    </w:lvl>
    <w:lvl w:ilvl="2" w:tplc="46569D6A" w:tentative="1">
      <w:start w:val="1"/>
      <w:numFmt w:val="bullet"/>
      <w:lvlText w:val="•"/>
      <w:lvlJc w:val="left"/>
      <w:pPr>
        <w:tabs>
          <w:tab w:val="num" w:pos="2160"/>
        </w:tabs>
        <w:ind w:left="2160" w:hanging="360"/>
      </w:pPr>
      <w:rPr>
        <w:rFonts w:ascii="Times New Roman" w:hAnsi="Times New Roman" w:hint="default"/>
      </w:rPr>
    </w:lvl>
    <w:lvl w:ilvl="3" w:tplc="84008470" w:tentative="1">
      <w:start w:val="1"/>
      <w:numFmt w:val="bullet"/>
      <w:lvlText w:val="•"/>
      <w:lvlJc w:val="left"/>
      <w:pPr>
        <w:tabs>
          <w:tab w:val="num" w:pos="2880"/>
        </w:tabs>
        <w:ind w:left="2880" w:hanging="360"/>
      </w:pPr>
      <w:rPr>
        <w:rFonts w:ascii="Times New Roman" w:hAnsi="Times New Roman" w:hint="default"/>
      </w:rPr>
    </w:lvl>
    <w:lvl w:ilvl="4" w:tplc="2DE8A7B2" w:tentative="1">
      <w:start w:val="1"/>
      <w:numFmt w:val="bullet"/>
      <w:lvlText w:val="•"/>
      <w:lvlJc w:val="left"/>
      <w:pPr>
        <w:tabs>
          <w:tab w:val="num" w:pos="3600"/>
        </w:tabs>
        <w:ind w:left="3600" w:hanging="360"/>
      </w:pPr>
      <w:rPr>
        <w:rFonts w:ascii="Times New Roman" w:hAnsi="Times New Roman" w:hint="default"/>
      </w:rPr>
    </w:lvl>
    <w:lvl w:ilvl="5" w:tplc="EC787716" w:tentative="1">
      <w:start w:val="1"/>
      <w:numFmt w:val="bullet"/>
      <w:lvlText w:val="•"/>
      <w:lvlJc w:val="left"/>
      <w:pPr>
        <w:tabs>
          <w:tab w:val="num" w:pos="4320"/>
        </w:tabs>
        <w:ind w:left="4320" w:hanging="360"/>
      </w:pPr>
      <w:rPr>
        <w:rFonts w:ascii="Times New Roman" w:hAnsi="Times New Roman" w:hint="default"/>
      </w:rPr>
    </w:lvl>
    <w:lvl w:ilvl="6" w:tplc="00C0346E" w:tentative="1">
      <w:start w:val="1"/>
      <w:numFmt w:val="bullet"/>
      <w:lvlText w:val="•"/>
      <w:lvlJc w:val="left"/>
      <w:pPr>
        <w:tabs>
          <w:tab w:val="num" w:pos="5040"/>
        </w:tabs>
        <w:ind w:left="5040" w:hanging="360"/>
      </w:pPr>
      <w:rPr>
        <w:rFonts w:ascii="Times New Roman" w:hAnsi="Times New Roman" w:hint="default"/>
      </w:rPr>
    </w:lvl>
    <w:lvl w:ilvl="7" w:tplc="CD581F38" w:tentative="1">
      <w:start w:val="1"/>
      <w:numFmt w:val="bullet"/>
      <w:lvlText w:val="•"/>
      <w:lvlJc w:val="left"/>
      <w:pPr>
        <w:tabs>
          <w:tab w:val="num" w:pos="5760"/>
        </w:tabs>
        <w:ind w:left="5760" w:hanging="360"/>
      </w:pPr>
      <w:rPr>
        <w:rFonts w:ascii="Times New Roman" w:hAnsi="Times New Roman" w:hint="default"/>
      </w:rPr>
    </w:lvl>
    <w:lvl w:ilvl="8" w:tplc="F6FEF4A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5752A2"/>
    <w:multiLevelType w:val="hybridMultilevel"/>
    <w:tmpl w:val="97D425F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C024D8"/>
    <w:multiLevelType w:val="hybridMultilevel"/>
    <w:tmpl w:val="60CE392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FA52D6"/>
    <w:multiLevelType w:val="hybridMultilevel"/>
    <w:tmpl w:val="6322A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6D4B02"/>
    <w:multiLevelType w:val="hybridMultilevel"/>
    <w:tmpl w:val="3C2A7846"/>
    <w:lvl w:ilvl="0" w:tplc="8DEADA52">
      <w:start w:val="2"/>
      <w:numFmt w:val="bullet"/>
      <w:lvlText w:val=""/>
      <w:lvlJc w:val="left"/>
      <w:pPr>
        <w:ind w:left="1778" w:hanging="360"/>
      </w:pPr>
      <w:rPr>
        <w:rFonts w:ascii="Wingdings" w:eastAsia="Calibri"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0230D74"/>
    <w:multiLevelType w:val="singleLevel"/>
    <w:tmpl w:val="BB30A82C"/>
    <w:lvl w:ilvl="0">
      <w:start w:val="1"/>
      <w:numFmt w:val="bullet"/>
      <w:lvlText w:val=""/>
      <w:lvlJc w:val="left"/>
      <w:pPr>
        <w:tabs>
          <w:tab w:val="num" w:pos="0"/>
        </w:tabs>
        <w:ind w:left="283" w:hanging="283"/>
      </w:pPr>
      <w:rPr>
        <w:rFonts w:ascii="Symbol" w:hAnsi="Symbol" w:hint="default"/>
      </w:rPr>
    </w:lvl>
  </w:abstractNum>
  <w:abstractNum w:abstractNumId="10">
    <w:nsid w:val="2BE77722"/>
    <w:multiLevelType w:val="hybridMultilevel"/>
    <w:tmpl w:val="5BD2DB4C"/>
    <w:lvl w:ilvl="0" w:tplc="2EDC249A">
      <w:start w:val="1"/>
      <w:numFmt w:val="bullet"/>
      <w:lvlText w:val=""/>
      <w:lvlJc w:val="left"/>
      <w:pPr>
        <w:tabs>
          <w:tab w:val="num" w:pos="360"/>
        </w:tabs>
        <w:ind w:left="360" w:hanging="360"/>
      </w:pPr>
      <w:rPr>
        <w:rFonts w:ascii="Symbol" w:hAnsi="Symbol" w:hint="default"/>
        <w:color w:val="auto"/>
      </w:rPr>
    </w:lvl>
    <w:lvl w:ilvl="1" w:tplc="040C0003">
      <w:start w:val="1"/>
      <w:numFmt w:val="decimal"/>
      <w:lvlText w:val="%2."/>
      <w:lvlJc w:val="left"/>
      <w:pPr>
        <w:tabs>
          <w:tab w:val="num" w:pos="-54"/>
        </w:tabs>
        <w:ind w:left="-54" w:hanging="360"/>
      </w:pPr>
    </w:lvl>
    <w:lvl w:ilvl="2" w:tplc="040C0005">
      <w:start w:val="1"/>
      <w:numFmt w:val="decimal"/>
      <w:lvlText w:val="%3."/>
      <w:lvlJc w:val="left"/>
      <w:pPr>
        <w:tabs>
          <w:tab w:val="num" w:pos="666"/>
        </w:tabs>
        <w:ind w:left="666" w:hanging="360"/>
      </w:pPr>
    </w:lvl>
    <w:lvl w:ilvl="3" w:tplc="040C0001">
      <w:start w:val="1"/>
      <w:numFmt w:val="decimal"/>
      <w:lvlText w:val="%4."/>
      <w:lvlJc w:val="left"/>
      <w:pPr>
        <w:tabs>
          <w:tab w:val="num" w:pos="1386"/>
        </w:tabs>
        <w:ind w:left="1386" w:hanging="360"/>
      </w:pPr>
    </w:lvl>
    <w:lvl w:ilvl="4" w:tplc="040C0003">
      <w:start w:val="1"/>
      <w:numFmt w:val="decimal"/>
      <w:lvlText w:val="%5."/>
      <w:lvlJc w:val="left"/>
      <w:pPr>
        <w:tabs>
          <w:tab w:val="num" w:pos="2106"/>
        </w:tabs>
        <w:ind w:left="2106" w:hanging="360"/>
      </w:pPr>
    </w:lvl>
    <w:lvl w:ilvl="5" w:tplc="040C0005">
      <w:start w:val="1"/>
      <w:numFmt w:val="decimal"/>
      <w:lvlText w:val="%6."/>
      <w:lvlJc w:val="left"/>
      <w:pPr>
        <w:tabs>
          <w:tab w:val="num" w:pos="2826"/>
        </w:tabs>
        <w:ind w:left="2826" w:hanging="360"/>
      </w:pPr>
    </w:lvl>
    <w:lvl w:ilvl="6" w:tplc="040C0001">
      <w:start w:val="1"/>
      <w:numFmt w:val="decimal"/>
      <w:lvlText w:val="%7."/>
      <w:lvlJc w:val="left"/>
      <w:pPr>
        <w:tabs>
          <w:tab w:val="num" w:pos="3546"/>
        </w:tabs>
        <w:ind w:left="3546" w:hanging="360"/>
      </w:pPr>
    </w:lvl>
    <w:lvl w:ilvl="7" w:tplc="040C0003">
      <w:start w:val="1"/>
      <w:numFmt w:val="decimal"/>
      <w:lvlText w:val="%8."/>
      <w:lvlJc w:val="left"/>
      <w:pPr>
        <w:tabs>
          <w:tab w:val="num" w:pos="4266"/>
        </w:tabs>
        <w:ind w:left="4266" w:hanging="360"/>
      </w:pPr>
    </w:lvl>
    <w:lvl w:ilvl="8" w:tplc="040C0005">
      <w:start w:val="1"/>
      <w:numFmt w:val="decimal"/>
      <w:lvlText w:val="%9."/>
      <w:lvlJc w:val="left"/>
      <w:pPr>
        <w:tabs>
          <w:tab w:val="num" w:pos="4986"/>
        </w:tabs>
        <w:ind w:left="4986" w:hanging="360"/>
      </w:pPr>
    </w:lvl>
  </w:abstractNum>
  <w:abstractNum w:abstractNumId="11">
    <w:nsid w:val="2C0A408B"/>
    <w:multiLevelType w:val="hybridMultilevel"/>
    <w:tmpl w:val="9FB4370A"/>
    <w:lvl w:ilvl="0" w:tplc="2EDC249A">
      <w:start w:val="1"/>
      <w:numFmt w:val="bullet"/>
      <w:lvlText w:val=""/>
      <w:lvlJc w:val="left"/>
      <w:pPr>
        <w:tabs>
          <w:tab w:val="num" w:pos="360"/>
        </w:tabs>
        <w:ind w:left="360" w:hanging="360"/>
      </w:pPr>
      <w:rPr>
        <w:rFonts w:ascii="Symbol" w:hAnsi="Symbol" w:hint="default"/>
        <w:color w:val="auto"/>
      </w:rPr>
    </w:lvl>
    <w:lvl w:ilvl="1" w:tplc="040C0003">
      <w:start w:val="1"/>
      <w:numFmt w:val="decimal"/>
      <w:lvlText w:val="%2."/>
      <w:lvlJc w:val="left"/>
      <w:pPr>
        <w:tabs>
          <w:tab w:val="num" w:pos="-54"/>
        </w:tabs>
        <w:ind w:left="-54" w:hanging="360"/>
      </w:pPr>
    </w:lvl>
    <w:lvl w:ilvl="2" w:tplc="040C0005">
      <w:start w:val="1"/>
      <w:numFmt w:val="decimal"/>
      <w:lvlText w:val="%3."/>
      <w:lvlJc w:val="left"/>
      <w:pPr>
        <w:tabs>
          <w:tab w:val="num" w:pos="666"/>
        </w:tabs>
        <w:ind w:left="666" w:hanging="360"/>
      </w:pPr>
    </w:lvl>
    <w:lvl w:ilvl="3" w:tplc="040C0001">
      <w:start w:val="1"/>
      <w:numFmt w:val="decimal"/>
      <w:lvlText w:val="%4."/>
      <w:lvlJc w:val="left"/>
      <w:pPr>
        <w:tabs>
          <w:tab w:val="num" w:pos="1386"/>
        </w:tabs>
        <w:ind w:left="1386" w:hanging="360"/>
      </w:pPr>
    </w:lvl>
    <w:lvl w:ilvl="4" w:tplc="040C0003">
      <w:start w:val="1"/>
      <w:numFmt w:val="decimal"/>
      <w:lvlText w:val="%5."/>
      <w:lvlJc w:val="left"/>
      <w:pPr>
        <w:tabs>
          <w:tab w:val="num" w:pos="2106"/>
        </w:tabs>
        <w:ind w:left="2106" w:hanging="360"/>
      </w:pPr>
    </w:lvl>
    <w:lvl w:ilvl="5" w:tplc="040C0005">
      <w:start w:val="1"/>
      <w:numFmt w:val="decimal"/>
      <w:lvlText w:val="%6."/>
      <w:lvlJc w:val="left"/>
      <w:pPr>
        <w:tabs>
          <w:tab w:val="num" w:pos="2826"/>
        </w:tabs>
        <w:ind w:left="2826" w:hanging="360"/>
      </w:pPr>
    </w:lvl>
    <w:lvl w:ilvl="6" w:tplc="040C0001">
      <w:start w:val="1"/>
      <w:numFmt w:val="decimal"/>
      <w:lvlText w:val="%7."/>
      <w:lvlJc w:val="left"/>
      <w:pPr>
        <w:tabs>
          <w:tab w:val="num" w:pos="3546"/>
        </w:tabs>
        <w:ind w:left="3546" w:hanging="360"/>
      </w:pPr>
    </w:lvl>
    <w:lvl w:ilvl="7" w:tplc="040C0003">
      <w:start w:val="1"/>
      <w:numFmt w:val="decimal"/>
      <w:lvlText w:val="%8."/>
      <w:lvlJc w:val="left"/>
      <w:pPr>
        <w:tabs>
          <w:tab w:val="num" w:pos="4266"/>
        </w:tabs>
        <w:ind w:left="4266" w:hanging="360"/>
      </w:pPr>
    </w:lvl>
    <w:lvl w:ilvl="8" w:tplc="040C0005">
      <w:start w:val="1"/>
      <w:numFmt w:val="decimal"/>
      <w:lvlText w:val="%9."/>
      <w:lvlJc w:val="left"/>
      <w:pPr>
        <w:tabs>
          <w:tab w:val="num" w:pos="4986"/>
        </w:tabs>
        <w:ind w:left="4986" w:hanging="360"/>
      </w:pPr>
    </w:lvl>
  </w:abstractNum>
  <w:abstractNum w:abstractNumId="12">
    <w:nsid w:val="39330B73"/>
    <w:multiLevelType w:val="hybridMultilevel"/>
    <w:tmpl w:val="C258658A"/>
    <w:lvl w:ilvl="0" w:tplc="48CAE9CC">
      <w:start w:val="2"/>
      <w:numFmt w:val="bullet"/>
      <w:lvlText w:val=""/>
      <w:lvlJc w:val="left"/>
      <w:pPr>
        <w:ind w:left="1778" w:hanging="360"/>
      </w:pPr>
      <w:rPr>
        <w:rFonts w:ascii="Wingdings" w:eastAsia="Calibri"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3DE94D7C"/>
    <w:multiLevelType w:val="hybridMultilevel"/>
    <w:tmpl w:val="A5D66D7C"/>
    <w:lvl w:ilvl="0" w:tplc="8A7E9B7A">
      <w:start w:val="1"/>
      <w:numFmt w:val="bullet"/>
      <w:lvlText w:val=""/>
      <w:lvlPicBulletId w:val="1"/>
      <w:lvlJc w:val="left"/>
      <w:pPr>
        <w:ind w:left="783" w:hanging="360"/>
      </w:pPr>
      <w:rPr>
        <w:rFonts w:ascii="Symbol" w:hAnsi="Symbol" w:hint="default"/>
        <w:color w:val="auto"/>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4">
    <w:nsid w:val="3EAA403C"/>
    <w:multiLevelType w:val="singleLevel"/>
    <w:tmpl w:val="912CCF1C"/>
    <w:lvl w:ilvl="0">
      <w:numFmt w:val="bullet"/>
      <w:lvlText w:val="-"/>
      <w:lvlJc w:val="left"/>
      <w:pPr>
        <w:tabs>
          <w:tab w:val="num" w:pos="360"/>
        </w:tabs>
        <w:ind w:left="360" w:hanging="360"/>
      </w:pPr>
      <w:rPr>
        <w:rFonts w:hint="default"/>
      </w:rPr>
    </w:lvl>
  </w:abstractNum>
  <w:abstractNum w:abstractNumId="15">
    <w:nsid w:val="42BB4D16"/>
    <w:multiLevelType w:val="hybridMultilevel"/>
    <w:tmpl w:val="6DDE3E8A"/>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upperRoman"/>
      <w:lvlText w:val="%6-"/>
      <w:lvlJc w:val="left"/>
      <w:pPr>
        <w:tabs>
          <w:tab w:val="num" w:pos="4860"/>
        </w:tabs>
        <w:ind w:left="4860" w:hanging="72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5465028"/>
    <w:multiLevelType w:val="hybridMultilevel"/>
    <w:tmpl w:val="4FC80F40"/>
    <w:lvl w:ilvl="0" w:tplc="040C0001">
      <w:start w:val="1"/>
      <w:numFmt w:val="bullet"/>
      <w:lvlText w:val=""/>
      <w:lvlJc w:val="left"/>
      <w:pPr>
        <w:tabs>
          <w:tab w:val="num" w:pos="1494"/>
        </w:tabs>
        <w:ind w:left="149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653296E"/>
    <w:multiLevelType w:val="hybridMultilevel"/>
    <w:tmpl w:val="17F8F53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877C39"/>
    <w:multiLevelType w:val="hybridMultilevel"/>
    <w:tmpl w:val="C5889AEE"/>
    <w:lvl w:ilvl="0" w:tplc="4B823A56">
      <w:start w:val="1"/>
      <w:numFmt w:val="bullet"/>
      <w:lvlText w:val="•"/>
      <w:lvlJc w:val="left"/>
      <w:pPr>
        <w:tabs>
          <w:tab w:val="num" w:pos="720"/>
        </w:tabs>
        <w:ind w:left="720" w:hanging="360"/>
      </w:pPr>
      <w:rPr>
        <w:rFonts w:ascii="Times New Roman" w:hAnsi="Times New Roman" w:hint="default"/>
      </w:rPr>
    </w:lvl>
    <w:lvl w:ilvl="1" w:tplc="4D0EA824" w:tentative="1">
      <w:start w:val="1"/>
      <w:numFmt w:val="bullet"/>
      <w:lvlText w:val="•"/>
      <w:lvlJc w:val="left"/>
      <w:pPr>
        <w:tabs>
          <w:tab w:val="num" w:pos="1440"/>
        </w:tabs>
        <w:ind w:left="1440" w:hanging="360"/>
      </w:pPr>
      <w:rPr>
        <w:rFonts w:ascii="Times New Roman" w:hAnsi="Times New Roman" w:hint="default"/>
      </w:rPr>
    </w:lvl>
    <w:lvl w:ilvl="2" w:tplc="FC20FBFE" w:tentative="1">
      <w:start w:val="1"/>
      <w:numFmt w:val="bullet"/>
      <w:lvlText w:val="•"/>
      <w:lvlJc w:val="left"/>
      <w:pPr>
        <w:tabs>
          <w:tab w:val="num" w:pos="2160"/>
        </w:tabs>
        <w:ind w:left="2160" w:hanging="360"/>
      </w:pPr>
      <w:rPr>
        <w:rFonts w:ascii="Times New Roman" w:hAnsi="Times New Roman" w:hint="default"/>
      </w:rPr>
    </w:lvl>
    <w:lvl w:ilvl="3" w:tplc="FF82A57A" w:tentative="1">
      <w:start w:val="1"/>
      <w:numFmt w:val="bullet"/>
      <w:lvlText w:val="•"/>
      <w:lvlJc w:val="left"/>
      <w:pPr>
        <w:tabs>
          <w:tab w:val="num" w:pos="2880"/>
        </w:tabs>
        <w:ind w:left="2880" w:hanging="360"/>
      </w:pPr>
      <w:rPr>
        <w:rFonts w:ascii="Times New Roman" w:hAnsi="Times New Roman" w:hint="default"/>
      </w:rPr>
    </w:lvl>
    <w:lvl w:ilvl="4" w:tplc="CC960E1C" w:tentative="1">
      <w:start w:val="1"/>
      <w:numFmt w:val="bullet"/>
      <w:lvlText w:val="•"/>
      <w:lvlJc w:val="left"/>
      <w:pPr>
        <w:tabs>
          <w:tab w:val="num" w:pos="3600"/>
        </w:tabs>
        <w:ind w:left="3600" w:hanging="360"/>
      </w:pPr>
      <w:rPr>
        <w:rFonts w:ascii="Times New Roman" w:hAnsi="Times New Roman" w:hint="default"/>
      </w:rPr>
    </w:lvl>
    <w:lvl w:ilvl="5" w:tplc="9C90CB8A" w:tentative="1">
      <w:start w:val="1"/>
      <w:numFmt w:val="bullet"/>
      <w:lvlText w:val="•"/>
      <w:lvlJc w:val="left"/>
      <w:pPr>
        <w:tabs>
          <w:tab w:val="num" w:pos="4320"/>
        </w:tabs>
        <w:ind w:left="4320" w:hanging="360"/>
      </w:pPr>
      <w:rPr>
        <w:rFonts w:ascii="Times New Roman" w:hAnsi="Times New Roman" w:hint="default"/>
      </w:rPr>
    </w:lvl>
    <w:lvl w:ilvl="6" w:tplc="176274DE" w:tentative="1">
      <w:start w:val="1"/>
      <w:numFmt w:val="bullet"/>
      <w:lvlText w:val="•"/>
      <w:lvlJc w:val="left"/>
      <w:pPr>
        <w:tabs>
          <w:tab w:val="num" w:pos="5040"/>
        </w:tabs>
        <w:ind w:left="5040" w:hanging="360"/>
      </w:pPr>
      <w:rPr>
        <w:rFonts w:ascii="Times New Roman" w:hAnsi="Times New Roman" w:hint="default"/>
      </w:rPr>
    </w:lvl>
    <w:lvl w:ilvl="7" w:tplc="03C87EDC" w:tentative="1">
      <w:start w:val="1"/>
      <w:numFmt w:val="bullet"/>
      <w:lvlText w:val="•"/>
      <w:lvlJc w:val="left"/>
      <w:pPr>
        <w:tabs>
          <w:tab w:val="num" w:pos="5760"/>
        </w:tabs>
        <w:ind w:left="5760" w:hanging="360"/>
      </w:pPr>
      <w:rPr>
        <w:rFonts w:ascii="Times New Roman" w:hAnsi="Times New Roman" w:hint="default"/>
      </w:rPr>
    </w:lvl>
    <w:lvl w:ilvl="8" w:tplc="2E16689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ACC4AC6"/>
    <w:multiLevelType w:val="hybridMultilevel"/>
    <w:tmpl w:val="A21EF06E"/>
    <w:lvl w:ilvl="0" w:tplc="D5AE3632">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B0C6285"/>
    <w:multiLevelType w:val="hybridMultilevel"/>
    <w:tmpl w:val="3D5EA504"/>
    <w:lvl w:ilvl="0" w:tplc="39D29538">
      <w:start w:val="1"/>
      <w:numFmt w:val="bullet"/>
      <w:lvlText w:val=""/>
      <w:lvlJc w:val="left"/>
      <w:pPr>
        <w:tabs>
          <w:tab w:val="num" w:pos="1068"/>
        </w:tabs>
        <w:ind w:left="106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23D3315"/>
    <w:multiLevelType w:val="hybridMultilevel"/>
    <w:tmpl w:val="CD7A629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2C21BAB"/>
    <w:multiLevelType w:val="singleLevel"/>
    <w:tmpl w:val="50E48B2C"/>
    <w:lvl w:ilvl="0">
      <w:numFmt w:val="bullet"/>
      <w:lvlText w:val=""/>
      <w:lvlJc w:val="left"/>
      <w:pPr>
        <w:tabs>
          <w:tab w:val="num" w:pos="420"/>
        </w:tabs>
        <w:ind w:left="420" w:hanging="420"/>
      </w:pPr>
      <w:rPr>
        <w:rFonts w:ascii="Wingdings" w:hAnsi="Wingdings" w:hint="default"/>
      </w:rPr>
    </w:lvl>
  </w:abstractNum>
  <w:abstractNum w:abstractNumId="23">
    <w:nsid w:val="55CD5258"/>
    <w:multiLevelType w:val="hybridMultilevel"/>
    <w:tmpl w:val="8E2E061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7A46DA"/>
    <w:multiLevelType w:val="hybridMultilevel"/>
    <w:tmpl w:val="AEA68E58"/>
    <w:lvl w:ilvl="0" w:tplc="2EDC249A">
      <w:start w:val="1"/>
      <w:numFmt w:val="bullet"/>
      <w:lvlText w:val=""/>
      <w:lvlJc w:val="left"/>
      <w:pPr>
        <w:tabs>
          <w:tab w:val="num" w:pos="360"/>
        </w:tabs>
        <w:ind w:left="360" w:hanging="360"/>
      </w:pPr>
      <w:rPr>
        <w:rFonts w:ascii="Symbol" w:hAnsi="Symbol" w:hint="default"/>
        <w:color w:val="auto"/>
      </w:rPr>
    </w:lvl>
    <w:lvl w:ilvl="1" w:tplc="040C0003">
      <w:start w:val="1"/>
      <w:numFmt w:val="decimal"/>
      <w:lvlText w:val="%2."/>
      <w:lvlJc w:val="left"/>
      <w:pPr>
        <w:tabs>
          <w:tab w:val="num" w:pos="-54"/>
        </w:tabs>
        <w:ind w:left="-54" w:hanging="360"/>
      </w:pPr>
    </w:lvl>
    <w:lvl w:ilvl="2" w:tplc="040C0005">
      <w:start w:val="1"/>
      <w:numFmt w:val="decimal"/>
      <w:lvlText w:val="%3."/>
      <w:lvlJc w:val="left"/>
      <w:pPr>
        <w:tabs>
          <w:tab w:val="num" w:pos="666"/>
        </w:tabs>
        <w:ind w:left="666" w:hanging="360"/>
      </w:pPr>
    </w:lvl>
    <w:lvl w:ilvl="3" w:tplc="040C0001">
      <w:start w:val="1"/>
      <w:numFmt w:val="decimal"/>
      <w:lvlText w:val="%4."/>
      <w:lvlJc w:val="left"/>
      <w:pPr>
        <w:tabs>
          <w:tab w:val="num" w:pos="1386"/>
        </w:tabs>
        <w:ind w:left="1386" w:hanging="360"/>
      </w:pPr>
    </w:lvl>
    <w:lvl w:ilvl="4" w:tplc="040C0003">
      <w:start w:val="1"/>
      <w:numFmt w:val="decimal"/>
      <w:lvlText w:val="%5."/>
      <w:lvlJc w:val="left"/>
      <w:pPr>
        <w:tabs>
          <w:tab w:val="num" w:pos="2106"/>
        </w:tabs>
        <w:ind w:left="2106" w:hanging="360"/>
      </w:pPr>
    </w:lvl>
    <w:lvl w:ilvl="5" w:tplc="040C0005">
      <w:start w:val="1"/>
      <w:numFmt w:val="decimal"/>
      <w:lvlText w:val="%6."/>
      <w:lvlJc w:val="left"/>
      <w:pPr>
        <w:tabs>
          <w:tab w:val="num" w:pos="2826"/>
        </w:tabs>
        <w:ind w:left="2826" w:hanging="360"/>
      </w:pPr>
    </w:lvl>
    <w:lvl w:ilvl="6" w:tplc="040C0001">
      <w:start w:val="1"/>
      <w:numFmt w:val="decimal"/>
      <w:lvlText w:val="%7."/>
      <w:lvlJc w:val="left"/>
      <w:pPr>
        <w:tabs>
          <w:tab w:val="num" w:pos="3546"/>
        </w:tabs>
        <w:ind w:left="3546" w:hanging="360"/>
      </w:pPr>
    </w:lvl>
    <w:lvl w:ilvl="7" w:tplc="040C0003">
      <w:start w:val="1"/>
      <w:numFmt w:val="decimal"/>
      <w:lvlText w:val="%8."/>
      <w:lvlJc w:val="left"/>
      <w:pPr>
        <w:tabs>
          <w:tab w:val="num" w:pos="4266"/>
        </w:tabs>
        <w:ind w:left="4266" w:hanging="360"/>
      </w:pPr>
    </w:lvl>
    <w:lvl w:ilvl="8" w:tplc="040C0005">
      <w:start w:val="1"/>
      <w:numFmt w:val="decimal"/>
      <w:lvlText w:val="%9."/>
      <w:lvlJc w:val="left"/>
      <w:pPr>
        <w:tabs>
          <w:tab w:val="num" w:pos="4986"/>
        </w:tabs>
        <w:ind w:left="4986" w:hanging="360"/>
      </w:pPr>
    </w:lvl>
  </w:abstractNum>
  <w:abstractNum w:abstractNumId="25">
    <w:nsid w:val="5E331AE2"/>
    <w:multiLevelType w:val="singleLevel"/>
    <w:tmpl w:val="BB30A82C"/>
    <w:lvl w:ilvl="0">
      <w:start w:val="1"/>
      <w:numFmt w:val="bullet"/>
      <w:lvlText w:val=""/>
      <w:lvlJc w:val="left"/>
      <w:pPr>
        <w:tabs>
          <w:tab w:val="num" w:pos="0"/>
        </w:tabs>
        <w:ind w:left="283" w:hanging="283"/>
      </w:pPr>
      <w:rPr>
        <w:rFonts w:ascii="Symbol" w:hAnsi="Symbol" w:hint="default"/>
      </w:rPr>
    </w:lvl>
  </w:abstractNum>
  <w:abstractNum w:abstractNumId="26">
    <w:nsid w:val="5E6A40A3"/>
    <w:multiLevelType w:val="hybridMultilevel"/>
    <w:tmpl w:val="C00AF318"/>
    <w:lvl w:ilvl="0" w:tplc="264A5E0E">
      <w:start w:val="1"/>
      <w:numFmt w:val="lowerLetter"/>
      <w:lvlText w:val="%1)"/>
      <w:lvlJc w:val="left"/>
      <w:pPr>
        <w:ind w:left="644"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nsid w:val="5FBD30EE"/>
    <w:multiLevelType w:val="hybridMultilevel"/>
    <w:tmpl w:val="C8C6CE5E"/>
    <w:lvl w:ilvl="0" w:tplc="95D6C752">
      <w:start w:val="1"/>
      <w:numFmt w:val="bullet"/>
      <w:lvlText w:val="•"/>
      <w:lvlJc w:val="left"/>
      <w:pPr>
        <w:tabs>
          <w:tab w:val="num" w:pos="720"/>
        </w:tabs>
        <w:ind w:left="720" w:hanging="360"/>
      </w:pPr>
      <w:rPr>
        <w:rFonts w:ascii="Times New Roman" w:hAnsi="Times New Roman" w:hint="default"/>
      </w:rPr>
    </w:lvl>
    <w:lvl w:ilvl="1" w:tplc="3EDE3D8C" w:tentative="1">
      <w:start w:val="1"/>
      <w:numFmt w:val="bullet"/>
      <w:lvlText w:val="•"/>
      <w:lvlJc w:val="left"/>
      <w:pPr>
        <w:tabs>
          <w:tab w:val="num" w:pos="1440"/>
        </w:tabs>
        <w:ind w:left="1440" w:hanging="360"/>
      </w:pPr>
      <w:rPr>
        <w:rFonts w:ascii="Times New Roman" w:hAnsi="Times New Roman" w:hint="default"/>
      </w:rPr>
    </w:lvl>
    <w:lvl w:ilvl="2" w:tplc="912CAEE2" w:tentative="1">
      <w:start w:val="1"/>
      <w:numFmt w:val="bullet"/>
      <w:lvlText w:val="•"/>
      <w:lvlJc w:val="left"/>
      <w:pPr>
        <w:tabs>
          <w:tab w:val="num" w:pos="2160"/>
        </w:tabs>
        <w:ind w:left="2160" w:hanging="360"/>
      </w:pPr>
      <w:rPr>
        <w:rFonts w:ascii="Times New Roman" w:hAnsi="Times New Roman" w:hint="default"/>
      </w:rPr>
    </w:lvl>
    <w:lvl w:ilvl="3" w:tplc="BA7CCF4C" w:tentative="1">
      <w:start w:val="1"/>
      <w:numFmt w:val="bullet"/>
      <w:lvlText w:val="•"/>
      <w:lvlJc w:val="left"/>
      <w:pPr>
        <w:tabs>
          <w:tab w:val="num" w:pos="2880"/>
        </w:tabs>
        <w:ind w:left="2880" w:hanging="360"/>
      </w:pPr>
      <w:rPr>
        <w:rFonts w:ascii="Times New Roman" w:hAnsi="Times New Roman" w:hint="default"/>
      </w:rPr>
    </w:lvl>
    <w:lvl w:ilvl="4" w:tplc="39480DB4" w:tentative="1">
      <w:start w:val="1"/>
      <w:numFmt w:val="bullet"/>
      <w:lvlText w:val="•"/>
      <w:lvlJc w:val="left"/>
      <w:pPr>
        <w:tabs>
          <w:tab w:val="num" w:pos="3600"/>
        </w:tabs>
        <w:ind w:left="3600" w:hanging="360"/>
      </w:pPr>
      <w:rPr>
        <w:rFonts w:ascii="Times New Roman" w:hAnsi="Times New Roman" w:hint="default"/>
      </w:rPr>
    </w:lvl>
    <w:lvl w:ilvl="5" w:tplc="15DAC376" w:tentative="1">
      <w:start w:val="1"/>
      <w:numFmt w:val="bullet"/>
      <w:lvlText w:val="•"/>
      <w:lvlJc w:val="left"/>
      <w:pPr>
        <w:tabs>
          <w:tab w:val="num" w:pos="4320"/>
        </w:tabs>
        <w:ind w:left="4320" w:hanging="360"/>
      </w:pPr>
      <w:rPr>
        <w:rFonts w:ascii="Times New Roman" w:hAnsi="Times New Roman" w:hint="default"/>
      </w:rPr>
    </w:lvl>
    <w:lvl w:ilvl="6" w:tplc="007CF4EC" w:tentative="1">
      <w:start w:val="1"/>
      <w:numFmt w:val="bullet"/>
      <w:lvlText w:val="•"/>
      <w:lvlJc w:val="left"/>
      <w:pPr>
        <w:tabs>
          <w:tab w:val="num" w:pos="5040"/>
        </w:tabs>
        <w:ind w:left="5040" w:hanging="360"/>
      </w:pPr>
      <w:rPr>
        <w:rFonts w:ascii="Times New Roman" w:hAnsi="Times New Roman" w:hint="default"/>
      </w:rPr>
    </w:lvl>
    <w:lvl w:ilvl="7" w:tplc="9D08CD40" w:tentative="1">
      <w:start w:val="1"/>
      <w:numFmt w:val="bullet"/>
      <w:lvlText w:val="•"/>
      <w:lvlJc w:val="left"/>
      <w:pPr>
        <w:tabs>
          <w:tab w:val="num" w:pos="5760"/>
        </w:tabs>
        <w:ind w:left="5760" w:hanging="360"/>
      </w:pPr>
      <w:rPr>
        <w:rFonts w:ascii="Times New Roman" w:hAnsi="Times New Roman" w:hint="default"/>
      </w:rPr>
    </w:lvl>
    <w:lvl w:ilvl="8" w:tplc="A06CE06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1221B0B"/>
    <w:multiLevelType w:val="hybridMultilevel"/>
    <w:tmpl w:val="5BEAA908"/>
    <w:lvl w:ilvl="0" w:tplc="933265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21E5249"/>
    <w:multiLevelType w:val="hybridMultilevel"/>
    <w:tmpl w:val="E38852C2"/>
    <w:lvl w:ilvl="0" w:tplc="2EDC249A">
      <w:start w:val="1"/>
      <w:numFmt w:val="bullet"/>
      <w:lvlText w:val=""/>
      <w:lvlJc w:val="left"/>
      <w:pPr>
        <w:tabs>
          <w:tab w:val="num" w:pos="360"/>
        </w:tabs>
        <w:ind w:left="360" w:hanging="360"/>
      </w:pPr>
      <w:rPr>
        <w:rFonts w:ascii="Symbol" w:hAnsi="Symbol" w:hint="default"/>
        <w:color w:val="auto"/>
      </w:rPr>
    </w:lvl>
    <w:lvl w:ilvl="1" w:tplc="040C0003">
      <w:start w:val="1"/>
      <w:numFmt w:val="decimal"/>
      <w:lvlText w:val="%2."/>
      <w:lvlJc w:val="left"/>
      <w:pPr>
        <w:tabs>
          <w:tab w:val="num" w:pos="-54"/>
        </w:tabs>
        <w:ind w:left="-54" w:hanging="360"/>
      </w:pPr>
    </w:lvl>
    <w:lvl w:ilvl="2" w:tplc="040C0005">
      <w:start w:val="1"/>
      <w:numFmt w:val="decimal"/>
      <w:lvlText w:val="%3."/>
      <w:lvlJc w:val="left"/>
      <w:pPr>
        <w:tabs>
          <w:tab w:val="num" w:pos="666"/>
        </w:tabs>
        <w:ind w:left="666" w:hanging="360"/>
      </w:pPr>
    </w:lvl>
    <w:lvl w:ilvl="3" w:tplc="040C0001">
      <w:start w:val="1"/>
      <w:numFmt w:val="decimal"/>
      <w:lvlText w:val="%4."/>
      <w:lvlJc w:val="left"/>
      <w:pPr>
        <w:tabs>
          <w:tab w:val="num" w:pos="1386"/>
        </w:tabs>
        <w:ind w:left="1386" w:hanging="360"/>
      </w:pPr>
    </w:lvl>
    <w:lvl w:ilvl="4" w:tplc="040C0003">
      <w:start w:val="1"/>
      <w:numFmt w:val="decimal"/>
      <w:lvlText w:val="%5."/>
      <w:lvlJc w:val="left"/>
      <w:pPr>
        <w:tabs>
          <w:tab w:val="num" w:pos="2106"/>
        </w:tabs>
        <w:ind w:left="2106" w:hanging="360"/>
      </w:pPr>
    </w:lvl>
    <w:lvl w:ilvl="5" w:tplc="040C0005">
      <w:start w:val="1"/>
      <w:numFmt w:val="decimal"/>
      <w:lvlText w:val="%6."/>
      <w:lvlJc w:val="left"/>
      <w:pPr>
        <w:tabs>
          <w:tab w:val="num" w:pos="2826"/>
        </w:tabs>
        <w:ind w:left="2826" w:hanging="360"/>
      </w:pPr>
    </w:lvl>
    <w:lvl w:ilvl="6" w:tplc="040C0001">
      <w:start w:val="1"/>
      <w:numFmt w:val="decimal"/>
      <w:lvlText w:val="%7."/>
      <w:lvlJc w:val="left"/>
      <w:pPr>
        <w:tabs>
          <w:tab w:val="num" w:pos="3546"/>
        </w:tabs>
        <w:ind w:left="3546" w:hanging="360"/>
      </w:pPr>
    </w:lvl>
    <w:lvl w:ilvl="7" w:tplc="040C0003">
      <w:start w:val="1"/>
      <w:numFmt w:val="decimal"/>
      <w:lvlText w:val="%8."/>
      <w:lvlJc w:val="left"/>
      <w:pPr>
        <w:tabs>
          <w:tab w:val="num" w:pos="4266"/>
        </w:tabs>
        <w:ind w:left="4266" w:hanging="360"/>
      </w:pPr>
    </w:lvl>
    <w:lvl w:ilvl="8" w:tplc="040C0005">
      <w:start w:val="1"/>
      <w:numFmt w:val="decimal"/>
      <w:lvlText w:val="%9."/>
      <w:lvlJc w:val="left"/>
      <w:pPr>
        <w:tabs>
          <w:tab w:val="num" w:pos="4986"/>
        </w:tabs>
        <w:ind w:left="4986" w:hanging="360"/>
      </w:pPr>
    </w:lvl>
  </w:abstractNum>
  <w:abstractNum w:abstractNumId="30">
    <w:nsid w:val="650F3557"/>
    <w:multiLevelType w:val="hybridMultilevel"/>
    <w:tmpl w:val="11F2BB32"/>
    <w:lvl w:ilvl="0" w:tplc="68167526">
      <w:start w:val="1"/>
      <w:numFmt w:val="bullet"/>
      <w:pStyle w:val="point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nsid w:val="658161BC"/>
    <w:multiLevelType w:val="hybridMultilevel"/>
    <w:tmpl w:val="852EA6F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6DA63838"/>
    <w:multiLevelType w:val="hybridMultilevel"/>
    <w:tmpl w:val="F282EFD2"/>
    <w:lvl w:ilvl="0" w:tplc="D5AE3632">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DD001EB"/>
    <w:multiLevelType w:val="hybridMultilevel"/>
    <w:tmpl w:val="7BD07902"/>
    <w:lvl w:ilvl="0" w:tplc="A01850E4">
      <w:start w:val="1"/>
      <w:numFmt w:val="bullet"/>
      <w:lvlText w:val=""/>
      <w:lvlJc w:val="left"/>
      <w:pPr>
        <w:tabs>
          <w:tab w:val="num" w:pos="720"/>
        </w:tabs>
        <w:ind w:left="720" w:hanging="360"/>
      </w:pPr>
      <w:rPr>
        <w:rFonts w:ascii="Wingdings" w:hAnsi="Wingdings" w:hint="default"/>
      </w:rPr>
    </w:lvl>
    <w:lvl w:ilvl="1" w:tplc="D0F4DF8E" w:tentative="1">
      <w:start w:val="1"/>
      <w:numFmt w:val="bullet"/>
      <w:lvlText w:val=""/>
      <w:lvlJc w:val="left"/>
      <w:pPr>
        <w:tabs>
          <w:tab w:val="num" w:pos="1440"/>
        </w:tabs>
        <w:ind w:left="1440" w:hanging="360"/>
      </w:pPr>
      <w:rPr>
        <w:rFonts w:ascii="Wingdings" w:hAnsi="Wingdings" w:hint="default"/>
      </w:rPr>
    </w:lvl>
    <w:lvl w:ilvl="2" w:tplc="033C74CA" w:tentative="1">
      <w:start w:val="1"/>
      <w:numFmt w:val="bullet"/>
      <w:lvlText w:val=""/>
      <w:lvlJc w:val="left"/>
      <w:pPr>
        <w:tabs>
          <w:tab w:val="num" w:pos="2160"/>
        </w:tabs>
        <w:ind w:left="2160" w:hanging="360"/>
      </w:pPr>
      <w:rPr>
        <w:rFonts w:ascii="Wingdings" w:hAnsi="Wingdings" w:hint="default"/>
      </w:rPr>
    </w:lvl>
    <w:lvl w:ilvl="3" w:tplc="0BF05D18" w:tentative="1">
      <w:start w:val="1"/>
      <w:numFmt w:val="bullet"/>
      <w:lvlText w:val=""/>
      <w:lvlJc w:val="left"/>
      <w:pPr>
        <w:tabs>
          <w:tab w:val="num" w:pos="2880"/>
        </w:tabs>
        <w:ind w:left="2880" w:hanging="360"/>
      </w:pPr>
      <w:rPr>
        <w:rFonts w:ascii="Wingdings" w:hAnsi="Wingdings" w:hint="default"/>
      </w:rPr>
    </w:lvl>
    <w:lvl w:ilvl="4" w:tplc="F16666AC" w:tentative="1">
      <w:start w:val="1"/>
      <w:numFmt w:val="bullet"/>
      <w:lvlText w:val=""/>
      <w:lvlJc w:val="left"/>
      <w:pPr>
        <w:tabs>
          <w:tab w:val="num" w:pos="3600"/>
        </w:tabs>
        <w:ind w:left="3600" w:hanging="360"/>
      </w:pPr>
      <w:rPr>
        <w:rFonts w:ascii="Wingdings" w:hAnsi="Wingdings" w:hint="default"/>
      </w:rPr>
    </w:lvl>
    <w:lvl w:ilvl="5" w:tplc="6F6A98B6" w:tentative="1">
      <w:start w:val="1"/>
      <w:numFmt w:val="bullet"/>
      <w:lvlText w:val=""/>
      <w:lvlJc w:val="left"/>
      <w:pPr>
        <w:tabs>
          <w:tab w:val="num" w:pos="4320"/>
        </w:tabs>
        <w:ind w:left="4320" w:hanging="360"/>
      </w:pPr>
      <w:rPr>
        <w:rFonts w:ascii="Wingdings" w:hAnsi="Wingdings" w:hint="default"/>
      </w:rPr>
    </w:lvl>
    <w:lvl w:ilvl="6" w:tplc="E6480FF4" w:tentative="1">
      <w:start w:val="1"/>
      <w:numFmt w:val="bullet"/>
      <w:lvlText w:val=""/>
      <w:lvlJc w:val="left"/>
      <w:pPr>
        <w:tabs>
          <w:tab w:val="num" w:pos="5040"/>
        </w:tabs>
        <w:ind w:left="5040" w:hanging="360"/>
      </w:pPr>
      <w:rPr>
        <w:rFonts w:ascii="Wingdings" w:hAnsi="Wingdings" w:hint="default"/>
      </w:rPr>
    </w:lvl>
    <w:lvl w:ilvl="7" w:tplc="87C87212" w:tentative="1">
      <w:start w:val="1"/>
      <w:numFmt w:val="bullet"/>
      <w:lvlText w:val=""/>
      <w:lvlJc w:val="left"/>
      <w:pPr>
        <w:tabs>
          <w:tab w:val="num" w:pos="5760"/>
        </w:tabs>
        <w:ind w:left="5760" w:hanging="360"/>
      </w:pPr>
      <w:rPr>
        <w:rFonts w:ascii="Wingdings" w:hAnsi="Wingdings" w:hint="default"/>
      </w:rPr>
    </w:lvl>
    <w:lvl w:ilvl="8" w:tplc="82E06F10" w:tentative="1">
      <w:start w:val="1"/>
      <w:numFmt w:val="bullet"/>
      <w:lvlText w:val=""/>
      <w:lvlJc w:val="left"/>
      <w:pPr>
        <w:tabs>
          <w:tab w:val="num" w:pos="6480"/>
        </w:tabs>
        <w:ind w:left="6480" w:hanging="360"/>
      </w:pPr>
      <w:rPr>
        <w:rFonts w:ascii="Wingdings" w:hAnsi="Wingdings" w:hint="default"/>
      </w:rPr>
    </w:lvl>
  </w:abstractNum>
  <w:abstractNum w:abstractNumId="34">
    <w:nsid w:val="6DF77508"/>
    <w:multiLevelType w:val="hybridMultilevel"/>
    <w:tmpl w:val="E9027018"/>
    <w:lvl w:ilvl="0" w:tplc="A2E84EB6">
      <w:start w:val="1"/>
      <w:numFmt w:val="bullet"/>
      <w:lvlText w:val="•"/>
      <w:lvlJc w:val="left"/>
      <w:pPr>
        <w:tabs>
          <w:tab w:val="num" w:pos="720"/>
        </w:tabs>
        <w:ind w:left="720" w:hanging="360"/>
      </w:pPr>
      <w:rPr>
        <w:rFonts w:ascii="Times New Roman" w:hAnsi="Times New Roman" w:hint="default"/>
      </w:rPr>
    </w:lvl>
    <w:lvl w:ilvl="1" w:tplc="313E5E2A" w:tentative="1">
      <w:start w:val="1"/>
      <w:numFmt w:val="bullet"/>
      <w:lvlText w:val="•"/>
      <w:lvlJc w:val="left"/>
      <w:pPr>
        <w:tabs>
          <w:tab w:val="num" w:pos="1440"/>
        </w:tabs>
        <w:ind w:left="1440" w:hanging="360"/>
      </w:pPr>
      <w:rPr>
        <w:rFonts w:ascii="Times New Roman" w:hAnsi="Times New Roman" w:hint="default"/>
      </w:rPr>
    </w:lvl>
    <w:lvl w:ilvl="2" w:tplc="CAA0DFE4" w:tentative="1">
      <w:start w:val="1"/>
      <w:numFmt w:val="bullet"/>
      <w:lvlText w:val="•"/>
      <w:lvlJc w:val="left"/>
      <w:pPr>
        <w:tabs>
          <w:tab w:val="num" w:pos="2160"/>
        </w:tabs>
        <w:ind w:left="2160" w:hanging="360"/>
      </w:pPr>
      <w:rPr>
        <w:rFonts w:ascii="Times New Roman" w:hAnsi="Times New Roman" w:hint="default"/>
      </w:rPr>
    </w:lvl>
    <w:lvl w:ilvl="3" w:tplc="AE90354E" w:tentative="1">
      <w:start w:val="1"/>
      <w:numFmt w:val="bullet"/>
      <w:lvlText w:val="•"/>
      <w:lvlJc w:val="left"/>
      <w:pPr>
        <w:tabs>
          <w:tab w:val="num" w:pos="2880"/>
        </w:tabs>
        <w:ind w:left="2880" w:hanging="360"/>
      </w:pPr>
      <w:rPr>
        <w:rFonts w:ascii="Times New Roman" w:hAnsi="Times New Roman" w:hint="default"/>
      </w:rPr>
    </w:lvl>
    <w:lvl w:ilvl="4" w:tplc="73621956" w:tentative="1">
      <w:start w:val="1"/>
      <w:numFmt w:val="bullet"/>
      <w:lvlText w:val="•"/>
      <w:lvlJc w:val="left"/>
      <w:pPr>
        <w:tabs>
          <w:tab w:val="num" w:pos="3600"/>
        </w:tabs>
        <w:ind w:left="3600" w:hanging="360"/>
      </w:pPr>
      <w:rPr>
        <w:rFonts w:ascii="Times New Roman" w:hAnsi="Times New Roman" w:hint="default"/>
      </w:rPr>
    </w:lvl>
    <w:lvl w:ilvl="5" w:tplc="72E432F4" w:tentative="1">
      <w:start w:val="1"/>
      <w:numFmt w:val="bullet"/>
      <w:lvlText w:val="•"/>
      <w:lvlJc w:val="left"/>
      <w:pPr>
        <w:tabs>
          <w:tab w:val="num" w:pos="4320"/>
        </w:tabs>
        <w:ind w:left="4320" w:hanging="360"/>
      </w:pPr>
      <w:rPr>
        <w:rFonts w:ascii="Times New Roman" w:hAnsi="Times New Roman" w:hint="default"/>
      </w:rPr>
    </w:lvl>
    <w:lvl w:ilvl="6" w:tplc="0510956C" w:tentative="1">
      <w:start w:val="1"/>
      <w:numFmt w:val="bullet"/>
      <w:lvlText w:val="•"/>
      <w:lvlJc w:val="left"/>
      <w:pPr>
        <w:tabs>
          <w:tab w:val="num" w:pos="5040"/>
        </w:tabs>
        <w:ind w:left="5040" w:hanging="360"/>
      </w:pPr>
      <w:rPr>
        <w:rFonts w:ascii="Times New Roman" w:hAnsi="Times New Roman" w:hint="default"/>
      </w:rPr>
    </w:lvl>
    <w:lvl w:ilvl="7" w:tplc="D4068644" w:tentative="1">
      <w:start w:val="1"/>
      <w:numFmt w:val="bullet"/>
      <w:lvlText w:val="•"/>
      <w:lvlJc w:val="left"/>
      <w:pPr>
        <w:tabs>
          <w:tab w:val="num" w:pos="5760"/>
        </w:tabs>
        <w:ind w:left="5760" w:hanging="360"/>
      </w:pPr>
      <w:rPr>
        <w:rFonts w:ascii="Times New Roman" w:hAnsi="Times New Roman" w:hint="default"/>
      </w:rPr>
    </w:lvl>
    <w:lvl w:ilvl="8" w:tplc="86CE11F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2975DC9"/>
    <w:multiLevelType w:val="hybridMultilevel"/>
    <w:tmpl w:val="51269196"/>
    <w:lvl w:ilvl="0" w:tplc="BB121744">
      <w:start w:val="1"/>
      <w:numFmt w:val="lowerLetter"/>
      <w:lvlText w:val="%1."/>
      <w:lvlJc w:val="left"/>
      <w:pPr>
        <w:tabs>
          <w:tab w:val="num" w:pos="1068"/>
        </w:tabs>
        <w:ind w:left="1068" w:hanging="360"/>
      </w:pPr>
      <w:rPr>
        <w:rFonts w:hint="default"/>
        <w:b w:val="0"/>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nsid w:val="73776BDE"/>
    <w:multiLevelType w:val="hybridMultilevel"/>
    <w:tmpl w:val="4B64BDB8"/>
    <w:lvl w:ilvl="0" w:tplc="4F98FE0A">
      <w:start w:val="2"/>
      <w:numFmt w:val="bullet"/>
      <w:lvlText w:val=""/>
      <w:lvlJc w:val="left"/>
      <w:pPr>
        <w:ind w:left="1778" w:hanging="360"/>
      </w:pPr>
      <w:rPr>
        <w:rFonts w:ascii="Wingdings" w:eastAsia="Calibri"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77D16C89"/>
    <w:multiLevelType w:val="hybridMultilevel"/>
    <w:tmpl w:val="417EEEF0"/>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8">
    <w:nsid w:val="79B600EA"/>
    <w:multiLevelType w:val="hybridMultilevel"/>
    <w:tmpl w:val="664E3CAA"/>
    <w:lvl w:ilvl="0" w:tplc="A864A9FE">
      <w:start w:val="1"/>
      <w:numFmt w:val="bullet"/>
      <w:lvlText w:val=""/>
      <w:lvlPicBulletId w:val="2"/>
      <w:lvlJc w:val="left"/>
      <w:pPr>
        <w:tabs>
          <w:tab w:val="num" w:pos="720"/>
        </w:tabs>
        <w:ind w:left="720" w:hanging="360"/>
      </w:pPr>
      <w:rPr>
        <w:rFonts w:ascii="Symbol" w:hAnsi="Symbol" w:hint="default"/>
      </w:rPr>
    </w:lvl>
    <w:lvl w:ilvl="1" w:tplc="F78075E4" w:tentative="1">
      <w:start w:val="1"/>
      <w:numFmt w:val="bullet"/>
      <w:lvlText w:val=""/>
      <w:lvlJc w:val="left"/>
      <w:pPr>
        <w:tabs>
          <w:tab w:val="num" w:pos="1440"/>
        </w:tabs>
        <w:ind w:left="1440" w:hanging="360"/>
      </w:pPr>
      <w:rPr>
        <w:rFonts w:ascii="Symbol" w:hAnsi="Symbol" w:hint="default"/>
      </w:rPr>
    </w:lvl>
    <w:lvl w:ilvl="2" w:tplc="477269D2" w:tentative="1">
      <w:start w:val="1"/>
      <w:numFmt w:val="bullet"/>
      <w:lvlText w:val=""/>
      <w:lvlJc w:val="left"/>
      <w:pPr>
        <w:tabs>
          <w:tab w:val="num" w:pos="2160"/>
        </w:tabs>
        <w:ind w:left="2160" w:hanging="360"/>
      </w:pPr>
      <w:rPr>
        <w:rFonts w:ascii="Symbol" w:hAnsi="Symbol" w:hint="default"/>
      </w:rPr>
    </w:lvl>
    <w:lvl w:ilvl="3" w:tplc="05B2CC2A" w:tentative="1">
      <w:start w:val="1"/>
      <w:numFmt w:val="bullet"/>
      <w:lvlText w:val=""/>
      <w:lvlJc w:val="left"/>
      <w:pPr>
        <w:tabs>
          <w:tab w:val="num" w:pos="2880"/>
        </w:tabs>
        <w:ind w:left="2880" w:hanging="360"/>
      </w:pPr>
      <w:rPr>
        <w:rFonts w:ascii="Symbol" w:hAnsi="Symbol" w:hint="default"/>
      </w:rPr>
    </w:lvl>
    <w:lvl w:ilvl="4" w:tplc="1A6AA8A0" w:tentative="1">
      <w:start w:val="1"/>
      <w:numFmt w:val="bullet"/>
      <w:lvlText w:val=""/>
      <w:lvlJc w:val="left"/>
      <w:pPr>
        <w:tabs>
          <w:tab w:val="num" w:pos="3600"/>
        </w:tabs>
        <w:ind w:left="3600" w:hanging="360"/>
      </w:pPr>
      <w:rPr>
        <w:rFonts w:ascii="Symbol" w:hAnsi="Symbol" w:hint="default"/>
      </w:rPr>
    </w:lvl>
    <w:lvl w:ilvl="5" w:tplc="86829ED4" w:tentative="1">
      <w:start w:val="1"/>
      <w:numFmt w:val="bullet"/>
      <w:lvlText w:val=""/>
      <w:lvlJc w:val="left"/>
      <w:pPr>
        <w:tabs>
          <w:tab w:val="num" w:pos="4320"/>
        </w:tabs>
        <w:ind w:left="4320" w:hanging="360"/>
      </w:pPr>
      <w:rPr>
        <w:rFonts w:ascii="Symbol" w:hAnsi="Symbol" w:hint="default"/>
      </w:rPr>
    </w:lvl>
    <w:lvl w:ilvl="6" w:tplc="DACE9288" w:tentative="1">
      <w:start w:val="1"/>
      <w:numFmt w:val="bullet"/>
      <w:lvlText w:val=""/>
      <w:lvlJc w:val="left"/>
      <w:pPr>
        <w:tabs>
          <w:tab w:val="num" w:pos="5040"/>
        </w:tabs>
        <w:ind w:left="5040" w:hanging="360"/>
      </w:pPr>
      <w:rPr>
        <w:rFonts w:ascii="Symbol" w:hAnsi="Symbol" w:hint="default"/>
      </w:rPr>
    </w:lvl>
    <w:lvl w:ilvl="7" w:tplc="0F8A634C" w:tentative="1">
      <w:start w:val="1"/>
      <w:numFmt w:val="bullet"/>
      <w:lvlText w:val=""/>
      <w:lvlJc w:val="left"/>
      <w:pPr>
        <w:tabs>
          <w:tab w:val="num" w:pos="5760"/>
        </w:tabs>
        <w:ind w:left="5760" w:hanging="360"/>
      </w:pPr>
      <w:rPr>
        <w:rFonts w:ascii="Symbol" w:hAnsi="Symbol" w:hint="default"/>
      </w:rPr>
    </w:lvl>
    <w:lvl w:ilvl="8" w:tplc="C45EEACE" w:tentative="1">
      <w:start w:val="1"/>
      <w:numFmt w:val="bullet"/>
      <w:lvlText w:val=""/>
      <w:lvlJc w:val="left"/>
      <w:pPr>
        <w:tabs>
          <w:tab w:val="num" w:pos="6480"/>
        </w:tabs>
        <w:ind w:left="6480" w:hanging="360"/>
      </w:pPr>
      <w:rPr>
        <w:rFonts w:ascii="Symbol" w:hAnsi="Symbol" w:hint="default"/>
      </w:rPr>
    </w:lvl>
  </w:abstractNum>
  <w:abstractNum w:abstractNumId="39">
    <w:nsid w:val="7D7A04D0"/>
    <w:multiLevelType w:val="multilevel"/>
    <w:tmpl w:val="ADAE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5"/>
  </w:num>
  <w:num w:numId="3">
    <w:abstractNumId w:val="3"/>
  </w:num>
  <w:num w:numId="4">
    <w:abstractNumId w:val="9"/>
  </w:num>
  <w:num w:numId="5">
    <w:abstractNumId w:val="22"/>
  </w:num>
  <w:num w:numId="6">
    <w:abstractNumId w:val="6"/>
  </w:num>
  <w:num w:numId="7">
    <w:abstractNumId w:val="13"/>
  </w:num>
  <w:num w:numId="8">
    <w:abstractNumId w:val="1"/>
  </w:num>
  <w:num w:numId="9">
    <w:abstractNumId w:val="32"/>
  </w:num>
  <w:num w:numId="10">
    <w:abstractNumId w:val="19"/>
  </w:num>
  <w:num w:numId="11">
    <w:abstractNumId w:val="20"/>
  </w:num>
  <w:num w:numId="12">
    <w:abstractNumId w:val="0"/>
  </w:num>
  <w:num w:numId="13">
    <w:abstractNumId w:val="14"/>
  </w:num>
  <w:num w:numId="14">
    <w:abstractNumId w:val="7"/>
  </w:num>
  <w:num w:numId="15">
    <w:abstractNumId w:val="15"/>
  </w:num>
  <w:num w:numId="16">
    <w:abstractNumId w:val="21"/>
  </w:num>
  <w:num w:numId="17">
    <w:abstractNumId w:val="35"/>
  </w:num>
  <w:num w:numId="18">
    <w:abstractNumId w:val="30"/>
  </w:num>
  <w:num w:numId="19">
    <w:abstractNumId w:val="37"/>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0"/>
  </w:num>
  <w:num w:numId="28">
    <w:abstractNumId w:val="11"/>
  </w:num>
  <w:num w:numId="29">
    <w:abstractNumId w:val="24"/>
  </w:num>
  <w:num w:numId="30">
    <w:abstractNumId w:val="2"/>
  </w:num>
  <w:num w:numId="31">
    <w:abstractNumId w:val="5"/>
  </w:num>
  <w:num w:numId="32">
    <w:abstractNumId w:val="33"/>
  </w:num>
  <w:num w:numId="33">
    <w:abstractNumId w:val="17"/>
  </w:num>
  <w:num w:numId="34">
    <w:abstractNumId w:val="18"/>
  </w:num>
  <w:num w:numId="35">
    <w:abstractNumId w:val="27"/>
  </w:num>
  <w:num w:numId="36">
    <w:abstractNumId w:val="34"/>
  </w:num>
  <w:num w:numId="37">
    <w:abstractNumId w:val="4"/>
  </w:num>
  <w:num w:numId="38">
    <w:abstractNumId w:val="39"/>
  </w:num>
  <w:num w:numId="39">
    <w:abstractNumId w:val="28"/>
  </w:num>
  <w:num w:numId="40">
    <w:abstractNumId w:val="38"/>
  </w:num>
  <w:num w:numId="41">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hdrShapeDefaults>
    <o:shapedefaults v:ext="edit" spidmax="2050"/>
  </w:hdrShapeDefaults>
  <w:footnotePr>
    <w:footnote w:id="0"/>
    <w:footnote w:id="1"/>
  </w:footnotePr>
  <w:endnotePr>
    <w:endnote w:id="0"/>
    <w:endnote w:id="1"/>
  </w:endnotePr>
  <w:compat>
    <w:applyBreakingRules/>
  </w:compat>
  <w:rsids>
    <w:rsidRoot w:val="004A70B1"/>
    <w:rsid w:val="00020DB3"/>
    <w:rsid w:val="000314C6"/>
    <w:rsid w:val="000362FC"/>
    <w:rsid w:val="00044937"/>
    <w:rsid w:val="0004671B"/>
    <w:rsid w:val="00047385"/>
    <w:rsid w:val="00047C92"/>
    <w:rsid w:val="000563B9"/>
    <w:rsid w:val="000566FF"/>
    <w:rsid w:val="00070E35"/>
    <w:rsid w:val="000711ED"/>
    <w:rsid w:val="000733B2"/>
    <w:rsid w:val="0008670D"/>
    <w:rsid w:val="00096382"/>
    <w:rsid w:val="00096CA7"/>
    <w:rsid w:val="00096CE7"/>
    <w:rsid w:val="00096EF2"/>
    <w:rsid w:val="00097492"/>
    <w:rsid w:val="000A6B15"/>
    <w:rsid w:val="000A772C"/>
    <w:rsid w:val="000A7977"/>
    <w:rsid w:val="000C37CE"/>
    <w:rsid w:val="000C6522"/>
    <w:rsid w:val="000D4930"/>
    <w:rsid w:val="000E70C5"/>
    <w:rsid w:val="000F4AFC"/>
    <w:rsid w:val="0010026F"/>
    <w:rsid w:val="0011741A"/>
    <w:rsid w:val="00117607"/>
    <w:rsid w:val="001219C0"/>
    <w:rsid w:val="00124717"/>
    <w:rsid w:val="001251CD"/>
    <w:rsid w:val="00132E62"/>
    <w:rsid w:val="00133B9E"/>
    <w:rsid w:val="001435F5"/>
    <w:rsid w:val="001539E3"/>
    <w:rsid w:val="001552BB"/>
    <w:rsid w:val="00162F01"/>
    <w:rsid w:val="00174E33"/>
    <w:rsid w:val="00175E3E"/>
    <w:rsid w:val="0017765A"/>
    <w:rsid w:val="001807BE"/>
    <w:rsid w:val="0018522B"/>
    <w:rsid w:val="00187994"/>
    <w:rsid w:val="001957B2"/>
    <w:rsid w:val="0019648C"/>
    <w:rsid w:val="001B101D"/>
    <w:rsid w:val="001B2F76"/>
    <w:rsid w:val="001C1062"/>
    <w:rsid w:val="001C4CAF"/>
    <w:rsid w:val="001C4F4E"/>
    <w:rsid w:val="001C5499"/>
    <w:rsid w:val="001C5B45"/>
    <w:rsid w:val="001C608E"/>
    <w:rsid w:val="001D2B4F"/>
    <w:rsid w:val="001D4CC8"/>
    <w:rsid w:val="001D7E3F"/>
    <w:rsid w:val="001E58B5"/>
    <w:rsid w:val="001F5517"/>
    <w:rsid w:val="001F5527"/>
    <w:rsid w:val="001F6887"/>
    <w:rsid w:val="001F6FA6"/>
    <w:rsid w:val="001F7C3E"/>
    <w:rsid w:val="002021D3"/>
    <w:rsid w:val="002156FF"/>
    <w:rsid w:val="00220F92"/>
    <w:rsid w:val="00225483"/>
    <w:rsid w:val="00227212"/>
    <w:rsid w:val="00227DD8"/>
    <w:rsid w:val="00231CD2"/>
    <w:rsid w:val="00231FE5"/>
    <w:rsid w:val="00232A5E"/>
    <w:rsid w:val="00233E04"/>
    <w:rsid w:val="00233EB2"/>
    <w:rsid w:val="00235490"/>
    <w:rsid w:val="00237F60"/>
    <w:rsid w:val="00240644"/>
    <w:rsid w:val="00251AAB"/>
    <w:rsid w:val="00251B2E"/>
    <w:rsid w:val="00251D7D"/>
    <w:rsid w:val="00265D87"/>
    <w:rsid w:val="00272129"/>
    <w:rsid w:val="00273DAF"/>
    <w:rsid w:val="00280171"/>
    <w:rsid w:val="0028157D"/>
    <w:rsid w:val="002816A8"/>
    <w:rsid w:val="002910A2"/>
    <w:rsid w:val="00296A92"/>
    <w:rsid w:val="002A48AD"/>
    <w:rsid w:val="002A5B47"/>
    <w:rsid w:val="002B0136"/>
    <w:rsid w:val="002B234D"/>
    <w:rsid w:val="002B3FC2"/>
    <w:rsid w:val="002B43A3"/>
    <w:rsid w:val="002B686D"/>
    <w:rsid w:val="002B6DEC"/>
    <w:rsid w:val="002E095E"/>
    <w:rsid w:val="002E16DC"/>
    <w:rsid w:val="002E4223"/>
    <w:rsid w:val="002E701F"/>
    <w:rsid w:val="002F1AC4"/>
    <w:rsid w:val="0031668B"/>
    <w:rsid w:val="00322E15"/>
    <w:rsid w:val="00323F44"/>
    <w:rsid w:val="0033068E"/>
    <w:rsid w:val="00335FEF"/>
    <w:rsid w:val="00342BE1"/>
    <w:rsid w:val="00344C97"/>
    <w:rsid w:val="00346BF0"/>
    <w:rsid w:val="0035067B"/>
    <w:rsid w:val="0035091F"/>
    <w:rsid w:val="003531FA"/>
    <w:rsid w:val="00360818"/>
    <w:rsid w:val="00367774"/>
    <w:rsid w:val="00373159"/>
    <w:rsid w:val="003747A5"/>
    <w:rsid w:val="00375583"/>
    <w:rsid w:val="00376358"/>
    <w:rsid w:val="00376945"/>
    <w:rsid w:val="00380AF9"/>
    <w:rsid w:val="003817A0"/>
    <w:rsid w:val="0038246C"/>
    <w:rsid w:val="00395D09"/>
    <w:rsid w:val="00396540"/>
    <w:rsid w:val="003977AC"/>
    <w:rsid w:val="003B5A52"/>
    <w:rsid w:val="003C22FE"/>
    <w:rsid w:val="003C5A38"/>
    <w:rsid w:val="003C7510"/>
    <w:rsid w:val="003D492B"/>
    <w:rsid w:val="003D57ED"/>
    <w:rsid w:val="003E5463"/>
    <w:rsid w:val="003E5A48"/>
    <w:rsid w:val="003E7599"/>
    <w:rsid w:val="003F0376"/>
    <w:rsid w:val="003F17AC"/>
    <w:rsid w:val="00401348"/>
    <w:rsid w:val="004031BE"/>
    <w:rsid w:val="00404E54"/>
    <w:rsid w:val="00417593"/>
    <w:rsid w:val="00417929"/>
    <w:rsid w:val="00421FB2"/>
    <w:rsid w:val="00423984"/>
    <w:rsid w:val="0042538C"/>
    <w:rsid w:val="00432395"/>
    <w:rsid w:val="00434330"/>
    <w:rsid w:val="00434604"/>
    <w:rsid w:val="00436EBE"/>
    <w:rsid w:val="00440377"/>
    <w:rsid w:val="00445431"/>
    <w:rsid w:val="004456F1"/>
    <w:rsid w:val="0045516F"/>
    <w:rsid w:val="004573A9"/>
    <w:rsid w:val="004579D9"/>
    <w:rsid w:val="0046044F"/>
    <w:rsid w:val="0046328E"/>
    <w:rsid w:val="00465FD3"/>
    <w:rsid w:val="00480E40"/>
    <w:rsid w:val="0048146F"/>
    <w:rsid w:val="00482175"/>
    <w:rsid w:val="004852E1"/>
    <w:rsid w:val="00485817"/>
    <w:rsid w:val="00490956"/>
    <w:rsid w:val="004A60CE"/>
    <w:rsid w:val="004A682E"/>
    <w:rsid w:val="004A70B1"/>
    <w:rsid w:val="004B3648"/>
    <w:rsid w:val="004C0DCC"/>
    <w:rsid w:val="004C3637"/>
    <w:rsid w:val="004C56A3"/>
    <w:rsid w:val="004D63E2"/>
    <w:rsid w:val="004E5F35"/>
    <w:rsid w:val="004F6361"/>
    <w:rsid w:val="00504034"/>
    <w:rsid w:val="005046A1"/>
    <w:rsid w:val="00520138"/>
    <w:rsid w:val="005274CB"/>
    <w:rsid w:val="0053268E"/>
    <w:rsid w:val="00533884"/>
    <w:rsid w:val="0053495D"/>
    <w:rsid w:val="00535A49"/>
    <w:rsid w:val="005373EB"/>
    <w:rsid w:val="00561107"/>
    <w:rsid w:val="00576D71"/>
    <w:rsid w:val="005872F6"/>
    <w:rsid w:val="005925D7"/>
    <w:rsid w:val="00592CB2"/>
    <w:rsid w:val="00593142"/>
    <w:rsid w:val="00594A2E"/>
    <w:rsid w:val="005B1458"/>
    <w:rsid w:val="005C6E76"/>
    <w:rsid w:val="005D1364"/>
    <w:rsid w:val="005D6351"/>
    <w:rsid w:val="005E56D9"/>
    <w:rsid w:val="005E6518"/>
    <w:rsid w:val="005E7564"/>
    <w:rsid w:val="005F0956"/>
    <w:rsid w:val="005F2324"/>
    <w:rsid w:val="006008F9"/>
    <w:rsid w:val="00601378"/>
    <w:rsid w:val="0060142F"/>
    <w:rsid w:val="0060546A"/>
    <w:rsid w:val="006070D1"/>
    <w:rsid w:val="00612612"/>
    <w:rsid w:val="00626BA2"/>
    <w:rsid w:val="006355B7"/>
    <w:rsid w:val="006408E6"/>
    <w:rsid w:val="00642CB6"/>
    <w:rsid w:val="00643F8A"/>
    <w:rsid w:val="00645038"/>
    <w:rsid w:val="006516EB"/>
    <w:rsid w:val="0065207B"/>
    <w:rsid w:val="00664124"/>
    <w:rsid w:val="00673BC5"/>
    <w:rsid w:val="0068074C"/>
    <w:rsid w:val="00681CF8"/>
    <w:rsid w:val="00681F20"/>
    <w:rsid w:val="00682E3C"/>
    <w:rsid w:val="00690F49"/>
    <w:rsid w:val="00691007"/>
    <w:rsid w:val="00693D08"/>
    <w:rsid w:val="00695374"/>
    <w:rsid w:val="006A07BA"/>
    <w:rsid w:val="006A19CF"/>
    <w:rsid w:val="006B3BA0"/>
    <w:rsid w:val="006B5B07"/>
    <w:rsid w:val="006B6D6D"/>
    <w:rsid w:val="006B74F1"/>
    <w:rsid w:val="006C092E"/>
    <w:rsid w:val="006C125B"/>
    <w:rsid w:val="006C521A"/>
    <w:rsid w:val="006D02D4"/>
    <w:rsid w:val="006D3B8A"/>
    <w:rsid w:val="006D5FCE"/>
    <w:rsid w:val="006E0261"/>
    <w:rsid w:val="007014CB"/>
    <w:rsid w:val="007022B3"/>
    <w:rsid w:val="00707199"/>
    <w:rsid w:val="007207E0"/>
    <w:rsid w:val="007322D0"/>
    <w:rsid w:val="007333C7"/>
    <w:rsid w:val="00744C63"/>
    <w:rsid w:val="00756412"/>
    <w:rsid w:val="007608FD"/>
    <w:rsid w:val="00761783"/>
    <w:rsid w:val="007631FA"/>
    <w:rsid w:val="0076559B"/>
    <w:rsid w:val="0077181B"/>
    <w:rsid w:val="0077274D"/>
    <w:rsid w:val="007A0756"/>
    <w:rsid w:val="007A0C9A"/>
    <w:rsid w:val="007A412B"/>
    <w:rsid w:val="007A47D8"/>
    <w:rsid w:val="007A4D9F"/>
    <w:rsid w:val="007A76A7"/>
    <w:rsid w:val="007A7999"/>
    <w:rsid w:val="007B03E9"/>
    <w:rsid w:val="007B161F"/>
    <w:rsid w:val="007B494A"/>
    <w:rsid w:val="007C4E54"/>
    <w:rsid w:val="007C589B"/>
    <w:rsid w:val="007D7519"/>
    <w:rsid w:val="007D7AFF"/>
    <w:rsid w:val="007E3C76"/>
    <w:rsid w:val="007F26E6"/>
    <w:rsid w:val="007F344C"/>
    <w:rsid w:val="007F43A1"/>
    <w:rsid w:val="007F50DE"/>
    <w:rsid w:val="007F581C"/>
    <w:rsid w:val="007F7992"/>
    <w:rsid w:val="00801856"/>
    <w:rsid w:val="00805256"/>
    <w:rsid w:val="00805FC0"/>
    <w:rsid w:val="008116F7"/>
    <w:rsid w:val="00813576"/>
    <w:rsid w:val="008212C1"/>
    <w:rsid w:val="008223ED"/>
    <w:rsid w:val="0082506B"/>
    <w:rsid w:val="00844FA8"/>
    <w:rsid w:val="0084538C"/>
    <w:rsid w:val="00845EFF"/>
    <w:rsid w:val="0085200E"/>
    <w:rsid w:val="00852177"/>
    <w:rsid w:val="00852925"/>
    <w:rsid w:val="0085540E"/>
    <w:rsid w:val="0085714C"/>
    <w:rsid w:val="0086030D"/>
    <w:rsid w:val="008619C9"/>
    <w:rsid w:val="0086223D"/>
    <w:rsid w:val="00864208"/>
    <w:rsid w:val="00865BDB"/>
    <w:rsid w:val="00867621"/>
    <w:rsid w:val="0087376E"/>
    <w:rsid w:val="008740FB"/>
    <w:rsid w:val="00880D42"/>
    <w:rsid w:val="00883B93"/>
    <w:rsid w:val="0088452A"/>
    <w:rsid w:val="008941FA"/>
    <w:rsid w:val="00894BAA"/>
    <w:rsid w:val="0089587B"/>
    <w:rsid w:val="008971E6"/>
    <w:rsid w:val="008A14D2"/>
    <w:rsid w:val="008B3D04"/>
    <w:rsid w:val="008B7B90"/>
    <w:rsid w:val="008C1241"/>
    <w:rsid w:val="008C2EC3"/>
    <w:rsid w:val="008C784B"/>
    <w:rsid w:val="008D0A6C"/>
    <w:rsid w:val="008D37B1"/>
    <w:rsid w:val="008D590C"/>
    <w:rsid w:val="008E3F59"/>
    <w:rsid w:val="008F1F17"/>
    <w:rsid w:val="008F2C0D"/>
    <w:rsid w:val="008F5F8D"/>
    <w:rsid w:val="0090145D"/>
    <w:rsid w:val="009018BF"/>
    <w:rsid w:val="00906FED"/>
    <w:rsid w:val="00913A9F"/>
    <w:rsid w:val="009143C7"/>
    <w:rsid w:val="00916455"/>
    <w:rsid w:val="00917A4B"/>
    <w:rsid w:val="00927158"/>
    <w:rsid w:val="0095235A"/>
    <w:rsid w:val="0095565B"/>
    <w:rsid w:val="009608FF"/>
    <w:rsid w:val="00961BC7"/>
    <w:rsid w:val="0096594A"/>
    <w:rsid w:val="00971D05"/>
    <w:rsid w:val="009731C2"/>
    <w:rsid w:val="00974F03"/>
    <w:rsid w:val="009849C5"/>
    <w:rsid w:val="00986432"/>
    <w:rsid w:val="00991A76"/>
    <w:rsid w:val="009974C8"/>
    <w:rsid w:val="009A2714"/>
    <w:rsid w:val="009A2E00"/>
    <w:rsid w:val="009A541F"/>
    <w:rsid w:val="009A7338"/>
    <w:rsid w:val="009C50AB"/>
    <w:rsid w:val="009C6295"/>
    <w:rsid w:val="009D3A9B"/>
    <w:rsid w:val="009D4923"/>
    <w:rsid w:val="009D4B1F"/>
    <w:rsid w:val="009E13FE"/>
    <w:rsid w:val="009E271D"/>
    <w:rsid w:val="009E3E74"/>
    <w:rsid w:val="009E4D85"/>
    <w:rsid w:val="009F5A4D"/>
    <w:rsid w:val="00A00AA7"/>
    <w:rsid w:val="00A03F9D"/>
    <w:rsid w:val="00A06ADB"/>
    <w:rsid w:val="00A07283"/>
    <w:rsid w:val="00A12440"/>
    <w:rsid w:val="00A13FE6"/>
    <w:rsid w:val="00A155FB"/>
    <w:rsid w:val="00A20F65"/>
    <w:rsid w:val="00A25F3D"/>
    <w:rsid w:val="00A31768"/>
    <w:rsid w:val="00A343DD"/>
    <w:rsid w:val="00A37C5D"/>
    <w:rsid w:val="00A42AF7"/>
    <w:rsid w:val="00A45B33"/>
    <w:rsid w:val="00A472AF"/>
    <w:rsid w:val="00A532E6"/>
    <w:rsid w:val="00A55247"/>
    <w:rsid w:val="00A554B7"/>
    <w:rsid w:val="00A56677"/>
    <w:rsid w:val="00A6497D"/>
    <w:rsid w:val="00A81127"/>
    <w:rsid w:val="00A8514D"/>
    <w:rsid w:val="00A87C6C"/>
    <w:rsid w:val="00AA2093"/>
    <w:rsid w:val="00AA2569"/>
    <w:rsid w:val="00AA2B22"/>
    <w:rsid w:val="00AB278B"/>
    <w:rsid w:val="00AB3F9B"/>
    <w:rsid w:val="00AC3FA4"/>
    <w:rsid w:val="00AD0812"/>
    <w:rsid w:val="00AE4831"/>
    <w:rsid w:val="00AF09FC"/>
    <w:rsid w:val="00AF2049"/>
    <w:rsid w:val="00AF72F7"/>
    <w:rsid w:val="00B0264E"/>
    <w:rsid w:val="00B03A51"/>
    <w:rsid w:val="00B05424"/>
    <w:rsid w:val="00B05E0B"/>
    <w:rsid w:val="00B107B9"/>
    <w:rsid w:val="00B12EF7"/>
    <w:rsid w:val="00B16F65"/>
    <w:rsid w:val="00B24EDE"/>
    <w:rsid w:val="00B27FDC"/>
    <w:rsid w:val="00B329F7"/>
    <w:rsid w:val="00B36CF9"/>
    <w:rsid w:val="00B36D1A"/>
    <w:rsid w:val="00B50CC3"/>
    <w:rsid w:val="00B5529F"/>
    <w:rsid w:val="00B602C7"/>
    <w:rsid w:val="00B6683D"/>
    <w:rsid w:val="00B721DF"/>
    <w:rsid w:val="00B73AA9"/>
    <w:rsid w:val="00B75162"/>
    <w:rsid w:val="00B775B8"/>
    <w:rsid w:val="00B80D78"/>
    <w:rsid w:val="00B97A9D"/>
    <w:rsid w:val="00BA20C3"/>
    <w:rsid w:val="00BA31CC"/>
    <w:rsid w:val="00BA557E"/>
    <w:rsid w:val="00BA6990"/>
    <w:rsid w:val="00BB13EF"/>
    <w:rsid w:val="00BB1666"/>
    <w:rsid w:val="00BB2241"/>
    <w:rsid w:val="00BC0098"/>
    <w:rsid w:val="00BC0AE1"/>
    <w:rsid w:val="00BC0B47"/>
    <w:rsid w:val="00BC7BFB"/>
    <w:rsid w:val="00BD0DDF"/>
    <w:rsid w:val="00BD1102"/>
    <w:rsid w:val="00BD2052"/>
    <w:rsid w:val="00BD7855"/>
    <w:rsid w:val="00BE0774"/>
    <w:rsid w:val="00BF4D82"/>
    <w:rsid w:val="00C01C0E"/>
    <w:rsid w:val="00C07110"/>
    <w:rsid w:val="00C2158F"/>
    <w:rsid w:val="00C222D5"/>
    <w:rsid w:val="00C224D0"/>
    <w:rsid w:val="00C25CEA"/>
    <w:rsid w:val="00C32EDA"/>
    <w:rsid w:val="00C35042"/>
    <w:rsid w:val="00C413D4"/>
    <w:rsid w:val="00C4553F"/>
    <w:rsid w:val="00C51EAC"/>
    <w:rsid w:val="00C53B06"/>
    <w:rsid w:val="00C53D9B"/>
    <w:rsid w:val="00C54B57"/>
    <w:rsid w:val="00C56332"/>
    <w:rsid w:val="00C570A7"/>
    <w:rsid w:val="00C64259"/>
    <w:rsid w:val="00C64DC0"/>
    <w:rsid w:val="00C67466"/>
    <w:rsid w:val="00C7303D"/>
    <w:rsid w:val="00C77C28"/>
    <w:rsid w:val="00C8326C"/>
    <w:rsid w:val="00C869BB"/>
    <w:rsid w:val="00CA49B3"/>
    <w:rsid w:val="00CA56B9"/>
    <w:rsid w:val="00CB5F6C"/>
    <w:rsid w:val="00CC2CA7"/>
    <w:rsid w:val="00CD3553"/>
    <w:rsid w:val="00CD4184"/>
    <w:rsid w:val="00CD5FAF"/>
    <w:rsid w:val="00CE2DD6"/>
    <w:rsid w:val="00CE56CD"/>
    <w:rsid w:val="00CE6DC4"/>
    <w:rsid w:val="00CF0BEF"/>
    <w:rsid w:val="00CF0D4B"/>
    <w:rsid w:val="00CF2552"/>
    <w:rsid w:val="00D172FF"/>
    <w:rsid w:val="00D23E0B"/>
    <w:rsid w:val="00D346C7"/>
    <w:rsid w:val="00D36C3D"/>
    <w:rsid w:val="00D37767"/>
    <w:rsid w:val="00D37CFD"/>
    <w:rsid w:val="00D4049F"/>
    <w:rsid w:val="00D44032"/>
    <w:rsid w:val="00D54311"/>
    <w:rsid w:val="00D56B45"/>
    <w:rsid w:val="00D620E8"/>
    <w:rsid w:val="00D62B33"/>
    <w:rsid w:val="00D645A8"/>
    <w:rsid w:val="00D65F1D"/>
    <w:rsid w:val="00D71814"/>
    <w:rsid w:val="00D7725B"/>
    <w:rsid w:val="00D83A06"/>
    <w:rsid w:val="00D84FF6"/>
    <w:rsid w:val="00D901D7"/>
    <w:rsid w:val="00D91574"/>
    <w:rsid w:val="00D91E02"/>
    <w:rsid w:val="00D94351"/>
    <w:rsid w:val="00D97526"/>
    <w:rsid w:val="00DA01B1"/>
    <w:rsid w:val="00DA1315"/>
    <w:rsid w:val="00DA24ED"/>
    <w:rsid w:val="00DA517B"/>
    <w:rsid w:val="00DB29DB"/>
    <w:rsid w:val="00DB4EB4"/>
    <w:rsid w:val="00DB5105"/>
    <w:rsid w:val="00DC0E60"/>
    <w:rsid w:val="00DC106C"/>
    <w:rsid w:val="00DC1308"/>
    <w:rsid w:val="00DC2A04"/>
    <w:rsid w:val="00DC7EE9"/>
    <w:rsid w:val="00DD3793"/>
    <w:rsid w:val="00DD483A"/>
    <w:rsid w:val="00DE2587"/>
    <w:rsid w:val="00DF2812"/>
    <w:rsid w:val="00DF38D0"/>
    <w:rsid w:val="00DF53B0"/>
    <w:rsid w:val="00DF5487"/>
    <w:rsid w:val="00DF574A"/>
    <w:rsid w:val="00DF6944"/>
    <w:rsid w:val="00E1134D"/>
    <w:rsid w:val="00E268F6"/>
    <w:rsid w:val="00E27D6D"/>
    <w:rsid w:val="00E30C3A"/>
    <w:rsid w:val="00E3457F"/>
    <w:rsid w:val="00E41D64"/>
    <w:rsid w:val="00E42EC9"/>
    <w:rsid w:val="00E51B1F"/>
    <w:rsid w:val="00E52F57"/>
    <w:rsid w:val="00E53FEC"/>
    <w:rsid w:val="00E5612F"/>
    <w:rsid w:val="00E62267"/>
    <w:rsid w:val="00E63F2B"/>
    <w:rsid w:val="00E63FD5"/>
    <w:rsid w:val="00E774FE"/>
    <w:rsid w:val="00E87133"/>
    <w:rsid w:val="00E87740"/>
    <w:rsid w:val="00E90748"/>
    <w:rsid w:val="00E96208"/>
    <w:rsid w:val="00EB23E8"/>
    <w:rsid w:val="00EB5308"/>
    <w:rsid w:val="00EC0B3C"/>
    <w:rsid w:val="00EC24B4"/>
    <w:rsid w:val="00EC584D"/>
    <w:rsid w:val="00EC5C11"/>
    <w:rsid w:val="00EC6F77"/>
    <w:rsid w:val="00EE2ADD"/>
    <w:rsid w:val="00EE75AA"/>
    <w:rsid w:val="00EF7661"/>
    <w:rsid w:val="00EF77E0"/>
    <w:rsid w:val="00F012A1"/>
    <w:rsid w:val="00F101E5"/>
    <w:rsid w:val="00F118E1"/>
    <w:rsid w:val="00F14E89"/>
    <w:rsid w:val="00F15BCF"/>
    <w:rsid w:val="00F201A4"/>
    <w:rsid w:val="00F2222A"/>
    <w:rsid w:val="00F2262C"/>
    <w:rsid w:val="00F27235"/>
    <w:rsid w:val="00F344FB"/>
    <w:rsid w:val="00F36608"/>
    <w:rsid w:val="00F41F82"/>
    <w:rsid w:val="00F46460"/>
    <w:rsid w:val="00F46F29"/>
    <w:rsid w:val="00F70381"/>
    <w:rsid w:val="00F7414F"/>
    <w:rsid w:val="00F830DF"/>
    <w:rsid w:val="00F8749A"/>
    <w:rsid w:val="00F92B09"/>
    <w:rsid w:val="00FB21AF"/>
    <w:rsid w:val="00FC2657"/>
    <w:rsid w:val="00FD24BF"/>
    <w:rsid w:val="00FD35EF"/>
    <w:rsid w:val="00FD5597"/>
    <w:rsid w:val="00FD5AED"/>
    <w:rsid w:val="00FD64B7"/>
    <w:rsid w:val="00FD7D3B"/>
    <w:rsid w:val="00FE5F4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FA"/>
    <w:rPr>
      <w:sz w:val="24"/>
      <w:szCs w:val="24"/>
    </w:rPr>
  </w:style>
  <w:style w:type="paragraph" w:styleId="Titre1">
    <w:name w:val="heading 1"/>
    <w:basedOn w:val="Normal"/>
    <w:next w:val="Normal"/>
    <w:link w:val="Titre1Car"/>
    <w:uiPriority w:val="9"/>
    <w:qFormat/>
    <w:rsid w:val="0060137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nhideWhenUsed/>
    <w:qFormat/>
    <w:rsid w:val="00A81127"/>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133B9E"/>
    <w:pPr>
      <w:keepNext/>
      <w:outlineLvl w:val="2"/>
    </w:pPr>
    <w:rPr>
      <w:b/>
      <w:sz w:val="20"/>
      <w:szCs w:val="20"/>
    </w:rPr>
  </w:style>
  <w:style w:type="paragraph" w:styleId="Titre4">
    <w:name w:val="heading 4"/>
    <w:basedOn w:val="Normal"/>
    <w:next w:val="Normal"/>
    <w:link w:val="Titre4Car"/>
    <w:uiPriority w:val="9"/>
    <w:semiHidden/>
    <w:unhideWhenUsed/>
    <w:qFormat/>
    <w:rsid w:val="00CF0BEF"/>
    <w:pPr>
      <w:keepNext/>
      <w:spacing w:before="240" w:after="60"/>
      <w:outlineLvl w:val="3"/>
    </w:pPr>
    <w:rPr>
      <w:rFonts w:ascii="Calibri" w:hAnsi="Calibri" w:cs="Arial"/>
      <w:b/>
      <w:bCs/>
      <w:sz w:val="28"/>
      <w:szCs w:val="28"/>
    </w:rPr>
  </w:style>
  <w:style w:type="paragraph" w:styleId="Titre5">
    <w:name w:val="heading 5"/>
    <w:basedOn w:val="Normal"/>
    <w:next w:val="Normal"/>
    <w:link w:val="Titre5Car"/>
    <w:uiPriority w:val="9"/>
    <w:semiHidden/>
    <w:unhideWhenUsed/>
    <w:qFormat/>
    <w:rsid w:val="00CF0BEF"/>
    <w:pPr>
      <w:spacing w:before="240" w:after="60"/>
      <w:outlineLvl w:val="4"/>
    </w:pPr>
    <w:rPr>
      <w:rFonts w:ascii="Calibri" w:hAnsi="Calibri" w:cs="Arial"/>
      <w:b/>
      <w:bCs/>
      <w:i/>
      <w:iCs/>
      <w:sz w:val="26"/>
      <w:szCs w:val="26"/>
    </w:rPr>
  </w:style>
  <w:style w:type="paragraph" w:styleId="Titre6">
    <w:name w:val="heading 6"/>
    <w:basedOn w:val="Normal"/>
    <w:next w:val="Normal"/>
    <w:link w:val="Titre6Car"/>
    <w:uiPriority w:val="9"/>
    <w:semiHidden/>
    <w:unhideWhenUsed/>
    <w:qFormat/>
    <w:rsid w:val="000C6522"/>
    <w:pPr>
      <w:spacing w:before="240" w:after="60"/>
      <w:outlineLvl w:val="5"/>
    </w:pPr>
    <w:rPr>
      <w:rFonts w:ascii="Calibri" w:hAnsi="Calibri"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0">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styleId="Corpsdetexte">
    <w:name w:val="Body Text"/>
    <w:basedOn w:val="Normal"/>
    <w:link w:val="CorpsdetexteCar"/>
    <w:semiHidden/>
    <w:rsid w:val="00133B9E"/>
    <w:rPr>
      <w:rFonts w:ascii="Comic Sans MS" w:hAnsi="Comic Sans MS"/>
      <w:sz w:val="22"/>
      <w:szCs w:val="20"/>
    </w:rPr>
  </w:style>
  <w:style w:type="character" w:customStyle="1" w:styleId="CorpsdetexteCar">
    <w:name w:val="Corps de texte Car"/>
    <w:link w:val="Corpsdetexte"/>
    <w:semiHidden/>
    <w:rsid w:val="00133B9E"/>
    <w:rPr>
      <w:rFonts w:ascii="Comic Sans MS" w:hAnsi="Comic Sans MS"/>
      <w:sz w:val="22"/>
    </w:rPr>
  </w:style>
  <w:style w:type="character" w:customStyle="1" w:styleId="Titre3Car">
    <w:name w:val="Titre 3 Car"/>
    <w:link w:val="Titre3"/>
    <w:rsid w:val="00133B9E"/>
    <w:rPr>
      <w:b/>
    </w:rPr>
  </w:style>
  <w:style w:type="character" w:customStyle="1" w:styleId="Titre1Car">
    <w:name w:val="Titre 1 Car"/>
    <w:link w:val="Titre1"/>
    <w:uiPriority w:val="9"/>
    <w:rsid w:val="00601378"/>
    <w:rPr>
      <w:rFonts w:ascii="Cambria" w:eastAsia="Times New Roman" w:hAnsi="Cambria" w:cs="Times New Roman"/>
      <w:b/>
      <w:bCs/>
      <w:kern w:val="32"/>
      <w:sz w:val="32"/>
      <w:szCs w:val="32"/>
    </w:rPr>
  </w:style>
  <w:style w:type="paragraph" w:styleId="Corpsdetexte2">
    <w:name w:val="Body Text 2"/>
    <w:basedOn w:val="Normal"/>
    <w:link w:val="Corpsdetexte2Car"/>
    <w:uiPriority w:val="99"/>
    <w:semiHidden/>
    <w:unhideWhenUsed/>
    <w:rsid w:val="00601378"/>
    <w:pPr>
      <w:spacing w:after="120" w:line="480" w:lineRule="auto"/>
    </w:pPr>
  </w:style>
  <w:style w:type="character" w:customStyle="1" w:styleId="Corpsdetexte2Car">
    <w:name w:val="Corps de texte 2 Car"/>
    <w:link w:val="Corpsdetexte2"/>
    <w:uiPriority w:val="99"/>
    <w:semiHidden/>
    <w:rsid w:val="00601378"/>
    <w:rPr>
      <w:sz w:val="24"/>
      <w:szCs w:val="24"/>
    </w:rPr>
  </w:style>
  <w:style w:type="paragraph" w:styleId="Retraitcorpsdetexte">
    <w:name w:val="Body Text Indent"/>
    <w:basedOn w:val="Normal"/>
    <w:link w:val="RetraitcorpsdetexteCar"/>
    <w:uiPriority w:val="99"/>
    <w:semiHidden/>
    <w:unhideWhenUsed/>
    <w:rsid w:val="00601378"/>
    <w:pPr>
      <w:spacing w:after="120"/>
      <w:ind w:left="283"/>
    </w:pPr>
  </w:style>
  <w:style w:type="character" w:customStyle="1" w:styleId="RetraitcorpsdetexteCar">
    <w:name w:val="Retrait corps de texte Car"/>
    <w:link w:val="Retraitcorpsdetexte"/>
    <w:uiPriority w:val="99"/>
    <w:semiHidden/>
    <w:rsid w:val="00601378"/>
    <w:rPr>
      <w:sz w:val="24"/>
      <w:szCs w:val="24"/>
    </w:rPr>
  </w:style>
  <w:style w:type="character" w:customStyle="1" w:styleId="Titre2Car">
    <w:name w:val="Titre 2 Car"/>
    <w:link w:val="Titre2"/>
    <w:uiPriority w:val="9"/>
    <w:semiHidden/>
    <w:rsid w:val="00A81127"/>
    <w:rPr>
      <w:rFonts w:ascii="Cambria" w:eastAsia="Times New Roman" w:hAnsi="Cambria" w:cs="Times New Roman"/>
      <w:b/>
      <w:bCs/>
      <w:i/>
      <w:iCs/>
      <w:sz w:val="28"/>
      <w:szCs w:val="28"/>
    </w:rPr>
  </w:style>
  <w:style w:type="character" w:styleId="Lienhypertexte">
    <w:name w:val="Hyperlink"/>
    <w:rsid w:val="00A81127"/>
    <w:rPr>
      <w:color w:val="0000FF"/>
      <w:u w:val="single"/>
    </w:rPr>
  </w:style>
  <w:style w:type="character" w:customStyle="1" w:styleId="Titre4Car">
    <w:name w:val="Titre 4 Car"/>
    <w:link w:val="Titre4"/>
    <w:uiPriority w:val="9"/>
    <w:semiHidden/>
    <w:rsid w:val="00CF0BEF"/>
    <w:rPr>
      <w:rFonts w:ascii="Calibri" w:eastAsia="Times New Roman" w:hAnsi="Calibri" w:cs="Arial"/>
      <w:b/>
      <w:bCs/>
      <w:sz w:val="28"/>
      <w:szCs w:val="28"/>
    </w:rPr>
  </w:style>
  <w:style w:type="character" w:customStyle="1" w:styleId="Titre5Car">
    <w:name w:val="Titre 5 Car"/>
    <w:link w:val="Titre5"/>
    <w:uiPriority w:val="9"/>
    <w:semiHidden/>
    <w:rsid w:val="00CF0BEF"/>
    <w:rPr>
      <w:rFonts w:ascii="Calibri" w:eastAsia="Times New Roman" w:hAnsi="Calibri" w:cs="Arial"/>
      <w:b/>
      <w:bCs/>
      <w:i/>
      <w:iCs/>
      <w:sz w:val="26"/>
      <w:szCs w:val="26"/>
    </w:rPr>
  </w:style>
  <w:style w:type="paragraph" w:customStyle="1" w:styleId="formule0">
    <w:name w:val="formule0"/>
    <w:basedOn w:val="Normal"/>
    <w:rsid w:val="006D5FCE"/>
    <w:pPr>
      <w:spacing w:before="100" w:beforeAutospacing="1" w:after="100" w:afterAutospacing="1"/>
    </w:pPr>
    <w:rPr>
      <w:rFonts w:ascii="Verdana" w:hAnsi="Verdana" w:cs="Arial"/>
      <w:color w:val="000000"/>
      <w:sz w:val="20"/>
      <w:szCs w:val="20"/>
    </w:rPr>
  </w:style>
  <w:style w:type="paragraph" w:customStyle="1" w:styleId="ppoint">
    <w:name w:val="p_point"/>
    <w:basedOn w:val="Normal"/>
    <w:rsid w:val="003817A0"/>
    <w:pPr>
      <w:spacing w:before="100" w:beforeAutospacing="1" w:after="100" w:afterAutospacing="1"/>
    </w:pPr>
  </w:style>
  <w:style w:type="character" w:customStyle="1" w:styleId="apple-converted-space">
    <w:name w:val="apple-converted-space"/>
    <w:rsid w:val="003817A0"/>
  </w:style>
  <w:style w:type="character" w:styleId="lev">
    <w:name w:val="Strong"/>
    <w:uiPriority w:val="22"/>
    <w:qFormat/>
    <w:rsid w:val="003817A0"/>
    <w:rPr>
      <w:b/>
      <w:bCs/>
    </w:rPr>
  </w:style>
  <w:style w:type="paragraph" w:styleId="NormalWeb">
    <w:name w:val="Normal (Web)"/>
    <w:basedOn w:val="Normal"/>
    <w:uiPriority w:val="99"/>
    <w:unhideWhenUsed/>
    <w:rsid w:val="00047C92"/>
    <w:pPr>
      <w:spacing w:before="100" w:beforeAutospacing="1" w:after="100" w:afterAutospacing="1"/>
    </w:pPr>
  </w:style>
  <w:style w:type="character" w:customStyle="1" w:styleId="title">
    <w:name w:val="title"/>
    <w:rsid w:val="00047C92"/>
  </w:style>
  <w:style w:type="character" w:customStyle="1" w:styleId="mo">
    <w:name w:val="mo"/>
    <w:rsid w:val="00047C92"/>
  </w:style>
  <w:style w:type="character" w:customStyle="1" w:styleId="mtext">
    <w:name w:val="mtext"/>
    <w:rsid w:val="00047C92"/>
  </w:style>
  <w:style w:type="character" w:customStyle="1" w:styleId="mn">
    <w:name w:val="mn"/>
    <w:rsid w:val="00047C92"/>
  </w:style>
  <w:style w:type="character" w:customStyle="1" w:styleId="mi">
    <w:name w:val="mi"/>
    <w:rsid w:val="00047C92"/>
  </w:style>
  <w:style w:type="paragraph" w:styleId="Retraitcorpsdetexte3">
    <w:name w:val="Body Text Indent 3"/>
    <w:basedOn w:val="Normal"/>
    <w:link w:val="Retraitcorpsdetexte3Car"/>
    <w:uiPriority w:val="99"/>
    <w:semiHidden/>
    <w:unhideWhenUsed/>
    <w:rsid w:val="000C6522"/>
    <w:pPr>
      <w:spacing w:after="120"/>
      <w:ind w:left="283"/>
    </w:pPr>
    <w:rPr>
      <w:sz w:val="16"/>
      <w:szCs w:val="16"/>
    </w:rPr>
  </w:style>
  <w:style w:type="character" w:customStyle="1" w:styleId="Retraitcorpsdetexte3Car">
    <w:name w:val="Retrait corps de texte 3 Car"/>
    <w:link w:val="Retraitcorpsdetexte3"/>
    <w:uiPriority w:val="99"/>
    <w:semiHidden/>
    <w:rsid w:val="000C6522"/>
    <w:rPr>
      <w:sz w:val="16"/>
      <w:szCs w:val="16"/>
    </w:rPr>
  </w:style>
  <w:style w:type="character" w:styleId="Appelnotedebasdep">
    <w:name w:val="footnote reference"/>
    <w:semiHidden/>
    <w:rsid w:val="000C6522"/>
    <w:rPr>
      <w:vertAlign w:val="superscript"/>
    </w:rPr>
  </w:style>
  <w:style w:type="paragraph" w:styleId="Notedebasdepage">
    <w:name w:val="footnote text"/>
    <w:basedOn w:val="Normal"/>
    <w:link w:val="NotedebasdepageCar"/>
    <w:semiHidden/>
    <w:rsid w:val="000C6522"/>
    <w:pPr>
      <w:jc w:val="both"/>
    </w:pPr>
    <w:rPr>
      <w:rFonts w:ascii="Garamond" w:hAnsi="Garamond"/>
      <w:sz w:val="18"/>
      <w:szCs w:val="20"/>
    </w:rPr>
  </w:style>
  <w:style w:type="character" w:customStyle="1" w:styleId="NotedebasdepageCar">
    <w:name w:val="Note de bas de page Car"/>
    <w:link w:val="Notedebasdepage"/>
    <w:semiHidden/>
    <w:rsid w:val="000C6522"/>
    <w:rPr>
      <w:rFonts w:ascii="Garamond" w:hAnsi="Garamond"/>
      <w:sz w:val="18"/>
    </w:rPr>
  </w:style>
  <w:style w:type="paragraph" w:customStyle="1" w:styleId="Style6">
    <w:name w:val="Style6"/>
    <w:basedOn w:val="Titre6"/>
    <w:rsid w:val="000C6522"/>
    <w:pPr>
      <w:keepNext/>
      <w:spacing w:before="0" w:after="0"/>
      <w:jc w:val="both"/>
      <w:outlineLvl w:val="9"/>
    </w:pPr>
    <w:rPr>
      <w:rFonts w:ascii="Times New Roman" w:hAnsi="Times New Roman" w:cs="Times New Roman"/>
      <w:bCs w:val="0"/>
      <w:szCs w:val="20"/>
    </w:rPr>
  </w:style>
  <w:style w:type="character" w:customStyle="1" w:styleId="Titre6Car">
    <w:name w:val="Titre 6 Car"/>
    <w:link w:val="Titre6"/>
    <w:uiPriority w:val="9"/>
    <w:semiHidden/>
    <w:rsid w:val="000C6522"/>
    <w:rPr>
      <w:rFonts w:ascii="Calibri" w:eastAsia="Times New Roman" w:hAnsi="Calibri" w:cs="Arial"/>
      <w:b/>
      <w:bCs/>
      <w:sz w:val="22"/>
      <w:szCs w:val="22"/>
    </w:rPr>
  </w:style>
  <w:style w:type="paragraph" w:customStyle="1" w:styleId="CNDPTextesansretrait">
    <w:name w:val="CNDP Texte sans retrait"/>
    <w:basedOn w:val="Normal"/>
    <w:rsid w:val="005274CB"/>
    <w:pPr>
      <w:spacing w:after="120"/>
      <w:jc w:val="both"/>
    </w:pPr>
    <w:rPr>
      <w:sz w:val="22"/>
      <w:szCs w:val="22"/>
    </w:rPr>
  </w:style>
  <w:style w:type="paragraph" w:customStyle="1" w:styleId="point1">
    <w:name w:val="point1"/>
    <w:basedOn w:val="Normal"/>
    <w:link w:val="point1Car"/>
    <w:rsid w:val="003C5A38"/>
    <w:pPr>
      <w:numPr>
        <w:numId w:val="18"/>
      </w:numPr>
      <w:spacing w:line="276" w:lineRule="auto"/>
      <w:ind w:left="568" w:hanging="284"/>
    </w:pPr>
    <w:rPr>
      <w:sz w:val="22"/>
      <w:szCs w:val="20"/>
    </w:rPr>
  </w:style>
  <w:style w:type="character" w:customStyle="1" w:styleId="point1Car">
    <w:name w:val="point1 Car"/>
    <w:link w:val="point1"/>
    <w:rsid w:val="003C5A38"/>
    <w:rPr>
      <w:sz w:val="22"/>
    </w:rPr>
  </w:style>
  <w:style w:type="paragraph" w:customStyle="1" w:styleId="b1">
    <w:name w:val="b.1."/>
    <w:basedOn w:val="Normal"/>
    <w:link w:val="b1Car"/>
    <w:autoRedefine/>
    <w:qFormat/>
    <w:rsid w:val="00C53B06"/>
    <w:rPr>
      <w:rFonts w:eastAsia="Calibri"/>
      <w:b/>
      <w:color w:val="7030A0"/>
      <w:u w:val="single"/>
      <w:lang w:eastAsia="en-US"/>
    </w:rPr>
  </w:style>
  <w:style w:type="character" w:customStyle="1" w:styleId="b1Car">
    <w:name w:val="b.1. Car"/>
    <w:link w:val="b1"/>
    <w:rsid w:val="00C53B06"/>
    <w:rPr>
      <w:rFonts w:eastAsia="Calibri"/>
      <w:b/>
      <w:color w:val="7030A0"/>
      <w:sz w:val="24"/>
      <w:szCs w:val="24"/>
      <w:u w:val="single"/>
      <w:lang w:eastAsia="en-US"/>
    </w:rPr>
  </w:style>
  <w:style w:type="paragraph" w:customStyle="1" w:styleId="msolistparagraph0">
    <w:name w:val="msolistparagraph"/>
    <w:basedOn w:val="Normal"/>
    <w:rsid w:val="00761783"/>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695374"/>
    <w:pPr>
      <w:ind w:firstLine="284"/>
      <w:jc w:val="both"/>
    </w:pPr>
    <w:rPr>
      <w:iCs/>
      <w:sz w:val="22"/>
      <w:szCs w:val="10"/>
    </w:rPr>
  </w:style>
  <w:style w:type="paragraph" w:customStyle="1" w:styleId="m20">
    <w:name w:val="m20"/>
    <w:basedOn w:val="Normal"/>
    <w:rsid w:val="00FE5F4F"/>
    <w:pPr>
      <w:spacing w:before="100" w:beforeAutospacing="1" w:after="100" w:afterAutospacing="1"/>
    </w:pPr>
  </w:style>
  <w:style w:type="paragraph" w:customStyle="1" w:styleId="titre10">
    <w:name w:val="titre1"/>
    <w:basedOn w:val="Normal"/>
    <w:rsid w:val="00FE5F4F"/>
    <w:pPr>
      <w:spacing w:before="100" w:beforeAutospacing="1" w:after="100" w:afterAutospacing="1"/>
    </w:pPr>
  </w:style>
  <w:style w:type="paragraph" w:customStyle="1" w:styleId="formule35">
    <w:name w:val="formule35"/>
    <w:basedOn w:val="Normal"/>
    <w:rsid w:val="00FE5F4F"/>
    <w:pPr>
      <w:spacing w:before="100" w:beforeAutospacing="1" w:after="100" w:afterAutospacing="1"/>
    </w:pPr>
  </w:style>
  <w:style w:type="paragraph" w:customStyle="1" w:styleId="titre">
    <w:name w:val="titre"/>
    <w:basedOn w:val="Normal"/>
    <w:rsid w:val="00FE5F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287567">
      <w:bodyDiv w:val="1"/>
      <w:marLeft w:val="0"/>
      <w:marRight w:val="0"/>
      <w:marTop w:val="0"/>
      <w:marBottom w:val="0"/>
      <w:divBdr>
        <w:top w:val="none" w:sz="0" w:space="0" w:color="auto"/>
        <w:left w:val="none" w:sz="0" w:space="0" w:color="auto"/>
        <w:bottom w:val="none" w:sz="0" w:space="0" w:color="auto"/>
        <w:right w:val="none" w:sz="0" w:space="0" w:color="auto"/>
      </w:divBdr>
    </w:div>
    <w:div w:id="147018414">
      <w:bodyDiv w:val="1"/>
      <w:marLeft w:val="0"/>
      <w:marRight w:val="0"/>
      <w:marTop w:val="0"/>
      <w:marBottom w:val="0"/>
      <w:divBdr>
        <w:top w:val="none" w:sz="0" w:space="0" w:color="auto"/>
        <w:left w:val="none" w:sz="0" w:space="0" w:color="auto"/>
        <w:bottom w:val="none" w:sz="0" w:space="0" w:color="auto"/>
        <w:right w:val="none" w:sz="0" w:space="0" w:color="auto"/>
      </w:divBdr>
      <w:divsChild>
        <w:div w:id="872310471">
          <w:marLeft w:val="0"/>
          <w:marRight w:val="0"/>
          <w:marTop w:val="384"/>
          <w:marBottom w:val="0"/>
          <w:divBdr>
            <w:top w:val="none" w:sz="0" w:space="0" w:color="auto"/>
            <w:left w:val="none" w:sz="0" w:space="0" w:color="auto"/>
            <w:bottom w:val="none" w:sz="0" w:space="0" w:color="auto"/>
            <w:right w:val="none" w:sz="0" w:space="0" w:color="auto"/>
          </w:divBdr>
        </w:div>
      </w:divsChild>
    </w:div>
    <w:div w:id="250091041">
      <w:bodyDiv w:val="1"/>
      <w:marLeft w:val="0"/>
      <w:marRight w:val="0"/>
      <w:marTop w:val="0"/>
      <w:marBottom w:val="0"/>
      <w:divBdr>
        <w:top w:val="none" w:sz="0" w:space="0" w:color="auto"/>
        <w:left w:val="none" w:sz="0" w:space="0" w:color="auto"/>
        <w:bottom w:val="none" w:sz="0" w:space="0" w:color="auto"/>
        <w:right w:val="none" w:sz="0" w:space="0" w:color="auto"/>
      </w:divBdr>
      <w:divsChild>
        <w:div w:id="566304267">
          <w:marLeft w:val="0"/>
          <w:marRight w:val="0"/>
          <w:marTop w:val="336"/>
          <w:marBottom w:val="0"/>
          <w:divBdr>
            <w:top w:val="none" w:sz="0" w:space="0" w:color="auto"/>
            <w:left w:val="none" w:sz="0" w:space="0" w:color="auto"/>
            <w:bottom w:val="none" w:sz="0" w:space="0" w:color="auto"/>
            <w:right w:val="none" w:sz="0" w:space="0" w:color="auto"/>
          </w:divBdr>
        </w:div>
      </w:divsChild>
    </w:div>
    <w:div w:id="277445839">
      <w:bodyDiv w:val="1"/>
      <w:marLeft w:val="0"/>
      <w:marRight w:val="0"/>
      <w:marTop w:val="0"/>
      <w:marBottom w:val="0"/>
      <w:divBdr>
        <w:top w:val="none" w:sz="0" w:space="0" w:color="auto"/>
        <w:left w:val="none" w:sz="0" w:space="0" w:color="auto"/>
        <w:bottom w:val="none" w:sz="0" w:space="0" w:color="auto"/>
        <w:right w:val="none" w:sz="0" w:space="0" w:color="auto"/>
      </w:divBdr>
      <w:divsChild>
        <w:div w:id="1674605265">
          <w:marLeft w:val="0"/>
          <w:marRight w:val="0"/>
          <w:marTop w:val="0"/>
          <w:marBottom w:val="0"/>
          <w:divBdr>
            <w:top w:val="none" w:sz="0" w:space="0" w:color="auto"/>
            <w:left w:val="none" w:sz="0" w:space="0" w:color="auto"/>
            <w:bottom w:val="none" w:sz="0" w:space="0" w:color="auto"/>
            <w:right w:val="none" w:sz="0" w:space="0" w:color="auto"/>
          </w:divBdr>
        </w:div>
        <w:div w:id="1677993884">
          <w:marLeft w:val="0"/>
          <w:marRight w:val="0"/>
          <w:marTop w:val="0"/>
          <w:marBottom w:val="0"/>
          <w:divBdr>
            <w:top w:val="none" w:sz="0" w:space="0" w:color="auto"/>
            <w:left w:val="none" w:sz="0" w:space="0" w:color="auto"/>
            <w:bottom w:val="none" w:sz="0" w:space="0" w:color="auto"/>
            <w:right w:val="none" w:sz="0" w:space="0" w:color="auto"/>
          </w:divBdr>
          <w:divsChild>
            <w:div w:id="184053618">
              <w:marLeft w:val="0"/>
              <w:marRight w:val="0"/>
              <w:marTop w:val="150"/>
              <w:marBottom w:val="600"/>
              <w:divBdr>
                <w:top w:val="none" w:sz="0" w:space="0" w:color="auto"/>
                <w:left w:val="none" w:sz="0" w:space="0" w:color="auto"/>
                <w:bottom w:val="none" w:sz="0" w:space="0" w:color="auto"/>
                <w:right w:val="none" w:sz="0" w:space="0" w:color="auto"/>
              </w:divBdr>
              <w:divsChild>
                <w:div w:id="69163407">
                  <w:marLeft w:val="0"/>
                  <w:marRight w:val="0"/>
                  <w:marTop w:val="0"/>
                  <w:marBottom w:val="150"/>
                  <w:divBdr>
                    <w:top w:val="none" w:sz="0" w:space="0" w:color="auto"/>
                    <w:left w:val="none" w:sz="0" w:space="0" w:color="auto"/>
                    <w:bottom w:val="none" w:sz="0" w:space="0" w:color="auto"/>
                    <w:right w:val="none" w:sz="0" w:space="0" w:color="auto"/>
                  </w:divBdr>
                </w:div>
                <w:div w:id="91365121">
                  <w:marLeft w:val="0"/>
                  <w:marRight w:val="0"/>
                  <w:marTop w:val="150"/>
                  <w:marBottom w:val="450"/>
                  <w:divBdr>
                    <w:top w:val="none" w:sz="0" w:space="0" w:color="auto"/>
                    <w:left w:val="none" w:sz="0" w:space="0" w:color="auto"/>
                    <w:bottom w:val="none" w:sz="0" w:space="0" w:color="auto"/>
                    <w:right w:val="none" w:sz="0" w:space="0" w:color="auto"/>
                  </w:divBdr>
                  <w:divsChild>
                    <w:div w:id="298921864">
                      <w:marLeft w:val="0"/>
                      <w:marRight w:val="0"/>
                      <w:marTop w:val="150"/>
                      <w:marBottom w:val="150"/>
                      <w:divBdr>
                        <w:top w:val="none" w:sz="0" w:space="0" w:color="auto"/>
                        <w:left w:val="none" w:sz="0" w:space="0" w:color="auto"/>
                        <w:bottom w:val="none" w:sz="0" w:space="0" w:color="auto"/>
                        <w:right w:val="none" w:sz="0" w:space="0" w:color="auto"/>
                      </w:divBdr>
                    </w:div>
                    <w:div w:id="644091375">
                      <w:marLeft w:val="0"/>
                      <w:marRight w:val="0"/>
                      <w:marTop w:val="0"/>
                      <w:marBottom w:val="150"/>
                      <w:divBdr>
                        <w:top w:val="none" w:sz="0" w:space="0" w:color="auto"/>
                        <w:left w:val="none" w:sz="0" w:space="0" w:color="auto"/>
                        <w:bottom w:val="none" w:sz="0" w:space="0" w:color="auto"/>
                        <w:right w:val="none" w:sz="0" w:space="0" w:color="auto"/>
                      </w:divBdr>
                    </w:div>
                    <w:div w:id="734821594">
                      <w:marLeft w:val="0"/>
                      <w:marRight w:val="0"/>
                      <w:marTop w:val="450"/>
                      <w:marBottom w:val="150"/>
                      <w:divBdr>
                        <w:top w:val="none" w:sz="0" w:space="0" w:color="auto"/>
                        <w:left w:val="single" w:sz="12" w:space="11" w:color="FF99C4"/>
                        <w:bottom w:val="none" w:sz="0" w:space="0" w:color="auto"/>
                        <w:right w:val="none" w:sz="0" w:space="11" w:color="auto"/>
                      </w:divBdr>
                      <w:divsChild>
                        <w:div w:id="435826536">
                          <w:marLeft w:val="0"/>
                          <w:marRight w:val="0"/>
                          <w:marTop w:val="0"/>
                          <w:marBottom w:val="150"/>
                          <w:divBdr>
                            <w:top w:val="none" w:sz="0" w:space="0" w:color="auto"/>
                            <w:left w:val="none" w:sz="0" w:space="0" w:color="auto"/>
                            <w:bottom w:val="none" w:sz="0" w:space="0" w:color="auto"/>
                            <w:right w:val="none" w:sz="0" w:space="0" w:color="auto"/>
                          </w:divBdr>
                        </w:div>
                      </w:divsChild>
                    </w:div>
                    <w:div w:id="1683161460">
                      <w:marLeft w:val="0"/>
                      <w:marRight w:val="0"/>
                      <w:marTop w:val="150"/>
                      <w:marBottom w:val="150"/>
                      <w:divBdr>
                        <w:top w:val="none" w:sz="0" w:space="0" w:color="auto"/>
                        <w:left w:val="none" w:sz="0" w:space="0" w:color="auto"/>
                        <w:bottom w:val="none" w:sz="0" w:space="0" w:color="auto"/>
                        <w:right w:val="none" w:sz="0" w:space="0" w:color="auto"/>
                      </w:divBdr>
                    </w:div>
                    <w:div w:id="2026707519">
                      <w:marLeft w:val="0"/>
                      <w:marRight w:val="0"/>
                      <w:marTop w:val="300"/>
                      <w:marBottom w:val="300"/>
                      <w:divBdr>
                        <w:top w:val="none" w:sz="0" w:space="0" w:color="auto"/>
                        <w:left w:val="none" w:sz="0" w:space="0" w:color="auto"/>
                        <w:bottom w:val="none" w:sz="0" w:space="0" w:color="auto"/>
                        <w:right w:val="none" w:sz="0" w:space="0" w:color="auto"/>
                      </w:divBdr>
                      <w:divsChild>
                        <w:div w:id="1458990908">
                          <w:marLeft w:val="0"/>
                          <w:marRight w:val="0"/>
                          <w:marTop w:val="0"/>
                          <w:marBottom w:val="150"/>
                          <w:divBdr>
                            <w:top w:val="none" w:sz="0" w:space="0" w:color="auto"/>
                            <w:left w:val="none" w:sz="0" w:space="0" w:color="auto"/>
                            <w:bottom w:val="none" w:sz="0" w:space="0" w:color="auto"/>
                            <w:right w:val="none" w:sz="0" w:space="0" w:color="auto"/>
                          </w:divBdr>
                        </w:div>
                        <w:div w:id="20215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28498">
                  <w:marLeft w:val="0"/>
                  <w:marRight w:val="0"/>
                  <w:marTop w:val="150"/>
                  <w:marBottom w:val="450"/>
                  <w:divBdr>
                    <w:top w:val="none" w:sz="0" w:space="0" w:color="auto"/>
                    <w:left w:val="none" w:sz="0" w:space="0" w:color="auto"/>
                    <w:bottom w:val="none" w:sz="0" w:space="0" w:color="auto"/>
                    <w:right w:val="none" w:sz="0" w:space="0" w:color="auto"/>
                  </w:divBdr>
                  <w:divsChild>
                    <w:div w:id="401030769">
                      <w:marLeft w:val="0"/>
                      <w:marRight w:val="0"/>
                      <w:marTop w:val="450"/>
                      <w:marBottom w:val="150"/>
                      <w:divBdr>
                        <w:top w:val="none" w:sz="0" w:space="0" w:color="auto"/>
                        <w:left w:val="single" w:sz="12" w:space="11" w:color="7ABACC"/>
                        <w:bottom w:val="none" w:sz="0" w:space="0" w:color="auto"/>
                        <w:right w:val="none" w:sz="0" w:space="11" w:color="auto"/>
                      </w:divBdr>
                      <w:divsChild>
                        <w:div w:id="73825049">
                          <w:marLeft w:val="0"/>
                          <w:marRight w:val="0"/>
                          <w:marTop w:val="150"/>
                          <w:marBottom w:val="150"/>
                          <w:divBdr>
                            <w:top w:val="none" w:sz="0" w:space="0" w:color="auto"/>
                            <w:left w:val="none" w:sz="0" w:space="0" w:color="auto"/>
                            <w:bottom w:val="none" w:sz="0" w:space="0" w:color="auto"/>
                            <w:right w:val="none" w:sz="0" w:space="0" w:color="auto"/>
                          </w:divBdr>
                        </w:div>
                        <w:div w:id="1908957034">
                          <w:marLeft w:val="0"/>
                          <w:marRight w:val="0"/>
                          <w:marTop w:val="0"/>
                          <w:marBottom w:val="150"/>
                          <w:divBdr>
                            <w:top w:val="none" w:sz="0" w:space="0" w:color="auto"/>
                            <w:left w:val="none" w:sz="0" w:space="0" w:color="auto"/>
                            <w:bottom w:val="none" w:sz="0" w:space="0" w:color="auto"/>
                            <w:right w:val="none" w:sz="0" w:space="0" w:color="auto"/>
                          </w:divBdr>
                        </w:div>
                      </w:divsChild>
                    </w:div>
                    <w:div w:id="636030306">
                      <w:marLeft w:val="0"/>
                      <w:marRight w:val="0"/>
                      <w:marTop w:val="0"/>
                      <w:marBottom w:val="150"/>
                      <w:divBdr>
                        <w:top w:val="none" w:sz="0" w:space="0" w:color="auto"/>
                        <w:left w:val="none" w:sz="0" w:space="0" w:color="auto"/>
                        <w:bottom w:val="none" w:sz="0" w:space="0" w:color="auto"/>
                        <w:right w:val="none" w:sz="0" w:space="0" w:color="auto"/>
                      </w:divBdr>
                    </w:div>
                    <w:div w:id="1394043067">
                      <w:marLeft w:val="0"/>
                      <w:marRight w:val="0"/>
                      <w:marTop w:val="450"/>
                      <w:marBottom w:val="0"/>
                      <w:divBdr>
                        <w:top w:val="none" w:sz="0" w:space="0" w:color="auto"/>
                        <w:left w:val="single" w:sz="12" w:space="11" w:color="999999"/>
                        <w:bottom w:val="none" w:sz="0" w:space="0" w:color="auto"/>
                        <w:right w:val="none" w:sz="0" w:space="11" w:color="auto"/>
                      </w:divBdr>
                      <w:divsChild>
                        <w:div w:id="2105763275">
                          <w:marLeft w:val="0"/>
                          <w:marRight w:val="0"/>
                          <w:marTop w:val="0"/>
                          <w:marBottom w:val="150"/>
                          <w:divBdr>
                            <w:top w:val="none" w:sz="0" w:space="0" w:color="auto"/>
                            <w:left w:val="none" w:sz="0" w:space="0" w:color="auto"/>
                            <w:bottom w:val="none" w:sz="0" w:space="0" w:color="auto"/>
                            <w:right w:val="none" w:sz="0" w:space="0" w:color="auto"/>
                          </w:divBdr>
                        </w:div>
                      </w:divsChild>
                    </w:div>
                    <w:div w:id="1660186782">
                      <w:marLeft w:val="0"/>
                      <w:marRight w:val="0"/>
                      <w:marTop w:val="150"/>
                      <w:marBottom w:val="150"/>
                      <w:divBdr>
                        <w:top w:val="none" w:sz="0" w:space="0" w:color="auto"/>
                        <w:left w:val="none" w:sz="0" w:space="0" w:color="auto"/>
                        <w:bottom w:val="none" w:sz="0" w:space="0" w:color="auto"/>
                        <w:right w:val="none" w:sz="0" w:space="0" w:color="auto"/>
                      </w:divBdr>
                    </w:div>
                  </w:divsChild>
                </w:div>
                <w:div w:id="1394501724">
                  <w:marLeft w:val="0"/>
                  <w:marRight w:val="0"/>
                  <w:marTop w:val="150"/>
                  <w:marBottom w:val="450"/>
                  <w:divBdr>
                    <w:top w:val="none" w:sz="0" w:space="0" w:color="auto"/>
                    <w:left w:val="none" w:sz="0" w:space="0" w:color="auto"/>
                    <w:bottom w:val="none" w:sz="0" w:space="0" w:color="auto"/>
                    <w:right w:val="none" w:sz="0" w:space="0" w:color="auto"/>
                  </w:divBdr>
                  <w:divsChild>
                    <w:div w:id="231159060">
                      <w:marLeft w:val="0"/>
                      <w:marRight w:val="0"/>
                      <w:marTop w:val="150"/>
                      <w:marBottom w:val="150"/>
                      <w:divBdr>
                        <w:top w:val="none" w:sz="0" w:space="0" w:color="auto"/>
                        <w:left w:val="none" w:sz="0" w:space="0" w:color="auto"/>
                        <w:bottom w:val="none" w:sz="0" w:space="0" w:color="auto"/>
                        <w:right w:val="none" w:sz="0" w:space="0" w:color="auto"/>
                      </w:divBdr>
                      <w:divsChild>
                        <w:div w:id="2139253938">
                          <w:marLeft w:val="0"/>
                          <w:marRight w:val="0"/>
                          <w:marTop w:val="0"/>
                          <w:marBottom w:val="150"/>
                          <w:divBdr>
                            <w:top w:val="none" w:sz="0" w:space="0" w:color="auto"/>
                            <w:left w:val="none" w:sz="0" w:space="0" w:color="auto"/>
                            <w:bottom w:val="none" w:sz="0" w:space="0" w:color="auto"/>
                            <w:right w:val="none" w:sz="0" w:space="0" w:color="auto"/>
                          </w:divBdr>
                        </w:div>
                      </w:divsChild>
                    </w:div>
                    <w:div w:id="1074858912">
                      <w:marLeft w:val="0"/>
                      <w:marRight w:val="0"/>
                      <w:marTop w:val="150"/>
                      <w:marBottom w:val="150"/>
                      <w:divBdr>
                        <w:top w:val="none" w:sz="0" w:space="0" w:color="auto"/>
                        <w:left w:val="none" w:sz="0" w:space="0" w:color="auto"/>
                        <w:bottom w:val="none" w:sz="0" w:space="0" w:color="auto"/>
                        <w:right w:val="none" w:sz="0" w:space="0" w:color="auto"/>
                      </w:divBdr>
                    </w:div>
                    <w:div w:id="1389765241">
                      <w:marLeft w:val="0"/>
                      <w:marRight w:val="0"/>
                      <w:marTop w:val="450"/>
                      <w:marBottom w:val="0"/>
                      <w:divBdr>
                        <w:top w:val="none" w:sz="0" w:space="0" w:color="auto"/>
                        <w:left w:val="single" w:sz="12" w:space="11" w:color="999999"/>
                        <w:bottom w:val="none" w:sz="0" w:space="0" w:color="auto"/>
                        <w:right w:val="none" w:sz="0" w:space="11" w:color="auto"/>
                      </w:divBdr>
                      <w:divsChild>
                        <w:div w:id="3636468">
                          <w:marLeft w:val="0"/>
                          <w:marRight w:val="0"/>
                          <w:marTop w:val="0"/>
                          <w:marBottom w:val="150"/>
                          <w:divBdr>
                            <w:top w:val="none" w:sz="0" w:space="0" w:color="auto"/>
                            <w:left w:val="none" w:sz="0" w:space="0" w:color="auto"/>
                            <w:bottom w:val="none" w:sz="0" w:space="0" w:color="auto"/>
                            <w:right w:val="none" w:sz="0" w:space="0" w:color="auto"/>
                          </w:divBdr>
                        </w:div>
                      </w:divsChild>
                    </w:div>
                    <w:div w:id="1983610080">
                      <w:marLeft w:val="0"/>
                      <w:marRight w:val="0"/>
                      <w:marTop w:val="0"/>
                      <w:marBottom w:val="150"/>
                      <w:divBdr>
                        <w:top w:val="none" w:sz="0" w:space="0" w:color="auto"/>
                        <w:left w:val="none" w:sz="0" w:space="0" w:color="auto"/>
                        <w:bottom w:val="none" w:sz="0" w:space="0" w:color="auto"/>
                        <w:right w:val="none" w:sz="0" w:space="0" w:color="auto"/>
                      </w:divBdr>
                    </w:div>
                  </w:divsChild>
                </w:div>
                <w:div w:id="1410880165">
                  <w:marLeft w:val="0"/>
                  <w:marRight w:val="0"/>
                  <w:marTop w:val="150"/>
                  <w:marBottom w:val="450"/>
                  <w:divBdr>
                    <w:top w:val="none" w:sz="0" w:space="0" w:color="auto"/>
                    <w:left w:val="none" w:sz="0" w:space="0" w:color="auto"/>
                    <w:bottom w:val="none" w:sz="0" w:space="0" w:color="auto"/>
                    <w:right w:val="none" w:sz="0" w:space="0" w:color="auto"/>
                  </w:divBdr>
                  <w:divsChild>
                    <w:div w:id="721711179">
                      <w:marLeft w:val="0"/>
                      <w:marRight w:val="0"/>
                      <w:marTop w:val="150"/>
                      <w:marBottom w:val="150"/>
                      <w:divBdr>
                        <w:top w:val="none" w:sz="0" w:space="0" w:color="auto"/>
                        <w:left w:val="none" w:sz="0" w:space="0" w:color="auto"/>
                        <w:bottom w:val="none" w:sz="0" w:space="0" w:color="auto"/>
                        <w:right w:val="none" w:sz="0" w:space="0" w:color="auto"/>
                      </w:divBdr>
                    </w:div>
                    <w:div w:id="1269893202">
                      <w:marLeft w:val="0"/>
                      <w:marRight w:val="0"/>
                      <w:marTop w:val="450"/>
                      <w:marBottom w:val="150"/>
                      <w:divBdr>
                        <w:top w:val="none" w:sz="0" w:space="0" w:color="auto"/>
                        <w:left w:val="single" w:sz="12" w:space="11" w:color="7ABACC"/>
                        <w:bottom w:val="none" w:sz="0" w:space="0" w:color="auto"/>
                        <w:right w:val="none" w:sz="0" w:space="11" w:color="auto"/>
                      </w:divBdr>
                      <w:divsChild>
                        <w:div w:id="933048502">
                          <w:marLeft w:val="0"/>
                          <w:marRight w:val="0"/>
                          <w:marTop w:val="150"/>
                          <w:marBottom w:val="150"/>
                          <w:divBdr>
                            <w:top w:val="none" w:sz="0" w:space="0" w:color="auto"/>
                            <w:left w:val="none" w:sz="0" w:space="0" w:color="auto"/>
                            <w:bottom w:val="none" w:sz="0" w:space="0" w:color="auto"/>
                            <w:right w:val="none" w:sz="0" w:space="0" w:color="auto"/>
                          </w:divBdr>
                        </w:div>
                        <w:div w:id="979723603">
                          <w:marLeft w:val="0"/>
                          <w:marRight w:val="0"/>
                          <w:marTop w:val="150"/>
                          <w:marBottom w:val="150"/>
                          <w:divBdr>
                            <w:top w:val="none" w:sz="0" w:space="0" w:color="auto"/>
                            <w:left w:val="none" w:sz="0" w:space="0" w:color="auto"/>
                            <w:bottom w:val="none" w:sz="0" w:space="0" w:color="auto"/>
                            <w:right w:val="none" w:sz="0" w:space="0" w:color="auto"/>
                          </w:divBdr>
                          <w:divsChild>
                            <w:div w:id="1419669557">
                              <w:marLeft w:val="0"/>
                              <w:marRight w:val="0"/>
                              <w:marTop w:val="0"/>
                              <w:marBottom w:val="0"/>
                              <w:divBdr>
                                <w:top w:val="none" w:sz="0" w:space="0" w:color="auto"/>
                                <w:left w:val="none" w:sz="0" w:space="0" w:color="auto"/>
                                <w:bottom w:val="none" w:sz="0" w:space="0" w:color="auto"/>
                                <w:right w:val="none" w:sz="0" w:space="0" w:color="auto"/>
                              </w:divBdr>
                            </w:div>
                          </w:divsChild>
                        </w:div>
                        <w:div w:id="1941717064">
                          <w:marLeft w:val="0"/>
                          <w:marRight w:val="0"/>
                          <w:marTop w:val="0"/>
                          <w:marBottom w:val="150"/>
                          <w:divBdr>
                            <w:top w:val="none" w:sz="0" w:space="0" w:color="auto"/>
                            <w:left w:val="none" w:sz="0" w:space="0" w:color="auto"/>
                            <w:bottom w:val="none" w:sz="0" w:space="0" w:color="auto"/>
                            <w:right w:val="none" w:sz="0" w:space="0" w:color="auto"/>
                          </w:divBdr>
                        </w:div>
                      </w:divsChild>
                    </w:div>
                    <w:div w:id="1733036445">
                      <w:marLeft w:val="0"/>
                      <w:marRight w:val="0"/>
                      <w:marTop w:val="450"/>
                      <w:marBottom w:val="150"/>
                      <w:divBdr>
                        <w:top w:val="none" w:sz="0" w:space="0" w:color="auto"/>
                        <w:left w:val="single" w:sz="12" w:space="11" w:color="7ABACC"/>
                        <w:bottom w:val="none" w:sz="0" w:space="0" w:color="auto"/>
                        <w:right w:val="none" w:sz="0" w:space="11" w:color="auto"/>
                      </w:divBdr>
                      <w:divsChild>
                        <w:div w:id="355497231">
                          <w:marLeft w:val="0"/>
                          <w:marRight w:val="0"/>
                          <w:marTop w:val="0"/>
                          <w:marBottom w:val="150"/>
                          <w:divBdr>
                            <w:top w:val="none" w:sz="0" w:space="0" w:color="auto"/>
                            <w:left w:val="none" w:sz="0" w:space="0" w:color="auto"/>
                            <w:bottom w:val="none" w:sz="0" w:space="0" w:color="auto"/>
                            <w:right w:val="none" w:sz="0" w:space="0" w:color="auto"/>
                          </w:divBdr>
                        </w:div>
                        <w:div w:id="647512828">
                          <w:marLeft w:val="0"/>
                          <w:marRight w:val="0"/>
                          <w:marTop w:val="150"/>
                          <w:marBottom w:val="150"/>
                          <w:divBdr>
                            <w:top w:val="none" w:sz="0" w:space="0" w:color="auto"/>
                            <w:left w:val="none" w:sz="0" w:space="0" w:color="auto"/>
                            <w:bottom w:val="none" w:sz="0" w:space="0" w:color="auto"/>
                            <w:right w:val="none" w:sz="0" w:space="0" w:color="auto"/>
                          </w:divBdr>
                          <w:divsChild>
                            <w:div w:id="491021764">
                              <w:marLeft w:val="0"/>
                              <w:marRight w:val="0"/>
                              <w:marTop w:val="0"/>
                              <w:marBottom w:val="0"/>
                              <w:divBdr>
                                <w:top w:val="none" w:sz="0" w:space="0" w:color="auto"/>
                                <w:left w:val="none" w:sz="0" w:space="0" w:color="auto"/>
                                <w:bottom w:val="none" w:sz="0" w:space="0" w:color="auto"/>
                                <w:right w:val="none" w:sz="0" w:space="0" w:color="auto"/>
                              </w:divBdr>
                            </w:div>
                          </w:divsChild>
                        </w:div>
                        <w:div w:id="2090229927">
                          <w:marLeft w:val="0"/>
                          <w:marRight w:val="0"/>
                          <w:marTop w:val="150"/>
                          <w:marBottom w:val="150"/>
                          <w:divBdr>
                            <w:top w:val="none" w:sz="0" w:space="0" w:color="auto"/>
                            <w:left w:val="none" w:sz="0" w:space="0" w:color="auto"/>
                            <w:bottom w:val="none" w:sz="0" w:space="0" w:color="auto"/>
                            <w:right w:val="none" w:sz="0" w:space="0" w:color="auto"/>
                          </w:divBdr>
                        </w:div>
                      </w:divsChild>
                    </w:div>
                    <w:div w:id="1890652551">
                      <w:marLeft w:val="0"/>
                      <w:marRight w:val="0"/>
                      <w:marTop w:val="450"/>
                      <w:marBottom w:val="150"/>
                      <w:divBdr>
                        <w:top w:val="none" w:sz="0" w:space="0" w:color="auto"/>
                        <w:left w:val="single" w:sz="12" w:space="11" w:color="7ABACC"/>
                        <w:bottom w:val="none" w:sz="0" w:space="0" w:color="auto"/>
                        <w:right w:val="none" w:sz="0" w:space="11" w:color="auto"/>
                      </w:divBdr>
                      <w:divsChild>
                        <w:div w:id="947464183">
                          <w:marLeft w:val="0"/>
                          <w:marRight w:val="0"/>
                          <w:marTop w:val="0"/>
                          <w:marBottom w:val="150"/>
                          <w:divBdr>
                            <w:top w:val="none" w:sz="0" w:space="0" w:color="auto"/>
                            <w:left w:val="none" w:sz="0" w:space="0" w:color="auto"/>
                            <w:bottom w:val="none" w:sz="0" w:space="0" w:color="auto"/>
                            <w:right w:val="none" w:sz="0" w:space="0" w:color="auto"/>
                          </w:divBdr>
                        </w:div>
                        <w:div w:id="1381394639">
                          <w:marLeft w:val="0"/>
                          <w:marRight w:val="0"/>
                          <w:marTop w:val="150"/>
                          <w:marBottom w:val="150"/>
                          <w:divBdr>
                            <w:top w:val="none" w:sz="0" w:space="0" w:color="auto"/>
                            <w:left w:val="none" w:sz="0" w:space="0" w:color="auto"/>
                            <w:bottom w:val="none" w:sz="0" w:space="0" w:color="auto"/>
                            <w:right w:val="none" w:sz="0" w:space="0" w:color="auto"/>
                          </w:divBdr>
                        </w:div>
                      </w:divsChild>
                    </w:div>
                    <w:div w:id="20839905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2022905">
              <w:marLeft w:val="0"/>
              <w:marRight w:val="0"/>
              <w:marTop w:val="450"/>
              <w:marBottom w:val="150"/>
              <w:divBdr>
                <w:top w:val="none" w:sz="0" w:space="0" w:color="auto"/>
                <w:left w:val="none" w:sz="0" w:space="0" w:color="auto"/>
                <w:bottom w:val="none" w:sz="0" w:space="0" w:color="auto"/>
                <w:right w:val="none" w:sz="0" w:space="0" w:color="auto"/>
              </w:divBdr>
              <w:divsChild>
                <w:div w:id="1690452537">
                  <w:marLeft w:val="0"/>
                  <w:marRight w:val="0"/>
                  <w:marTop w:val="0"/>
                  <w:marBottom w:val="0"/>
                  <w:divBdr>
                    <w:top w:val="none" w:sz="0" w:space="0" w:color="auto"/>
                    <w:left w:val="none" w:sz="0" w:space="0" w:color="auto"/>
                    <w:bottom w:val="none" w:sz="0" w:space="0" w:color="auto"/>
                    <w:right w:val="none" w:sz="0" w:space="0" w:color="auto"/>
                  </w:divBdr>
                </w:div>
              </w:divsChild>
            </w:div>
            <w:div w:id="906960051">
              <w:marLeft w:val="0"/>
              <w:marRight w:val="0"/>
              <w:marTop w:val="150"/>
              <w:marBottom w:val="600"/>
              <w:divBdr>
                <w:top w:val="none" w:sz="0" w:space="0" w:color="auto"/>
                <w:left w:val="none" w:sz="0" w:space="0" w:color="auto"/>
                <w:bottom w:val="none" w:sz="0" w:space="0" w:color="auto"/>
                <w:right w:val="none" w:sz="0" w:space="0" w:color="auto"/>
              </w:divBdr>
              <w:divsChild>
                <w:div w:id="4750223">
                  <w:marLeft w:val="0"/>
                  <w:marRight w:val="0"/>
                  <w:marTop w:val="150"/>
                  <w:marBottom w:val="450"/>
                  <w:divBdr>
                    <w:top w:val="none" w:sz="0" w:space="0" w:color="auto"/>
                    <w:left w:val="none" w:sz="0" w:space="0" w:color="auto"/>
                    <w:bottom w:val="none" w:sz="0" w:space="0" w:color="auto"/>
                    <w:right w:val="none" w:sz="0" w:space="0" w:color="auto"/>
                  </w:divBdr>
                  <w:divsChild>
                    <w:div w:id="370427000">
                      <w:marLeft w:val="0"/>
                      <w:marRight w:val="0"/>
                      <w:marTop w:val="150"/>
                      <w:marBottom w:val="150"/>
                      <w:divBdr>
                        <w:top w:val="none" w:sz="0" w:space="0" w:color="auto"/>
                        <w:left w:val="none" w:sz="0" w:space="0" w:color="auto"/>
                        <w:bottom w:val="none" w:sz="0" w:space="0" w:color="auto"/>
                        <w:right w:val="none" w:sz="0" w:space="0" w:color="auto"/>
                      </w:divBdr>
                    </w:div>
                    <w:div w:id="1094327862">
                      <w:marLeft w:val="0"/>
                      <w:marRight w:val="0"/>
                      <w:marTop w:val="450"/>
                      <w:marBottom w:val="150"/>
                      <w:divBdr>
                        <w:top w:val="none" w:sz="0" w:space="0" w:color="auto"/>
                        <w:left w:val="single" w:sz="12" w:space="11" w:color="7ABACC"/>
                        <w:bottom w:val="none" w:sz="0" w:space="0" w:color="auto"/>
                        <w:right w:val="none" w:sz="0" w:space="11" w:color="auto"/>
                      </w:divBdr>
                      <w:divsChild>
                        <w:div w:id="1177496734">
                          <w:marLeft w:val="0"/>
                          <w:marRight w:val="0"/>
                          <w:marTop w:val="0"/>
                          <w:marBottom w:val="150"/>
                          <w:divBdr>
                            <w:top w:val="none" w:sz="0" w:space="0" w:color="auto"/>
                            <w:left w:val="none" w:sz="0" w:space="0" w:color="auto"/>
                            <w:bottom w:val="none" w:sz="0" w:space="0" w:color="auto"/>
                            <w:right w:val="none" w:sz="0" w:space="0" w:color="auto"/>
                          </w:divBdr>
                        </w:div>
                        <w:div w:id="2143571241">
                          <w:marLeft w:val="0"/>
                          <w:marRight w:val="0"/>
                          <w:marTop w:val="150"/>
                          <w:marBottom w:val="150"/>
                          <w:divBdr>
                            <w:top w:val="none" w:sz="0" w:space="0" w:color="auto"/>
                            <w:left w:val="none" w:sz="0" w:space="0" w:color="auto"/>
                            <w:bottom w:val="none" w:sz="0" w:space="0" w:color="auto"/>
                            <w:right w:val="none" w:sz="0" w:space="0" w:color="auto"/>
                          </w:divBdr>
                        </w:div>
                      </w:divsChild>
                    </w:div>
                    <w:div w:id="1270047825">
                      <w:marLeft w:val="0"/>
                      <w:marRight w:val="0"/>
                      <w:marTop w:val="0"/>
                      <w:marBottom w:val="150"/>
                      <w:divBdr>
                        <w:top w:val="none" w:sz="0" w:space="0" w:color="auto"/>
                        <w:left w:val="none" w:sz="0" w:space="0" w:color="auto"/>
                        <w:bottom w:val="none" w:sz="0" w:space="0" w:color="auto"/>
                        <w:right w:val="none" w:sz="0" w:space="0" w:color="auto"/>
                      </w:divBdr>
                    </w:div>
                  </w:divsChild>
                </w:div>
                <w:div w:id="70544323">
                  <w:marLeft w:val="0"/>
                  <w:marRight w:val="0"/>
                  <w:marTop w:val="0"/>
                  <w:marBottom w:val="150"/>
                  <w:divBdr>
                    <w:top w:val="none" w:sz="0" w:space="0" w:color="auto"/>
                    <w:left w:val="none" w:sz="0" w:space="0" w:color="auto"/>
                    <w:bottom w:val="none" w:sz="0" w:space="0" w:color="auto"/>
                    <w:right w:val="none" w:sz="0" w:space="0" w:color="auto"/>
                  </w:divBdr>
                </w:div>
                <w:div w:id="311565352">
                  <w:marLeft w:val="0"/>
                  <w:marRight w:val="0"/>
                  <w:marTop w:val="150"/>
                  <w:marBottom w:val="450"/>
                  <w:divBdr>
                    <w:top w:val="none" w:sz="0" w:space="0" w:color="auto"/>
                    <w:left w:val="none" w:sz="0" w:space="0" w:color="auto"/>
                    <w:bottom w:val="none" w:sz="0" w:space="0" w:color="auto"/>
                    <w:right w:val="none" w:sz="0" w:space="0" w:color="auto"/>
                  </w:divBdr>
                  <w:divsChild>
                    <w:div w:id="552427467">
                      <w:marLeft w:val="0"/>
                      <w:marRight w:val="0"/>
                      <w:marTop w:val="450"/>
                      <w:marBottom w:val="150"/>
                      <w:divBdr>
                        <w:top w:val="none" w:sz="0" w:space="0" w:color="auto"/>
                        <w:left w:val="single" w:sz="12" w:space="11" w:color="7ABACC"/>
                        <w:bottom w:val="none" w:sz="0" w:space="0" w:color="auto"/>
                        <w:right w:val="none" w:sz="0" w:space="11" w:color="auto"/>
                      </w:divBdr>
                      <w:divsChild>
                        <w:div w:id="977346823">
                          <w:marLeft w:val="0"/>
                          <w:marRight w:val="0"/>
                          <w:marTop w:val="150"/>
                          <w:marBottom w:val="150"/>
                          <w:divBdr>
                            <w:top w:val="none" w:sz="0" w:space="0" w:color="auto"/>
                            <w:left w:val="none" w:sz="0" w:space="0" w:color="auto"/>
                            <w:bottom w:val="none" w:sz="0" w:space="0" w:color="auto"/>
                            <w:right w:val="none" w:sz="0" w:space="0" w:color="auto"/>
                          </w:divBdr>
                          <w:divsChild>
                            <w:div w:id="1625842650">
                              <w:marLeft w:val="0"/>
                              <w:marRight w:val="0"/>
                              <w:marTop w:val="0"/>
                              <w:marBottom w:val="0"/>
                              <w:divBdr>
                                <w:top w:val="none" w:sz="0" w:space="0" w:color="auto"/>
                                <w:left w:val="none" w:sz="0" w:space="0" w:color="auto"/>
                                <w:bottom w:val="none" w:sz="0" w:space="0" w:color="auto"/>
                                <w:right w:val="none" w:sz="0" w:space="0" w:color="auto"/>
                              </w:divBdr>
                            </w:div>
                          </w:divsChild>
                        </w:div>
                        <w:div w:id="1003511763">
                          <w:marLeft w:val="0"/>
                          <w:marRight w:val="0"/>
                          <w:marTop w:val="0"/>
                          <w:marBottom w:val="150"/>
                          <w:divBdr>
                            <w:top w:val="none" w:sz="0" w:space="0" w:color="auto"/>
                            <w:left w:val="none" w:sz="0" w:space="0" w:color="auto"/>
                            <w:bottom w:val="none" w:sz="0" w:space="0" w:color="auto"/>
                            <w:right w:val="none" w:sz="0" w:space="0" w:color="auto"/>
                          </w:divBdr>
                        </w:div>
                        <w:div w:id="1162770683">
                          <w:marLeft w:val="0"/>
                          <w:marRight w:val="0"/>
                          <w:marTop w:val="150"/>
                          <w:marBottom w:val="150"/>
                          <w:divBdr>
                            <w:top w:val="none" w:sz="0" w:space="0" w:color="auto"/>
                            <w:left w:val="none" w:sz="0" w:space="0" w:color="auto"/>
                            <w:bottom w:val="none" w:sz="0" w:space="0" w:color="auto"/>
                            <w:right w:val="none" w:sz="0" w:space="0" w:color="auto"/>
                          </w:divBdr>
                        </w:div>
                      </w:divsChild>
                    </w:div>
                    <w:div w:id="2106921683">
                      <w:marLeft w:val="0"/>
                      <w:marRight w:val="0"/>
                      <w:marTop w:val="0"/>
                      <w:marBottom w:val="150"/>
                      <w:divBdr>
                        <w:top w:val="none" w:sz="0" w:space="0" w:color="auto"/>
                        <w:left w:val="none" w:sz="0" w:space="0" w:color="auto"/>
                        <w:bottom w:val="none" w:sz="0" w:space="0" w:color="auto"/>
                        <w:right w:val="none" w:sz="0" w:space="0" w:color="auto"/>
                      </w:divBdr>
                    </w:div>
                  </w:divsChild>
                </w:div>
                <w:div w:id="1022514745">
                  <w:marLeft w:val="0"/>
                  <w:marRight w:val="0"/>
                  <w:marTop w:val="150"/>
                  <w:marBottom w:val="450"/>
                  <w:divBdr>
                    <w:top w:val="none" w:sz="0" w:space="0" w:color="auto"/>
                    <w:left w:val="none" w:sz="0" w:space="0" w:color="auto"/>
                    <w:bottom w:val="none" w:sz="0" w:space="0" w:color="auto"/>
                    <w:right w:val="none" w:sz="0" w:space="0" w:color="auto"/>
                  </w:divBdr>
                  <w:divsChild>
                    <w:div w:id="695539672">
                      <w:marLeft w:val="0"/>
                      <w:marRight w:val="0"/>
                      <w:marTop w:val="450"/>
                      <w:marBottom w:val="150"/>
                      <w:divBdr>
                        <w:top w:val="none" w:sz="0" w:space="0" w:color="auto"/>
                        <w:left w:val="single" w:sz="12" w:space="11" w:color="7ABACC"/>
                        <w:bottom w:val="none" w:sz="0" w:space="0" w:color="auto"/>
                        <w:right w:val="none" w:sz="0" w:space="11" w:color="auto"/>
                      </w:divBdr>
                      <w:divsChild>
                        <w:div w:id="618804958">
                          <w:marLeft w:val="0"/>
                          <w:marRight w:val="0"/>
                          <w:marTop w:val="0"/>
                          <w:marBottom w:val="150"/>
                          <w:divBdr>
                            <w:top w:val="none" w:sz="0" w:space="0" w:color="auto"/>
                            <w:left w:val="none" w:sz="0" w:space="0" w:color="auto"/>
                            <w:bottom w:val="none" w:sz="0" w:space="0" w:color="auto"/>
                            <w:right w:val="none" w:sz="0" w:space="0" w:color="auto"/>
                          </w:divBdr>
                        </w:div>
                        <w:div w:id="1048069026">
                          <w:marLeft w:val="0"/>
                          <w:marRight w:val="0"/>
                          <w:marTop w:val="150"/>
                          <w:marBottom w:val="150"/>
                          <w:divBdr>
                            <w:top w:val="none" w:sz="0" w:space="0" w:color="auto"/>
                            <w:left w:val="none" w:sz="0" w:space="0" w:color="auto"/>
                            <w:bottom w:val="none" w:sz="0" w:space="0" w:color="auto"/>
                            <w:right w:val="none" w:sz="0" w:space="0" w:color="auto"/>
                          </w:divBdr>
                          <w:divsChild>
                            <w:div w:id="844395103">
                              <w:marLeft w:val="0"/>
                              <w:marRight w:val="0"/>
                              <w:marTop w:val="0"/>
                              <w:marBottom w:val="0"/>
                              <w:divBdr>
                                <w:top w:val="none" w:sz="0" w:space="0" w:color="auto"/>
                                <w:left w:val="none" w:sz="0" w:space="0" w:color="auto"/>
                                <w:bottom w:val="none" w:sz="0" w:space="0" w:color="auto"/>
                                <w:right w:val="none" w:sz="0" w:space="0" w:color="auto"/>
                              </w:divBdr>
                            </w:div>
                          </w:divsChild>
                        </w:div>
                        <w:div w:id="2047293412">
                          <w:marLeft w:val="0"/>
                          <w:marRight w:val="0"/>
                          <w:marTop w:val="150"/>
                          <w:marBottom w:val="150"/>
                          <w:divBdr>
                            <w:top w:val="none" w:sz="0" w:space="0" w:color="auto"/>
                            <w:left w:val="none" w:sz="0" w:space="0" w:color="auto"/>
                            <w:bottom w:val="none" w:sz="0" w:space="0" w:color="auto"/>
                            <w:right w:val="none" w:sz="0" w:space="0" w:color="auto"/>
                          </w:divBdr>
                        </w:div>
                      </w:divsChild>
                    </w:div>
                    <w:div w:id="1077902516">
                      <w:marLeft w:val="0"/>
                      <w:marRight w:val="0"/>
                      <w:marTop w:val="0"/>
                      <w:marBottom w:val="150"/>
                      <w:divBdr>
                        <w:top w:val="none" w:sz="0" w:space="0" w:color="auto"/>
                        <w:left w:val="none" w:sz="0" w:space="0" w:color="auto"/>
                        <w:bottom w:val="none" w:sz="0" w:space="0" w:color="auto"/>
                        <w:right w:val="none" w:sz="0" w:space="0" w:color="auto"/>
                      </w:divBdr>
                    </w:div>
                  </w:divsChild>
                </w:div>
                <w:div w:id="2064257557">
                  <w:marLeft w:val="0"/>
                  <w:marRight w:val="0"/>
                  <w:marTop w:val="150"/>
                  <w:marBottom w:val="450"/>
                  <w:divBdr>
                    <w:top w:val="none" w:sz="0" w:space="0" w:color="auto"/>
                    <w:left w:val="none" w:sz="0" w:space="0" w:color="auto"/>
                    <w:bottom w:val="none" w:sz="0" w:space="0" w:color="auto"/>
                    <w:right w:val="none" w:sz="0" w:space="0" w:color="auto"/>
                  </w:divBdr>
                  <w:divsChild>
                    <w:div w:id="67269072">
                      <w:marLeft w:val="0"/>
                      <w:marRight w:val="0"/>
                      <w:marTop w:val="450"/>
                      <w:marBottom w:val="150"/>
                      <w:divBdr>
                        <w:top w:val="none" w:sz="0" w:space="0" w:color="auto"/>
                        <w:left w:val="single" w:sz="12" w:space="11" w:color="7ABACC"/>
                        <w:bottom w:val="none" w:sz="0" w:space="0" w:color="auto"/>
                        <w:right w:val="none" w:sz="0" w:space="11" w:color="auto"/>
                      </w:divBdr>
                      <w:divsChild>
                        <w:div w:id="156314327">
                          <w:marLeft w:val="0"/>
                          <w:marRight w:val="0"/>
                          <w:marTop w:val="150"/>
                          <w:marBottom w:val="150"/>
                          <w:divBdr>
                            <w:top w:val="none" w:sz="0" w:space="0" w:color="auto"/>
                            <w:left w:val="none" w:sz="0" w:space="0" w:color="auto"/>
                            <w:bottom w:val="none" w:sz="0" w:space="0" w:color="auto"/>
                            <w:right w:val="none" w:sz="0" w:space="0" w:color="auto"/>
                          </w:divBdr>
                        </w:div>
                        <w:div w:id="1771503980">
                          <w:marLeft w:val="0"/>
                          <w:marRight w:val="0"/>
                          <w:marTop w:val="0"/>
                          <w:marBottom w:val="150"/>
                          <w:divBdr>
                            <w:top w:val="none" w:sz="0" w:space="0" w:color="auto"/>
                            <w:left w:val="none" w:sz="0" w:space="0" w:color="auto"/>
                            <w:bottom w:val="none" w:sz="0" w:space="0" w:color="auto"/>
                            <w:right w:val="none" w:sz="0" w:space="0" w:color="auto"/>
                          </w:divBdr>
                        </w:div>
                      </w:divsChild>
                    </w:div>
                    <w:div w:id="936910516">
                      <w:marLeft w:val="0"/>
                      <w:marRight w:val="0"/>
                      <w:marTop w:val="0"/>
                      <w:marBottom w:val="150"/>
                      <w:divBdr>
                        <w:top w:val="none" w:sz="0" w:space="0" w:color="auto"/>
                        <w:left w:val="none" w:sz="0" w:space="0" w:color="auto"/>
                        <w:bottom w:val="none" w:sz="0" w:space="0" w:color="auto"/>
                        <w:right w:val="none" w:sz="0" w:space="0" w:color="auto"/>
                      </w:divBdr>
                    </w:div>
                    <w:div w:id="1135637519">
                      <w:marLeft w:val="0"/>
                      <w:marRight w:val="0"/>
                      <w:marTop w:val="150"/>
                      <w:marBottom w:val="150"/>
                      <w:divBdr>
                        <w:top w:val="none" w:sz="0" w:space="0" w:color="auto"/>
                        <w:left w:val="none" w:sz="0" w:space="0" w:color="auto"/>
                        <w:bottom w:val="none" w:sz="0" w:space="0" w:color="auto"/>
                        <w:right w:val="none" w:sz="0" w:space="0" w:color="auto"/>
                      </w:divBdr>
                      <w:divsChild>
                        <w:div w:id="897085950">
                          <w:marLeft w:val="0"/>
                          <w:marRight w:val="0"/>
                          <w:marTop w:val="0"/>
                          <w:marBottom w:val="150"/>
                          <w:divBdr>
                            <w:top w:val="none" w:sz="0" w:space="0" w:color="auto"/>
                            <w:left w:val="none" w:sz="0" w:space="0" w:color="auto"/>
                            <w:bottom w:val="none" w:sz="0" w:space="0" w:color="auto"/>
                            <w:right w:val="none" w:sz="0" w:space="0" w:color="auto"/>
                          </w:divBdr>
                        </w:div>
                      </w:divsChild>
                    </w:div>
                    <w:div w:id="18393410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65112129">
              <w:marLeft w:val="0"/>
              <w:marRight w:val="0"/>
              <w:marTop w:val="150"/>
              <w:marBottom w:val="600"/>
              <w:divBdr>
                <w:top w:val="none" w:sz="0" w:space="0" w:color="auto"/>
                <w:left w:val="none" w:sz="0" w:space="0" w:color="auto"/>
                <w:bottom w:val="none" w:sz="0" w:space="0" w:color="auto"/>
                <w:right w:val="none" w:sz="0" w:space="0" w:color="auto"/>
              </w:divBdr>
              <w:divsChild>
                <w:div w:id="31423876">
                  <w:marLeft w:val="0"/>
                  <w:marRight w:val="0"/>
                  <w:marTop w:val="150"/>
                  <w:marBottom w:val="450"/>
                  <w:divBdr>
                    <w:top w:val="none" w:sz="0" w:space="0" w:color="auto"/>
                    <w:left w:val="none" w:sz="0" w:space="0" w:color="auto"/>
                    <w:bottom w:val="none" w:sz="0" w:space="0" w:color="auto"/>
                    <w:right w:val="none" w:sz="0" w:space="0" w:color="auto"/>
                  </w:divBdr>
                  <w:divsChild>
                    <w:div w:id="209416020">
                      <w:marLeft w:val="0"/>
                      <w:marRight w:val="0"/>
                      <w:marTop w:val="300"/>
                      <w:marBottom w:val="300"/>
                      <w:divBdr>
                        <w:top w:val="none" w:sz="0" w:space="0" w:color="auto"/>
                        <w:left w:val="none" w:sz="0" w:space="0" w:color="auto"/>
                        <w:bottom w:val="none" w:sz="0" w:space="0" w:color="auto"/>
                        <w:right w:val="none" w:sz="0" w:space="0" w:color="auto"/>
                      </w:divBdr>
                      <w:divsChild>
                        <w:div w:id="616524471">
                          <w:marLeft w:val="0"/>
                          <w:marRight w:val="0"/>
                          <w:marTop w:val="0"/>
                          <w:marBottom w:val="0"/>
                          <w:divBdr>
                            <w:top w:val="none" w:sz="0" w:space="0" w:color="auto"/>
                            <w:left w:val="none" w:sz="0" w:space="0" w:color="auto"/>
                            <w:bottom w:val="none" w:sz="0" w:space="0" w:color="auto"/>
                            <w:right w:val="none" w:sz="0" w:space="0" w:color="auto"/>
                          </w:divBdr>
                        </w:div>
                        <w:div w:id="1563103978">
                          <w:marLeft w:val="0"/>
                          <w:marRight w:val="0"/>
                          <w:marTop w:val="0"/>
                          <w:marBottom w:val="150"/>
                          <w:divBdr>
                            <w:top w:val="none" w:sz="0" w:space="0" w:color="auto"/>
                            <w:left w:val="none" w:sz="0" w:space="0" w:color="auto"/>
                            <w:bottom w:val="none" w:sz="0" w:space="0" w:color="auto"/>
                            <w:right w:val="none" w:sz="0" w:space="0" w:color="auto"/>
                          </w:divBdr>
                        </w:div>
                      </w:divsChild>
                    </w:div>
                    <w:div w:id="1156607843">
                      <w:marLeft w:val="0"/>
                      <w:marRight w:val="0"/>
                      <w:marTop w:val="150"/>
                      <w:marBottom w:val="150"/>
                      <w:divBdr>
                        <w:top w:val="none" w:sz="0" w:space="0" w:color="auto"/>
                        <w:left w:val="none" w:sz="0" w:space="0" w:color="auto"/>
                        <w:bottom w:val="none" w:sz="0" w:space="0" w:color="auto"/>
                        <w:right w:val="none" w:sz="0" w:space="0" w:color="auto"/>
                      </w:divBdr>
                    </w:div>
                    <w:div w:id="1754620119">
                      <w:marLeft w:val="0"/>
                      <w:marRight w:val="0"/>
                      <w:marTop w:val="0"/>
                      <w:marBottom w:val="150"/>
                      <w:divBdr>
                        <w:top w:val="none" w:sz="0" w:space="0" w:color="auto"/>
                        <w:left w:val="none" w:sz="0" w:space="0" w:color="auto"/>
                        <w:bottom w:val="none" w:sz="0" w:space="0" w:color="auto"/>
                        <w:right w:val="none" w:sz="0" w:space="0" w:color="auto"/>
                      </w:divBdr>
                    </w:div>
                  </w:divsChild>
                </w:div>
                <w:div w:id="1265111029">
                  <w:marLeft w:val="0"/>
                  <w:marRight w:val="0"/>
                  <w:marTop w:val="150"/>
                  <w:marBottom w:val="450"/>
                  <w:divBdr>
                    <w:top w:val="none" w:sz="0" w:space="0" w:color="auto"/>
                    <w:left w:val="none" w:sz="0" w:space="0" w:color="auto"/>
                    <w:bottom w:val="none" w:sz="0" w:space="0" w:color="auto"/>
                    <w:right w:val="none" w:sz="0" w:space="0" w:color="auto"/>
                  </w:divBdr>
                  <w:divsChild>
                    <w:div w:id="568199304">
                      <w:marLeft w:val="0"/>
                      <w:marRight w:val="0"/>
                      <w:marTop w:val="0"/>
                      <w:marBottom w:val="150"/>
                      <w:divBdr>
                        <w:top w:val="none" w:sz="0" w:space="0" w:color="auto"/>
                        <w:left w:val="none" w:sz="0" w:space="0" w:color="auto"/>
                        <w:bottom w:val="none" w:sz="0" w:space="0" w:color="auto"/>
                        <w:right w:val="none" w:sz="0" w:space="0" w:color="auto"/>
                      </w:divBdr>
                    </w:div>
                    <w:div w:id="2046177722">
                      <w:marLeft w:val="0"/>
                      <w:marRight w:val="0"/>
                      <w:marTop w:val="450"/>
                      <w:marBottom w:val="150"/>
                      <w:divBdr>
                        <w:top w:val="none" w:sz="0" w:space="0" w:color="auto"/>
                        <w:left w:val="single" w:sz="12" w:space="11" w:color="7ABACC"/>
                        <w:bottom w:val="none" w:sz="0" w:space="0" w:color="auto"/>
                        <w:right w:val="none" w:sz="0" w:space="11" w:color="auto"/>
                      </w:divBdr>
                      <w:divsChild>
                        <w:div w:id="320349687">
                          <w:marLeft w:val="0"/>
                          <w:marRight w:val="0"/>
                          <w:marTop w:val="150"/>
                          <w:marBottom w:val="150"/>
                          <w:divBdr>
                            <w:top w:val="none" w:sz="0" w:space="0" w:color="auto"/>
                            <w:left w:val="none" w:sz="0" w:space="0" w:color="auto"/>
                            <w:bottom w:val="none" w:sz="0" w:space="0" w:color="auto"/>
                            <w:right w:val="none" w:sz="0" w:space="0" w:color="auto"/>
                          </w:divBdr>
                        </w:div>
                        <w:div w:id="1245070390">
                          <w:marLeft w:val="0"/>
                          <w:marRight w:val="0"/>
                          <w:marTop w:val="150"/>
                          <w:marBottom w:val="150"/>
                          <w:divBdr>
                            <w:top w:val="none" w:sz="0" w:space="0" w:color="auto"/>
                            <w:left w:val="none" w:sz="0" w:space="0" w:color="auto"/>
                            <w:bottom w:val="none" w:sz="0" w:space="0" w:color="auto"/>
                            <w:right w:val="none" w:sz="0" w:space="0" w:color="auto"/>
                          </w:divBdr>
                          <w:divsChild>
                            <w:div w:id="2104757241">
                              <w:marLeft w:val="0"/>
                              <w:marRight w:val="0"/>
                              <w:marTop w:val="0"/>
                              <w:marBottom w:val="0"/>
                              <w:divBdr>
                                <w:top w:val="none" w:sz="0" w:space="0" w:color="auto"/>
                                <w:left w:val="none" w:sz="0" w:space="0" w:color="auto"/>
                                <w:bottom w:val="none" w:sz="0" w:space="0" w:color="auto"/>
                                <w:right w:val="none" w:sz="0" w:space="0" w:color="auto"/>
                              </w:divBdr>
                            </w:div>
                          </w:divsChild>
                        </w:div>
                        <w:div w:id="1497726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2849278">
                  <w:marLeft w:val="0"/>
                  <w:marRight w:val="0"/>
                  <w:marTop w:val="150"/>
                  <w:marBottom w:val="450"/>
                  <w:divBdr>
                    <w:top w:val="none" w:sz="0" w:space="0" w:color="auto"/>
                    <w:left w:val="none" w:sz="0" w:space="0" w:color="auto"/>
                    <w:bottom w:val="none" w:sz="0" w:space="0" w:color="auto"/>
                    <w:right w:val="none" w:sz="0" w:space="0" w:color="auto"/>
                  </w:divBdr>
                  <w:divsChild>
                    <w:div w:id="949778419">
                      <w:marLeft w:val="0"/>
                      <w:marRight w:val="0"/>
                      <w:marTop w:val="150"/>
                      <w:marBottom w:val="150"/>
                      <w:divBdr>
                        <w:top w:val="none" w:sz="0" w:space="0" w:color="auto"/>
                        <w:left w:val="none" w:sz="0" w:space="0" w:color="auto"/>
                        <w:bottom w:val="none" w:sz="0" w:space="0" w:color="auto"/>
                        <w:right w:val="none" w:sz="0" w:space="0" w:color="auto"/>
                      </w:divBdr>
                    </w:div>
                    <w:div w:id="951327432">
                      <w:marLeft w:val="0"/>
                      <w:marRight w:val="0"/>
                      <w:marTop w:val="0"/>
                      <w:marBottom w:val="150"/>
                      <w:divBdr>
                        <w:top w:val="none" w:sz="0" w:space="0" w:color="auto"/>
                        <w:left w:val="none" w:sz="0" w:space="0" w:color="auto"/>
                        <w:bottom w:val="none" w:sz="0" w:space="0" w:color="auto"/>
                        <w:right w:val="none" w:sz="0" w:space="0" w:color="auto"/>
                      </w:divBdr>
                    </w:div>
                  </w:divsChild>
                </w:div>
                <w:div w:id="1492990207">
                  <w:marLeft w:val="0"/>
                  <w:marRight w:val="0"/>
                  <w:marTop w:val="0"/>
                  <w:marBottom w:val="150"/>
                  <w:divBdr>
                    <w:top w:val="none" w:sz="0" w:space="0" w:color="auto"/>
                    <w:left w:val="none" w:sz="0" w:space="0" w:color="auto"/>
                    <w:bottom w:val="none" w:sz="0" w:space="0" w:color="auto"/>
                    <w:right w:val="none" w:sz="0" w:space="0" w:color="auto"/>
                  </w:divBdr>
                </w:div>
              </w:divsChild>
            </w:div>
            <w:div w:id="1674145383">
              <w:marLeft w:val="0"/>
              <w:marRight w:val="0"/>
              <w:marTop w:val="150"/>
              <w:marBottom w:val="600"/>
              <w:divBdr>
                <w:top w:val="none" w:sz="0" w:space="0" w:color="auto"/>
                <w:left w:val="none" w:sz="0" w:space="0" w:color="auto"/>
                <w:bottom w:val="none" w:sz="0" w:space="0" w:color="auto"/>
                <w:right w:val="none" w:sz="0" w:space="0" w:color="auto"/>
              </w:divBdr>
              <w:divsChild>
                <w:div w:id="169490011">
                  <w:marLeft w:val="0"/>
                  <w:marRight w:val="0"/>
                  <w:marTop w:val="0"/>
                  <w:marBottom w:val="150"/>
                  <w:divBdr>
                    <w:top w:val="none" w:sz="0" w:space="0" w:color="auto"/>
                    <w:left w:val="none" w:sz="0" w:space="0" w:color="auto"/>
                    <w:bottom w:val="none" w:sz="0" w:space="0" w:color="auto"/>
                    <w:right w:val="none" w:sz="0" w:space="0" w:color="auto"/>
                  </w:divBdr>
                </w:div>
                <w:div w:id="293602587">
                  <w:marLeft w:val="0"/>
                  <w:marRight w:val="0"/>
                  <w:marTop w:val="150"/>
                  <w:marBottom w:val="450"/>
                  <w:divBdr>
                    <w:top w:val="none" w:sz="0" w:space="0" w:color="auto"/>
                    <w:left w:val="none" w:sz="0" w:space="0" w:color="auto"/>
                    <w:bottom w:val="none" w:sz="0" w:space="0" w:color="auto"/>
                    <w:right w:val="none" w:sz="0" w:space="0" w:color="auto"/>
                  </w:divBdr>
                  <w:divsChild>
                    <w:div w:id="1473786307">
                      <w:marLeft w:val="0"/>
                      <w:marRight w:val="0"/>
                      <w:marTop w:val="150"/>
                      <w:marBottom w:val="150"/>
                      <w:divBdr>
                        <w:top w:val="none" w:sz="0" w:space="0" w:color="auto"/>
                        <w:left w:val="none" w:sz="0" w:space="0" w:color="auto"/>
                        <w:bottom w:val="none" w:sz="0" w:space="0" w:color="auto"/>
                        <w:right w:val="none" w:sz="0" w:space="0" w:color="auto"/>
                      </w:divBdr>
                      <w:divsChild>
                        <w:div w:id="176047778">
                          <w:marLeft w:val="0"/>
                          <w:marRight w:val="0"/>
                          <w:marTop w:val="0"/>
                          <w:marBottom w:val="150"/>
                          <w:divBdr>
                            <w:top w:val="none" w:sz="0" w:space="0" w:color="auto"/>
                            <w:left w:val="none" w:sz="0" w:space="0" w:color="auto"/>
                            <w:bottom w:val="none" w:sz="0" w:space="0" w:color="auto"/>
                            <w:right w:val="none" w:sz="0" w:space="0" w:color="auto"/>
                          </w:divBdr>
                        </w:div>
                      </w:divsChild>
                    </w:div>
                    <w:div w:id="1771510052">
                      <w:marLeft w:val="0"/>
                      <w:marRight w:val="0"/>
                      <w:marTop w:val="150"/>
                      <w:marBottom w:val="150"/>
                      <w:divBdr>
                        <w:top w:val="none" w:sz="0" w:space="0" w:color="auto"/>
                        <w:left w:val="none" w:sz="0" w:space="0" w:color="auto"/>
                        <w:bottom w:val="none" w:sz="0" w:space="0" w:color="auto"/>
                        <w:right w:val="none" w:sz="0" w:space="0" w:color="auto"/>
                      </w:divBdr>
                    </w:div>
                    <w:div w:id="2110542590">
                      <w:marLeft w:val="0"/>
                      <w:marRight w:val="0"/>
                      <w:marTop w:val="0"/>
                      <w:marBottom w:val="150"/>
                      <w:divBdr>
                        <w:top w:val="none" w:sz="0" w:space="0" w:color="auto"/>
                        <w:left w:val="none" w:sz="0" w:space="0" w:color="auto"/>
                        <w:bottom w:val="none" w:sz="0" w:space="0" w:color="auto"/>
                        <w:right w:val="none" w:sz="0" w:space="0" w:color="auto"/>
                      </w:divBdr>
                    </w:div>
                  </w:divsChild>
                </w:div>
                <w:div w:id="1516767685">
                  <w:marLeft w:val="0"/>
                  <w:marRight w:val="0"/>
                  <w:marTop w:val="150"/>
                  <w:marBottom w:val="450"/>
                  <w:divBdr>
                    <w:top w:val="none" w:sz="0" w:space="0" w:color="auto"/>
                    <w:left w:val="none" w:sz="0" w:space="0" w:color="auto"/>
                    <w:bottom w:val="none" w:sz="0" w:space="0" w:color="auto"/>
                    <w:right w:val="none" w:sz="0" w:space="0" w:color="auto"/>
                  </w:divBdr>
                  <w:divsChild>
                    <w:div w:id="317148526">
                      <w:marLeft w:val="0"/>
                      <w:marRight w:val="0"/>
                      <w:marTop w:val="150"/>
                      <w:marBottom w:val="150"/>
                      <w:divBdr>
                        <w:top w:val="none" w:sz="0" w:space="0" w:color="auto"/>
                        <w:left w:val="none" w:sz="0" w:space="0" w:color="auto"/>
                        <w:bottom w:val="none" w:sz="0" w:space="0" w:color="auto"/>
                        <w:right w:val="none" w:sz="0" w:space="0" w:color="auto"/>
                      </w:divBdr>
                    </w:div>
                    <w:div w:id="1000038742">
                      <w:marLeft w:val="0"/>
                      <w:marRight w:val="0"/>
                      <w:marTop w:val="450"/>
                      <w:marBottom w:val="150"/>
                      <w:divBdr>
                        <w:top w:val="none" w:sz="0" w:space="0" w:color="auto"/>
                        <w:left w:val="single" w:sz="12" w:space="11" w:color="7ABACC"/>
                        <w:bottom w:val="none" w:sz="0" w:space="0" w:color="auto"/>
                        <w:right w:val="none" w:sz="0" w:space="11" w:color="auto"/>
                      </w:divBdr>
                      <w:divsChild>
                        <w:div w:id="369187914">
                          <w:marLeft w:val="0"/>
                          <w:marRight w:val="0"/>
                          <w:marTop w:val="0"/>
                          <w:marBottom w:val="150"/>
                          <w:divBdr>
                            <w:top w:val="none" w:sz="0" w:space="0" w:color="auto"/>
                            <w:left w:val="none" w:sz="0" w:space="0" w:color="auto"/>
                            <w:bottom w:val="none" w:sz="0" w:space="0" w:color="auto"/>
                            <w:right w:val="none" w:sz="0" w:space="0" w:color="auto"/>
                          </w:divBdr>
                        </w:div>
                        <w:div w:id="751198269">
                          <w:marLeft w:val="0"/>
                          <w:marRight w:val="0"/>
                          <w:marTop w:val="150"/>
                          <w:marBottom w:val="150"/>
                          <w:divBdr>
                            <w:top w:val="none" w:sz="0" w:space="0" w:color="auto"/>
                            <w:left w:val="none" w:sz="0" w:space="0" w:color="auto"/>
                            <w:bottom w:val="none" w:sz="0" w:space="0" w:color="auto"/>
                            <w:right w:val="none" w:sz="0" w:space="0" w:color="auto"/>
                          </w:divBdr>
                        </w:div>
                      </w:divsChild>
                    </w:div>
                    <w:div w:id="1187259204">
                      <w:marLeft w:val="0"/>
                      <w:marRight w:val="0"/>
                      <w:marTop w:val="150"/>
                      <w:marBottom w:val="150"/>
                      <w:divBdr>
                        <w:top w:val="none" w:sz="0" w:space="0" w:color="auto"/>
                        <w:left w:val="none" w:sz="0" w:space="0" w:color="auto"/>
                        <w:bottom w:val="none" w:sz="0" w:space="0" w:color="auto"/>
                        <w:right w:val="none" w:sz="0" w:space="0" w:color="auto"/>
                      </w:divBdr>
                    </w:div>
                    <w:div w:id="1451045674">
                      <w:marLeft w:val="0"/>
                      <w:marRight w:val="0"/>
                      <w:marTop w:val="450"/>
                      <w:marBottom w:val="150"/>
                      <w:divBdr>
                        <w:top w:val="none" w:sz="0" w:space="0" w:color="auto"/>
                        <w:left w:val="single" w:sz="12" w:space="11" w:color="7ABACC"/>
                        <w:bottom w:val="none" w:sz="0" w:space="0" w:color="auto"/>
                        <w:right w:val="none" w:sz="0" w:space="11" w:color="auto"/>
                      </w:divBdr>
                      <w:divsChild>
                        <w:div w:id="1470636810">
                          <w:marLeft w:val="0"/>
                          <w:marRight w:val="0"/>
                          <w:marTop w:val="150"/>
                          <w:marBottom w:val="150"/>
                          <w:divBdr>
                            <w:top w:val="none" w:sz="0" w:space="0" w:color="auto"/>
                            <w:left w:val="none" w:sz="0" w:space="0" w:color="auto"/>
                            <w:bottom w:val="none" w:sz="0" w:space="0" w:color="auto"/>
                            <w:right w:val="none" w:sz="0" w:space="0" w:color="auto"/>
                          </w:divBdr>
                        </w:div>
                        <w:div w:id="2006779993">
                          <w:marLeft w:val="0"/>
                          <w:marRight w:val="0"/>
                          <w:marTop w:val="0"/>
                          <w:marBottom w:val="150"/>
                          <w:divBdr>
                            <w:top w:val="none" w:sz="0" w:space="0" w:color="auto"/>
                            <w:left w:val="none" w:sz="0" w:space="0" w:color="auto"/>
                            <w:bottom w:val="none" w:sz="0" w:space="0" w:color="auto"/>
                            <w:right w:val="none" w:sz="0" w:space="0" w:color="auto"/>
                          </w:divBdr>
                        </w:div>
                      </w:divsChild>
                    </w:div>
                    <w:div w:id="1611623027">
                      <w:marLeft w:val="0"/>
                      <w:marRight w:val="0"/>
                      <w:marTop w:val="0"/>
                      <w:marBottom w:val="150"/>
                      <w:divBdr>
                        <w:top w:val="none" w:sz="0" w:space="0" w:color="auto"/>
                        <w:left w:val="none" w:sz="0" w:space="0" w:color="auto"/>
                        <w:bottom w:val="none" w:sz="0" w:space="0" w:color="auto"/>
                        <w:right w:val="none" w:sz="0" w:space="0" w:color="auto"/>
                      </w:divBdr>
                    </w:div>
                  </w:divsChild>
                </w:div>
                <w:div w:id="1531801624">
                  <w:marLeft w:val="0"/>
                  <w:marRight w:val="0"/>
                  <w:marTop w:val="150"/>
                  <w:marBottom w:val="450"/>
                  <w:divBdr>
                    <w:top w:val="none" w:sz="0" w:space="0" w:color="auto"/>
                    <w:left w:val="none" w:sz="0" w:space="0" w:color="auto"/>
                    <w:bottom w:val="none" w:sz="0" w:space="0" w:color="auto"/>
                    <w:right w:val="none" w:sz="0" w:space="0" w:color="auto"/>
                  </w:divBdr>
                  <w:divsChild>
                    <w:div w:id="413287214">
                      <w:marLeft w:val="0"/>
                      <w:marRight w:val="0"/>
                      <w:marTop w:val="450"/>
                      <w:marBottom w:val="150"/>
                      <w:divBdr>
                        <w:top w:val="none" w:sz="0" w:space="0" w:color="auto"/>
                        <w:left w:val="single" w:sz="12" w:space="11" w:color="7ABACC"/>
                        <w:bottom w:val="none" w:sz="0" w:space="0" w:color="auto"/>
                        <w:right w:val="none" w:sz="0" w:space="11" w:color="auto"/>
                      </w:divBdr>
                      <w:divsChild>
                        <w:div w:id="182476594">
                          <w:marLeft w:val="0"/>
                          <w:marRight w:val="0"/>
                          <w:marTop w:val="150"/>
                          <w:marBottom w:val="150"/>
                          <w:divBdr>
                            <w:top w:val="none" w:sz="0" w:space="0" w:color="auto"/>
                            <w:left w:val="none" w:sz="0" w:space="0" w:color="auto"/>
                            <w:bottom w:val="none" w:sz="0" w:space="0" w:color="auto"/>
                            <w:right w:val="none" w:sz="0" w:space="0" w:color="auto"/>
                          </w:divBdr>
                          <w:divsChild>
                            <w:div w:id="609555247">
                              <w:marLeft w:val="0"/>
                              <w:marRight w:val="0"/>
                              <w:marTop w:val="0"/>
                              <w:marBottom w:val="0"/>
                              <w:divBdr>
                                <w:top w:val="none" w:sz="0" w:space="0" w:color="auto"/>
                                <w:left w:val="none" w:sz="0" w:space="0" w:color="auto"/>
                                <w:bottom w:val="none" w:sz="0" w:space="0" w:color="auto"/>
                                <w:right w:val="none" w:sz="0" w:space="0" w:color="auto"/>
                              </w:divBdr>
                            </w:div>
                          </w:divsChild>
                        </w:div>
                        <w:div w:id="999582603">
                          <w:marLeft w:val="0"/>
                          <w:marRight w:val="0"/>
                          <w:marTop w:val="0"/>
                          <w:marBottom w:val="150"/>
                          <w:divBdr>
                            <w:top w:val="none" w:sz="0" w:space="0" w:color="auto"/>
                            <w:left w:val="none" w:sz="0" w:space="0" w:color="auto"/>
                            <w:bottom w:val="none" w:sz="0" w:space="0" w:color="auto"/>
                            <w:right w:val="none" w:sz="0" w:space="0" w:color="auto"/>
                          </w:divBdr>
                        </w:div>
                        <w:div w:id="1620257436">
                          <w:marLeft w:val="0"/>
                          <w:marRight w:val="0"/>
                          <w:marTop w:val="150"/>
                          <w:marBottom w:val="150"/>
                          <w:divBdr>
                            <w:top w:val="none" w:sz="0" w:space="0" w:color="auto"/>
                            <w:left w:val="none" w:sz="0" w:space="0" w:color="auto"/>
                            <w:bottom w:val="none" w:sz="0" w:space="0" w:color="auto"/>
                            <w:right w:val="none" w:sz="0" w:space="0" w:color="auto"/>
                          </w:divBdr>
                        </w:div>
                      </w:divsChild>
                    </w:div>
                    <w:div w:id="1239024586">
                      <w:marLeft w:val="0"/>
                      <w:marRight w:val="0"/>
                      <w:marTop w:val="0"/>
                      <w:marBottom w:val="150"/>
                      <w:divBdr>
                        <w:top w:val="none" w:sz="0" w:space="0" w:color="auto"/>
                        <w:left w:val="none" w:sz="0" w:space="0" w:color="auto"/>
                        <w:bottom w:val="none" w:sz="0" w:space="0" w:color="auto"/>
                        <w:right w:val="none" w:sz="0" w:space="0" w:color="auto"/>
                      </w:divBdr>
                    </w:div>
                    <w:div w:id="2055885117">
                      <w:marLeft w:val="0"/>
                      <w:marRight w:val="0"/>
                      <w:marTop w:val="450"/>
                      <w:marBottom w:val="150"/>
                      <w:divBdr>
                        <w:top w:val="none" w:sz="0" w:space="0" w:color="auto"/>
                        <w:left w:val="single" w:sz="12" w:space="11" w:color="7ABACC"/>
                        <w:bottom w:val="none" w:sz="0" w:space="0" w:color="auto"/>
                        <w:right w:val="none" w:sz="0" w:space="11" w:color="auto"/>
                      </w:divBdr>
                      <w:divsChild>
                        <w:div w:id="1025255935">
                          <w:marLeft w:val="0"/>
                          <w:marRight w:val="0"/>
                          <w:marTop w:val="150"/>
                          <w:marBottom w:val="150"/>
                          <w:divBdr>
                            <w:top w:val="none" w:sz="0" w:space="0" w:color="auto"/>
                            <w:left w:val="none" w:sz="0" w:space="0" w:color="auto"/>
                            <w:bottom w:val="none" w:sz="0" w:space="0" w:color="auto"/>
                            <w:right w:val="none" w:sz="0" w:space="0" w:color="auto"/>
                          </w:divBdr>
                        </w:div>
                        <w:div w:id="1615601713">
                          <w:marLeft w:val="0"/>
                          <w:marRight w:val="0"/>
                          <w:marTop w:val="150"/>
                          <w:marBottom w:val="150"/>
                          <w:divBdr>
                            <w:top w:val="none" w:sz="0" w:space="0" w:color="auto"/>
                            <w:left w:val="none" w:sz="0" w:space="0" w:color="auto"/>
                            <w:bottom w:val="none" w:sz="0" w:space="0" w:color="auto"/>
                            <w:right w:val="none" w:sz="0" w:space="0" w:color="auto"/>
                          </w:divBdr>
                          <w:divsChild>
                            <w:div w:id="497118155">
                              <w:marLeft w:val="0"/>
                              <w:marRight w:val="0"/>
                              <w:marTop w:val="0"/>
                              <w:marBottom w:val="0"/>
                              <w:divBdr>
                                <w:top w:val="none" w:sz="0" w:space="0" w:color="auto"/>
                                <w:left w:val="none" w:sz="0" w:space="0" w:color="auto"/>
                                <w:bottom w:val="none" w:sz="0" w:space="0" w:color="auto"/>
                                <w:right w:val="none" w:sz="0" w:space="0" w:color="auto"/>
                              </w:divBdr>
                            </w:div>
                          </w:divsChild>
                        </w:div>
                        <w:div w:id="20011557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0419857">
              <w:marLeft w:val="0"/>
              <w:marRight w:val="0"/>
              <w:marTop w:val="150"/>
              <w:marBottom w:val="600"/>
              <w:divBdr>
                <w:top w:val="none" w:sz="0" w:space="0" w:color="auto"/>
                <w:left w:val="none" w:sz="0" w:space="0" w:color="auto"/>
                <w:bottom w:val="none" w:sz="0" w:space="0" w:color="auto"/>
                <w:right w:val="none" w:sz="0" w:space="0" w:color="auto"/>
              </w:divBdr>
              <w:divsChild>
                <w:div w:id="446199656">
                  <w:marLeft w:val="0"/>
                  <w:marRight w:val="0"/>
                  <w:marTop w:val="0"/>
                  <w:marBottom w:val="150"/>
                  <w:divBdr>
                    <w:top w:val="none" w:sz="0" w:space="0" w:color="auto"/>
                    <w:left w:val="none" w:sz="0" w:space="0" w:color="auto"/>
                    <w:bottom w:val="none" w:sz="0" w:space="0" w:color="auto"/>
                    <w:right w:val="none" w:sz="0" w:space="0" w:color="auto"/>
                  </w:divBdr>
                </w:div>
                <w:div w:id="514392578">
                  <w:marLeft w:val="0"/>
                  <w:marRight w:val="0"/>
                  <w:marTop w:val="150"/>
                  <w:marBottom w:val="450"/>
                  <w:divBdr>
                    <w:top w:val="none" w:sz="0" w:space="0" w:color="auto"/>
                    <w:left w:val="none" w:sz="0" w:space="0" w:color="auto"/>
                    <w:bottom w:val="none" w:sz="0" w:space="0" w:color="auto"/>
                    <w:right w:val="none" w:sz="0" w:space="0" w:color="auto"/>
                  </w:divBdr>
                  <w:divsChild>
                    <w:div w:id="173541771">
                      <w:marLeft w:val="0"/>
                      <w:marRight w:val="0"/>
                      <w:marTop w:val="150"/>
                      <w:marBottom w:val="150"/>
                      <w:divBdr>
                        <w:top w:val="none" w:sz="0" w:space="0" w:color="auto"/>
                        <w:left w:val="none" w:sz="0" w:space="0" w:color="auto"/>
                        <w:bottom w:val="none" w:sz="0" w:space="0" w:color="auto"/>
                        <w:right w:val="none" w:sz="0" w:space="0" w:color="auto"/>
                      </w:divBdr>
                    </w:div>
                    <w:div w:id="189876263">
                      <w:marLeft w:val="0"/>
                      <w:marRight w:val="0"/>
                      <w:marTop w:val="150"/>
                      <w:marBottom w:val="150"/>
                      <w:divBdr>
                        <w:top w:val="none" w:sz="0" w:space="0" w:color="auto"/>
                        <w:left w:val="none" w:sz="0" w:space="0" w:color="auto"/>
                        <w:bottom w:val="none" w:sz="0" w:space="0" w:color="auto"/>
                        <w:right w:val="none" w:sz="0" w:space="0" w:color="auto"/>
                      </w:divBdr>
                      <w:divsChild>
                        <w:div w:id="1833644796">
                          <w:marLeft w:val="0"/>
                          <w:marRight w:val="0"/>
                          <w:marTop w:val="0"/>
                          <w:marBottom w:val="150"/>
                          <w:divBdr>
                            <w:top w:val="none" w:sz="0" w:space="0" w:color="auto"/>
                            <w:left w:val="none" w:sz="0" w:space="0" w:color="auto"/>
                            <w:bottom w:val="none" w:sz="0" w:space="0" w:color="auto"/>
                            <w:right w:val="none" w:sz="0" w:space="0" w:color="auto"/>
                          </w:divBdr>
                        </w:div>
                      </w:divsChild>
                    </w:div>
                    <w:div w:id="2025667688">
                      <w:marLeft w:val="0"/>
                      <w:marRight w:val="0"/>
                      <w:marTop w:val="0"/>
                      <w:marBottom w:val="150"/>
                      <w:divBdr>
                        <w:top w:val="none" w:sz="0" w:space="0" w:color="auto"/>
                        <w:left w:val="none" w:sz="0" w:space="0" w:color="auto"/>
                        <w:bottom w:val="none" w:sz="0" w:space="0" w:color="auto"/>
                        <w:right w:val="none" w:sz="0" w:space="0" w:color="auto"/>
                      </w:divBdr>
                    </w:div>
                  </w:divsChild>
                </w:div>
                <w:div w:id="698045649">
                  <w:marLeft w:val="0"/>
                  <w:marRight w:val="0"/>
                  <w:marTop w:val="150"/>
                  <w:marBottom w:val="450"/>
                  <w:divBdr>
                    <w:top w:val="none" w:sz="0" w:space="0" w:color="auto"/>
                    <w:left w:val="none" w:sz="0" w:space="0" w:color="auto"/>
                    <w:bottom w:val="none" w:sz="0" w:space="0" w:color="auto"/>
                    <w:right w:val="none" w:sz="0" w:space="0" w:color="auto"/>
                  </w:divBdr>
                  <w:divsChild>
                    <w:div w:id="387143622">
                      <w:marLeft w:val="0"/>
                      <w:marRight w:val="0"/>
                      <w:marTop w:val="450"/>
                      <w:marBottom w:val="150"/>
                      <w:divBdr>
                        <w:top w:val="none" w:sz="0" w:space="0" w:color="auto"/>
                        <w:left w:val="single" w:sz="12" w:space="11" w:color="7ABACC"/>
                        <w:bottom w:val="none" w:sz="0" w:space="0" w:color="auto"/>
                        <w:right w:val="none" w:sz="0" w:space="11" w:color="auto"/>
                      </w:divBdr>
                      <w:divsChild>
                        <w:div w:id="716516033">
                          <w:marLeft w:val="0"/>
                          <w:marRight w:val="0"/>
                          <w:marTop w:val="0"/>
                          <w:marBottom w:val="150"/>
                          <w:divBdr>
                            <w:top w:val="none" w:sz="0" w:space="0" w:color="auto"/>
                            <w:left w:val="none" w:sz="0" w:space="0" w:color="auto"/>
                            <w:bottom w:val="none" w:sz="0" w:space="0" w:color="auto"/>
                            <w:right w:val="none" w:sz="0" w:space="0" w:color="auto"/>
                          </w:divBdr>
                        </w:div>
                        <w:div w:id="911503181">
                          <w:marLeft w:val="0"/>
                          <w:marRight w:val="0"/>
                          <w:marTop w:val="150"/>
                          <w:marBottom w:val="150"/>
                          <w:divBdr>
                            <w:top w:val="none" w:sz="0" w:space="0" w:color="auto"/>
                            <w:left w:val="none" w:sz="0" w:space="0" w:color="auto"/>
                            <w:bottom w:val="none" w:sz="0" w:space="0" w:color="auto"/>
                            <w:right w:val="none" w:sz="0" w:space="0" w:color="auto"/>
                          </w:divBdr>
                        </w:div>
                      </w:divsChild>
                    </w:div>
                    <w:div w:id="541669097">
                      <w:marLeft w:val="0"/>
                      <w:marRight w:val="0"/>
                      <w:marTop w:val="0"/>
                      <w:marBottom w:val="150"/>
                      <w:divBdr>
                        <w:top w:val="none" w:sz="0" w:space="0" w:color="auto"/>
                        <w:left w:val="none" w:sz="0" w:space="0" w:color="auto"/>
                        <w:bottom w:val="none" w:sz="0" w:space="0" w:color="auto"/>
                        <w:right w:val="none" w:sz="0" w:space="0" w:color="auto"/>
                      </w:divBdr>
                    </w:div>
                    <w:div w:id="1582178457">
                      <w:marLeft w:val="0"/>
                      <w:marRight w:val="0"/>
                      <w:marTop w:val="150"/>
                      <w:marBottom w:val="150"/>
                      <w:divBdr>
                        <w:top w:val="none" w:sz="0" w:space="0" w:color="auto"/>
                        <w:left w:val="none" w:sz="0" w:space="0" w:color="auto"/>
                        <w:bottom w:val="none" w:sz="0" w:space="0" w:color="auto"/>
                        <w:right w:val="none" w:sz="0" w:space="0" w:color="auto"/>
                      </w:divBdr>
                    </w:div>
                  </w:divsChild>
                </w:div>
                <w:div w:id="717054202">
                  <w:marLeft w:val="0"/>
                  <w:marRight w:val="0"/>
                  <w:marTop w:val="450"/>
                  <w:marBottom w:val="0"/>
                  <w:divBdr>
                    <w:top w:val="none" w:sz="0" w:space="0" w:color="auto"/>
                    <w:left w:val="single" w:sz="12" w:space="11" w:color="999999"/>
                    <w:bottom w:val="none" w:sz="0" w:space="0" w:color="auto"/>
                    <w:right w:val="none" w:sz="0" w:space="11" w:color="auto"/>
                  </w:divBdr>
                  <w:divsChild>
                    <w:div w:id="528690901">
                      <w:marLeft w:val="0"/>
                      <w:marRight w:val="0"/>
                      <w:marTop w:val="0"/>
                      <w:marBottom w:val="150"/>
                      <w:divBdr>
                        <w:top w:val="none" w:sz="0" w:space="0" w:color="auto"/>
                        <w:left w:val="none" w:sz="0" w:space="0" w:color="auto"/>
                        <w:bottom w:val="none" w:sz="0" w:space="0" w:color="auto"/>
                        <w:right w:val="none" w:sz="0" w:space="0" w:color="auto"/>
                      </w:divBdr>
                    </w:div>
                  </w:divsChild>
                </w:div>
                <w:div w:id="1939748468">
                  <w:marLeft w:val="0"/>
                  <w:marRight w:val="0"/>
                  <w:marTop w:val="450"/>
                  <w:marBottom w:val="150"/>
                  <w:divBdr>
                    <w:top w:val="none" w:sz="0" w:space="0" w:color="auto"/>
                    <w:left w:val="single" w:sz="12" w:space="11" w:color="7ABACC"/>
                    <w:bottom w:val="none" w:sz="0" w:space="0" w:color="auto"/>
                    <w:right w:val="none" w:sz="0" w:space="11" w:color="auto"/>
                  </w:divBdr>
                  <w:divsChild>
                    <w:div w:id="685984089">
                      <w:marLeft w:val="0"/>
                      <w:marRight w:val="0"/>
                      <w:marTop w:val="150"/>
                      <w:marBottom w:val="150"/>
                      <w:divBdr>
                        <w:top w:val="none" w:sz="0" w:space="0" w:color="auto"/>
                        <w:left w:val="none" w:sz="0" w:space="0" w:color="auto"/>
                        <w:bottom w:val="none" w:sz="0" w:space="0" w:color="auto"/>
                        <w:right w:val="none" w:sz="0" w:space="0" w:color="auto"/>
                      </w:divBdr>
                      <w:divsChild>
                        <w:div w:id="1073619528">
                          <w:marLeft w:val="0"/>
                          <w:marRight w:val="0"/>
                          <w:marTop w:val="0"/>
                          <w:marBottom w:val="0"/>
                          <w:divBdr>
                            <w:top w:val="none" w:sz="0" w:space="0" w:color="auto"/>
                            <w:left w:val="none" w:sz="0" w:space="0" w:color="auto"/>
                            <w:bottom w:val="none" w:sz="0" w:space="0" w:color="auto"/>
                            <w:right w:val="none" w:sz="0" w:space="0" w:color="auto"/>
                          </w:divBdr>
                        </w:div>
                      </w:divsChild>
                    </w:div>
                    <w:div w:id="1599750377">
                      <w:marLeft w:val="0"/>
                      <w:marRight w:val="0"/>
                      <w:marTop w:val="150"/>
                      <w:marBottom w:val="150"/>
                      <w:divBdr>
                        <w:top w:val="none" w:sz="0" w:space="0" w:color="auto"/>
                        <w:left w:val="none" w:sz="0" w:space="0" w:color="auto"/>
                        <w:bottom w:val="none" w:sz="0" w:space="0" w:color="auto"/>
                        <w:right w:val="none" w:sz="0" w:space="0" w:color="auto"/>
                      </w:divBdr>
                    </w:div>
                    <w:div w:id="20990570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27627858">
      <w:bodyDiv w:val="1"/>
      <w:marLeft w:val="0"/>
      <w:marRight w:val="0"/>
      <w:marTop w:val="0"/>
      <w:marBottom w:val="0"/>
      <w:divBdr>
        <w:top w:val="none" w:sz="0" w:space="0" w:color="auto"/>
        <w:left w:val="none" w:sz="0" w:space="0" w:color="auto"/>
        <w:bottom w:val="none" w:sz="0" w:space="0" w:color="auto"/>
        <w:right w:val="none" w:sz="0" w:space="0" w:color="auto"/>
      </w:divBdr>
      <w:divsChild>
        <w:div w:id="727730115">
          <w:marLeft w:val="0"/>
          <w:marRight w:val="0"/>
          <w:marTop w:val="336"/>
          <w:marBottom w:val="0"/>
          <w:divBdr>
            <w:top w:val="none" w:sz="0" w:space="0" w:color="auto"/>
            <w:left w:val="none" w:sz="0" w:space="0" w:color="auto"/>
            <w:bottom w:val="none" w:sz="0" w:space="0" w:color="auto"/>
            <w:right w:val="none" w:sz="0" w:space="0" w:color="auto"/>
          </w:divBdr>
        </w:div>
      </w:divsChild>
    </w:div>
    <w:div w:id="1109932330">
      <w:bodyDiv w:val="1"/>
      <w:marLeft w:val="0"/>
      <w:marRight w:val="0"/>
      <w:marTop w:val="0"/>
      <w:marBottom w:val="0"/>
      <w:divBdr>
        <w:top w:val="none" w:sz="0" w:space="0" w:color="auto"/>
        <w:left w:val="none" w:sz="0" w:space="0" w:color="auto"/>
        <w:bottom w:val="none" w:sz="0" w:space="0" w:color="auto"/>
        <w:right w:val="none" w:sz="0" w:space="0" w:color="auto"/>
      </w:divBdr>
      <w:divsChild>
        <w:div w:id="1841694192">
          <w:marLeft w:val="0"/>
          <w:marRight w:val="0"/>
          <w:marTop w:val="216"/>
          <w:marBottom w:val="0"/>
          <w:divBdr>
            <w:top w:val="none" w:sz="0" w:space="0" w:color="auto"/>
            <w:left w:val="none" w:sz="0" w:space="0" w:color="auto"/>
            <w:bottom w:val="none" w:sz="0" w:space="0" w:color="auto"/>
            <w:right w:val="none" w:sz="0" w:space="0" w:color="auto"/>
          </w:divBdr>
        </w:div>
      </w:divsChild>
    </w:div>
    <w:div w:id="1179850287">
      <w:bodyDiv w:val="1"/>
      <w:marLeft w:val="0"/>
      <w:marRight w:val="0"/>
      <w:marTop w:val="0"/>
      <w:marBottom w:val="0"/>
      <w:divBdr>
        <w:top w:val="none" w:sz="0" w:space="0" w:color="auto"/>
        <w:left w:val="none" w:sz="0" w:space="0" w:color="auto"/>
        <w:bottom w:val="none" w:sz="0" w:space="0" w:color="auto"/>
        <w:right w:val="none" w:sz="0" w:space="0" w:color="auto"/>
      </w:divBdr>
    </w:div>
    <w:div w:id="1373923529">
      <w:bodyDiv w:val="1"/>
      <w:marLeft w:val="0"/>
      <w:marRight w:val="0"/>
      <w:marTop w:val="0"/>
      <w:marBottom w:val="0"/>
      <w:divBdr>
        <w:top w:val="none" w:sz="0" w:space="0" w:color="auto"/>
        <w:left w:val="none" w:sz="0" w:space="0" w:color="auto"/>
        <w:bottom w:val="none" w:sz="0" w:space="0" w:color="auto"/>
        <w:right w:val="none" w:sz="0" w:space="0" w:color="auto"/>
      </w:divBdr>
    </w:div>
    <w:div w:id="1546747685">
      <w:bodyDiv w:val="1"/>
      <w:marLeft w:val="0"/>
      <w:marRight w:val="0"/>
      <w:marTop w:val="0"/>
      <w:marBottom w:val="0"/>
      <w:divBdr>
        <w:top w:val="none" w:sz="0" w:space="0" w:color="auto"/>
        <w:left w:val="none" w:sz="0" w:space="0" w:color="auto"/>
        <w:bottom w:val="none" w:sz="0" w:space="0" w:color="auto"/>
        <w:right w:val="none" w:sz="0" w:space="0" w:color="auto"/>
      </w:divBdr>
      <w:divsChild>
        <w:div w:id="99498334">
          <w:marLeft w:val="0"/>
          <w:marRight w:val="0"/>
          <w:marTop w:val="100"/>
          <w:marBottom w:val="100"/>
          <w:divBdr>
            <w:top w:val="none" w:sz="0" w:space="0" w:color="auto"/>
            <w:left w:val="none" w:sz="0" w:space="0" w:color="auto"/>
            <w:bottom w:val="none" w:sz="0" w:space="0" w:color="auto"/>
            <w:right w:val="none" w:sz="0" w:space="0" w:color="auto"/>
          </w:divBdr>
        </w:div>
        <w:div w:id="128019287">
          <w:marLeft w:val="0"/>
          <w:marRight w:val="0"/>
          <w:marTop w:val="100"/>
          <w:marBottom w:val="100"/>
          <w:divBdr>
            <w:top w:val="none" w:sz="0" w:space="0" w:color="auto"/>
            <w:left w:val="none" w:sz="0" w:space="0" w:color="auto"/>
            <w:bottom w:val="none" w:sz="0" w:space="0" w:color="auto"/>
            <w:right w:val="none" w:sz="0" w:space="0" w:color="auto"/>
          </w:divBdr>
        </w:div>
        <w:div w:id="459496201">
          <w:marLeft w:val="0"/>
          <w:marRight w:val="0"/>
          <w:marTop w:val="100"/>
          <w:marBottom w:val="100"/>
          <w:divBdr>
            <w:top w:val="none" w:sz="0" w:space="0" w:color="auto"/>
            <w:left w:val="none" w:sz="0" w:space="0" w:color="auto"/>
            <w:bottom w:val="none" w:sz="0" w:space="0" w:color="auto"/>
            <w:right w:val="none" w:sz="0" w:space="0" w:color="auto"/>
          </w:divBdr>
        </w:div>
        <w:div w:id="1052846589">
          <w:marLeft w:val="0"/>
          <w:marRight w:val="0"/>
          <w:marTop w:val="100"/>
          <w:marBottom w:val="100"/>
          <w:divBdr>
            <w:top w:val="none" w:sz="0" w:space="0" w:color="auto"/>
            <w:left w:val="none" w:sz="0" w:space="0" w:color="auto"/>
            <w:bottom w:val="none" w:sz="0" w:space="0" w:color="auto"/>
            <w:right w:val="none" w:sz="0" w:space="0" w:color="auto"/>
          </w:divBdr>
        </w:div>
        <w:div w:id="1609003886">
          <w:marLeft w:val="0"/>
          <w:marRight w:val="0"/>
          <w:marTop w:val="100"/>
          <w:marBottom w:val="100"/>
          <w:divBdr>
            <w:top w:val="none" w:sz="0" w:space="0" w:color="auto"/>
            <w:left w:val="none" w:sz="0" w:space="0" w:color="auto"/>
            <w:bottom w:val="none" w:sz="0" w:space="0" w:color="auto"/>
            <w:right w:val="none" w:sz="0" w:space="0" w:color="auto"/>
          </w:divBdr>
        </w:div>
        <w:div w:id="1649823250">
          <w:marLeft w:val="0"/>
          <w:marRight w:val="0"/>
          <w:marTop w:val="100"/>
          <w:marBottom w:val="100"/>
          <w:divBdr>
            <w:top w:val="none" w:sz="0" w:space="0" w:color="auto"/>
            <w:left w:val="none" w:sz="0" w:space="0" w:color="auto"/>
            <w:bottom w:val="none" w:sz="0" w:space="0" w:color="auto"/>
            <w:right w:val="none" w:sz="0" w:space="0" w:color="auto"/>
          </w:divBdr>
        </w:div>
        <w:div w:id="1804957442">
          <w:marLeft w:val="0"/>
          <w:marRight w:val="0"/>
          <w:marTop w:val="100"/>
          <w:marBottom w:val="100"/>
          <w:divBdr>
            <w:top w:val="none" w:sz="0" w:space="0" w:color="auto"/>
            <w:left w:val="none" w:sz="0" w:space="0" w:color="auto"/>
            <w:bottom w:val="none" w:sz="0" w:space="0" w:color="auto"/>
            <w:right w:val="none" w:sz="0" w:space="0" w:color="auto"/>
          </w:divBdr>
        </w:div>
        <w:div w:id="1972519960">
          <w:marLeft w:val="0"/>
          <w:marRight w:val="0"/>
          <w:marTop w:val="100"/>
          <w:marBottom w:val="100"/>
          <w:divBdr>
            <w:top w:val="none" w:sz="0" w:space="0" w:color="auto"/>
            <w:left w:val="none" w:sz="0" w:space="0" w:color="auto"/>
            <w:bottom w:val="none" w:sz="0" w:space="0" w:color="auto"/>
            <w:right w:val="none" w:sz="0" w:space="0" w:color="auto"/>
          </w:divBdr>
        </w:div>
        <w:div w:id="2015179319">
          <w:marLeft w:val="0"/>
          <w:marRight w:val="0"/>
          <w:marTop w:val="100"/>
          <w:marBottom w:val="100"/>
          <w:divBdr>
            <w:top w:val="none" w:sz="0" w:space="0" w:color="auto"/>
            <w:left w:val="none" w:sz="0" w:space="0" w:color="auto"/>
            <w:bottom w:val="none" w:sz="0" w:space="0" w:color="auto"/>
            <w:right w:val="none" w:sz="0" w:space="0" w:color="auto"/>
          </w:divBdr>
        </w:div>
      </w:divsChild>
    </w:div>
    <w:div w:id="1610161411">
      <w:bodyDiv w:val="1"/>
      <w:marLeft w:val="0"/>
      <w:marRight w:val="0"/>
      <w:marTop w:val="0"/>
      <w:marBottom w:val="0"/>
      <w:divBdr>
        <w:top w:val="none" w:sz="0" w:space="0" w:color="auto"/>
        <w:left w:val="none" w:sz="0" w:space="0" w:color="auto"/>
        <w:bottom w:val="none" w:sz="0" w:space="0" w:color="auto"/>
        <w:right w:val="none" w:sz="0" w:space="0" w:color="auto"/>
      </w:divBdr>
    </w:div>
    <w:div w:id="1687292452">
      <w:bodyDiv w:val="1"/>
      <w:marLeft w:val="0"/>
      <w:marRight w:val="0"/>
      <w:marTop w:val="0"/>
      <w:marBottom w:val="0"/>
      <w:divBdr>
        <w:top w:val="none" w:sz="0" w:space="0" w:color="auto"/>
        <w:left w:val="none" w:sz="0" w:space="0" w:color="auto"/>
        <w:bottom w:val="none" w:sz="0" w:space="0" w:color="auto"/>
        <w:right w:val="none" w:sz="0" w:space="0" w:color="auto"/>
      </w:divBdr>
      <w:divsChild>
        <w:div w:id="696547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2529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986901">
              <w:blockQuote w:val="1"/>
              <w:marLeft w:val="720"/>
              <w:marRight w:val="720"/>
              <w:marTop w:val="100"/>
              <w:marBottom w:val="100"/>
              <w:divBdr>
                <w:top w:val="none" w:sz="0" w:space="0" w:color="auto"/>
                <w:left w:val="none" w:sz="0" w:space="0" w:color="auto"/>
                <w:bottom w:val="none" w:sz="0" w:space="0" w:color="auto"/>
                <w:right w:val="none" w:sz="0" w:space="0" w:color="auto"/>
              </w:divBdr>
            </w:div>
            <w:div w:id="36491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74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07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986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0100422">
      <w:bodyDiv w:val="1"/>
      <w:marLeft w:val="0"/>
      <w:marRight w:val="0"/>
      <w:marTop w:val="0"/>
      <w:marBottom w:val="0"/>
      <w:divBdr>
        <w:top w:val="none" w:sz="0" w:space="0" w:color="auto"/>
        <w:left w:val="none" w:sz="0" w:space="0" w:color="auto"/>
        <w:bottom w:val="none" w:sz="0" w:space="0" w:color="auto"/>
        <w:right w:val="none" w:sz="0" w:space="0" w:color="auto"/>
      </w:divBdr>
    </w:div>
    <w:div w:id="2039357166">
      <w:bodyDiv w:val="1"/>
      <w:marLeft w:val="0"/>
      <w:marRight w:val="0"/>
      <w:marTop w:val="0"/>
      <w:marBottom w:val="0"/>
      <w:divBdr>
        <w:top w:val="none" w:sz="0" w:space="0" w:color="auto"/>
        <w:left w:val="none" w:sz="0" w:space="0" w:color="auto"/>
        <w:bottom w:val="none" w:sz="0" w:space="0" w:color="auto"/>
        <w:right w:val="none" w:sz="0" w:space="0" w:color="auto"/>
      </w:divBdr>
      <w:divsChild>
        <w:div w:id="188446531">
          <w:marLeft w:val="0"/>
          <w:marRight w:val="0"/>
          <w:marTop w:val="33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3.bin"/><Relationship Id="rId21" Type="http://schemas.openxmlformats.org/officeDocument/2006/relationships/image" Target="media/image13.wmf"/><Relationship Id="rId34" Type="http://schemas.openxmlformats.org/officeDocument/2006/relationships/oleObject" Target="embeddings/oleObject11.bin"/><Relationship Id="rId42" Type="http://schemas.openxmlformats.org/officeDocument/2006/relationships/image" Target="media/image24.wmf"/><Relationship Id="rId47" Type="http://schemas.openxmlformats.org/officeDocument/2006/relationships/oleObject" Target="embeddings/oleObject17.bin"/><Relationship Id="rId50" Type="http://schemas.openxmlformats.org/officeDocument/2006/relationships/image" Target="media/image28.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7.wmf"/><Relationship Id="rId11" Type="http://schemas.openxmlformats.org/officeDocument/2006/relationships/image" Target="media/image7.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image" Target="media/image23.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32.wmf"/><Relationship Id="rId66" Type="http://schemas.openxmlformats.org/officeDocument/2006/relationships/image" Target="media/image36.w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4.wmf"/><Relationship Id="rId28" Type="http://schemas.openxmlformats.org/officeDocument/2006/relationships/oleObject" Target="embeddings/oleObject8.bin"/><Relationship Id="rId36" Type="http://schemas.openxmlformats.org/officeDocument/2006/relationships/image" Target="media/image21.wmf"/><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oleObject" Target="embeddings/oleObject24.bin"/><Relationship Id="rId10" Type="http://schemas.openxmlformats.org/officeDocument/2006/relationships/image" Target="media/image6.emf"/><Relationship Id="rId19" Type="http://schemas.openxmlformats.org/officeDocument/2006/relationships/image" Target="media/image12.wmf"/><Relationship Id="rId31" Type="http://schemas.openxmlformats.org/officeDocument/2006/relationships/image" Target="media/image18.wmf"/><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image" Target="media/image33.wmf"/><Relationship Id="rId65" Type="http://schemas.openxmlformats.org/officeDocument/2006/relationships/oleObject" Target="embeddings/oleObject26.bin"/><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6.wmf"/><Relationship Id="rId30" Type="http://schemas.openxmlformats.org/officeDocument/2006/relationships/oleObject" Target="embeddings/oleObject9.bin"/><Relationship Id="rId35" Type="http://schemas.openxmlformats.org/officeDocument/2006/relationships/image" Target="media/image20.png"/><Relationship Id="rId43" Type="http://schemas.openxmlformats.org/officeDocument/2006/relationships/oleObject" Target="embeddings/oleObject15.bin"/><Relationship Id="rId48" Type="http://schemas.openxmlformats.org/officeDocument/2006/relationships/image" Target="media/image27.wmf"/><Relationship Id="rId56" Type="http://schemas.openxmlformats.org/officeDocument/2006/relationships/image" Target="media/image31.wmf"/><Relationship Id="rId64" Type="http://schemas.openxmlformats.org/officeDocument/2006/relationships/image" Target="media/image35.wmf"/><Relationship Id="rId69" Type="http://schemas.openxmlformats.org/officeDocument/2006/relationships/header" Target="header2.xml"/><Relationship Id="rId8" Type="http://schemas.openxmlformats.org/officeDocument/2006/relationships/image" Target="media/image4.png"/><Relationship Id="rId51" Type="http://schemas.openxmlformats.org/officeDocument/2006/relationships/oleObject" Target="embeddings/oleObject19.bin"/><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8.emf"/><Relationship Id="rId17" Type="http://schemas.openxmlformats.org/officeDocument/2006/relationships/image" Target="media/image11.wmf"/><Relationship Id="rId25" Type="http://schemas.openxmlformats.org/officeDocument/2006/relationships/image" Target="media/image15.wmf"/><Relationship Id="rId33" Type="http://schemas.openxmlformats.org/officeDocument/2006/relationships/image" Target="media/image19.wmf"/><Relationship Id="rId38" Type="http://schemas.openxmlformats.org/officeDocument/2006/relationships/image" Target="media/image22.wmf"/><Relationship Id="rId46" Type="http://schemas.openxmlformats.org/officeDocument/2006/relationships/image" Target="media/image26.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oleObject" Target="embeddings/oleObject4.bin"/><Relationship Id="rId41" Type="http://schemas.openxmlformats.org/officeDocument/2006/relationships/oleObject" Target="embeddings/oleObject14.bin"/><Relationship Id="rId54" Type="http://schemas.openxmlformats.org/officeDocument/2006/relationships/image" Target="media/image30.wmf"/><Relationship Id="rId62" Type="http://schemas.openxmlformats.org/officeDocument/2006/relationships/image" Target="media/image34.wmf"/><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54B7-2A33-4EAA-B180-0EAE02CA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1524</Words>
  <Characters>8745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الجزء الاول:  الشغل الميكانيكي و الطاقة</vt:lpstr>
    </vt:vector>
  </TitlesOfParts>
  <Company>UCD</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Dosages (ou titrages) directs</dc:title>
  <dc:creator>dataelouardi</dc:creator>
  <cp:keywords>Dosages (ou titrages) directs</cp:keywords>
  <cp:lastModifiedBy>solaymane</cp:lastModifiedBy>
  <cp:revision>3</cp:revision>
  <cp:lastPrinted>2016-03-11T13:04:00Z</cp:lastPrinted>
  <dcterms:created xsi:type="dcterms:W3CDTF">2019-09-09T14:52:00Z</dcterms:created>
  <dcterms:modified xsi:type="dcterms:W3CDTF">2019-09-09T20:25:00Z</dcterms:modified>
</cp:coreProperties>
</file>